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D9E5" w14:textId="77777777" w:rsidR="007336D0" w:rsidRPr="00CA2253" w:rsidRDefault="00B2031A" w:rsidP="007336D0">
      <w:pPr>
        <w:pStyle w:val="Head"/>
      </w:pPr>
      <w:r w:rsidRPr="00331E7A">
        <w:t xml:space="preserve">Kleemann | </w:t>
      </w:r>
      <w:proofErr w:type="spellStart"/>
      <w:r w:rsidR="007336D0" w:rsidRPr="00CA2253">
        <w:t>Daha</w:t>
      </w:r>
      <w:proofErr w:type="spellEnd"/>
      <w:r w:rsidR="007336D0" w:rsidRPr="00CA2253">
        <w:t xml:space="preserve"> </w:t>
      </w:r>
      <w:proofErr w:type="spellStart"/>
      <w:r w:rsidR="007336D0" w:rsidRPr="00CA2253">
        <w:t>fazla</w:t>
      </w:r>
      <w:proofErr w:type="spellEnd"/>
      <w:r w:rsidR="007336D0" w:rsidRPr="00CA2253">
        <w:t xml:space="preserve"> </w:t>
      </w:r>
      <w:proofErr w:type="spellStart"/>
      <w:r w:rsidR="007336D0" w:rsidRPr="00CA2253">
        <w:t>sürdürülebilirlik</w:t>
      </w:r>
      <w:proofErr w:type="spellEnd"/>
      <w:r w:rsidR="007336D0" w:rsidRPr="00CA2253">
        <w:t xml:space="preserve"> </w:t>
      </w:r>
      <w:proofErr w:type="spellStart"/>
      <w:r w:rsidR="007336D0" w:rsidRPr="00CA2253">
        <w:t>için</w:t>
      </w:r>
      <w:proofErr w:type="spellEnd"/>
      <w:r w:rsidR="007336D0" w:rsidRPr="00CA2253">
        <w:t xml:space="preserve"> </w:t>
      </w:r>
      <w:proofErr w:type="spellStart"/>
      <w:r w:rsidR="007336D0" w:rsidRPr="00CA2253">
        <w:t>daha</w:t>
      </w:r>
      <w:proofErr w:type="spellEnd"/>
      <w:r w:rsidR="007336D0" w:rsidRPr="00CA2253">
        <w:t xml:space="preserve"> </w:t>
      </w:r>
      <w:proofErr w:type="spellStart"/>
      <w:r w:rsidR="007336D0" w:rsidRPr="00CA2253">
        <w:t>az</w:t>
      </w:r>
      <w:proofErr w:type="spellEnd"/>
      <w:r w:rsidR="007336D0" w:rsidRPr="00CA2253">
        <w:t xml:space="preserve"> </w:t>
      </w:r>
      <w:proofErr w:type="spellStart"/>
      <w:r w:rsidR="007336D0" w:rsidRPr="00CA2253">
        <w:t>gürültü</w:t>
      </w:r>
      <w:proofErr w:type="spellEnd"/>
      <w:r w:rsidR="007336D0" w:rsidRPr="00CA2253">
        <w:t xml:space="preserve"> </w:t>
      </w:r>
      <w:proofErr w:type="spellStart"/>
      <w:r w:rsidR="007336D0" w:rsidRPr="00CA2253">
        <w:t>ve</w:t>
      </w:r>
      <w:proofErr w:type="spellEnd"/>
      <w:r w:rsidR="007336D0" w:rsidRPr="00CA2253">
        <w:t xml:space="preserve"> </w:t>
      </w:r>
      <w:proofErr w:type="spellStart"/>
      <w:r w:rsidR="007336D0" w:rsidRPr="00CA2253">
        <w:t>toz</w:t>
      </w:r>
      <w:proofErr w:type="spellEnd"/>
    </w:p>
    <w:p w14:paraId="024B8C09" w14:textId="714388E4" w:rsidR="007336D0" w:rsidRPr="00CA2253" w:rsidRDefault="007336D0" w:rsidP="007336D0">
      <w:pPr>
        <w:pStyle w:val="Subhead"/>
      </w:pPr>
      <w:proofErr w:type="spellStart"/>
      <w:r w:rsidRPr="00CA2253">
        <w:t>Çalışanları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çevreyi</w:t>
      </w:r>
      <w:proofErr w:type="spellEnd"/>
      <w:r w:rsidRPr="00CA2253">
        <w:t xml:space="preserve"> </w:t>
      </w:r>
      <w:proofErr w:type="spellStart"/>
      <w:r w:rsidRPr="00CA2253">
        <w:t>korumak</w:t>
      </w:r>
      <w:proofErr w:type="spellEnd"/>
      <w:r w:rsidRPr="00CA2253">
        <w:t xml:space="preserve"> </w:t>
      </w:r>
      <w:proofErr w:type="spellStart"/>
      <w:r w:rsidRPr="00CA2253">
        <w:t>için</w:t>
      </w:r>
      <w:proofErr w:type="spellEnd"/>
      <w:r w:rsidRPr="00CA2253">
        <w:t xml:space="preserve"> Kleemann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tozdan</w:t>
      </w:r>
      <w:proofErr w:type="spellEnd"/>
      <w:r w:rsidRPr="00CA2253">
        <w:t xml:space="preserve"> </w:t>
      </w:r>
      <w:proofErr w:type="spellStart"/>
      <w:r w:rsidRPr="00CA2253">
        <w:t>korunma</w:t>
      </w:r>
      <w:proofErr w:type="spellEnd"/>
      <w:r w:rsidRPr="00CA2253">
        <w:t xml:space="preserve"> </w:t>
      </w:r>
      <w:proofErr w:type="spellStart"/>
      <w:r w:rsidRPr="00CA2253">
        <w:t>konseptlerini</w:t>
      </w:r>
      <w:proofErr w:type="spellEnd"/>
      <w:r w:rsidRPr="00CA2253">
        <w:t xml:space="preserve"> </w:t>
      </w:r>
      <w:proofErr w:type="spellStart"/>
      <w:r w:rsidRPr="00CA2253">
        <w:t>sürekli</w:t>
      </w:r>
      <w:proofErr w:type="spellEnd"/>
      <w:r w:rsidRPr="00CA2253">
        <w:t xml:space="preserve"> </w:t>
      </w:r>
      <w:proofErr w:type="spellStart"/>
      <w:r w:rsidRPr="00CA2253">
        <w:t>geliştirir</w:t>
      </w:r>
      <w:proofErr w:type="spellEnd"/>
    </w:p>
    <w:p w14:paraId="26ADA4F8" w14:textId="0BD0FA3E" w:rsidR="007336D0" w:rsidRPr="00CA2253" w:rsidRDefault="007336D0" w:rsidP="007336D0">
      <w:pPr>
        <w:pStyle w:val="Teaser"/>
      </w:pPr>
      <w:proofErr w:type="spellStart"/>
      <w:r w:rsidRPr="00CA2253">
        <w:t>Aşırı</w:t>
      </w:r>
      <w:proofErr w:type="spellEnd"/>
      <w:r w:rsidRPr="00CA2253">
        <w:t xml:space="preserve">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toz</w:t>
      </w:r>
      <w:proofErr w:type="spellEnd"/>
      <w:r w:rsidRPr="00CA2253">
        <w:t xml:space="preserve"> </w:t>
      </w:r>
      <w:proofErr w:type="spellStart"/>
      <w:r w:rsidRPr="00CA2253">
        <w:t>emisyonları</w:t>
      </w:r>
      <w:proofErr w:type="spellEnd"/>
      <w:r w:rsidRPr="00CA2253">
        <w:t xml:space="preserve"> </w:t>
      </w:r>
      <w:proofErr w:type="spellStart"/>
      <w:r w:rsidRPr="00CA2253">
        <w:t>uzun</w:t>
      </w:r>
      <w:proofErr w:type="spellEnd"/>
      <w:r w:rsidRPr="00CA2253">
        <w:t xml:space="preserve"> </w:t>
      </w:r>
      <w:proofErr w:type="spellStart"/>
      <w:r w:rsidRPr="00CA2253">
        <w:t>vadede</w:t>
      </w:r>
      <w:proofErr w:type="spellEnd"/>
      <w:r w:rsidRPr="00CA2253">
        <w:t xml:space="preserve"> </w:t>
      </w:r>
      <w:proofErr w:type="spellStart"/>
      <w:r w:rsidRPr="00CA2253">
        <w:t>sağlığa</w:t>
      </w:r>
      <w:proofErr w:type="spellEnd"/>
      <w:r w:rsidRPr="00CA2253">
        <w:t xml:space="preserve"> </w:t>
      </w:r>
      <w:proofErr w:type="spellStart"/>
      <w:r w:rsidRPr="00CA2253">
        <w:t>zarar</w:t>
      </w:r>
      <w:proofErr w:type="spellEnd"/>
      <w:r w:rsidRPr="00CA2253">
        <w:t xml:space="preserve"> </w:t>
      </w:r>
      <w:proofErr w:type="spellStart"/>
      <w:r w:rsidRPr="00CA2253">
        <w:t>verir</w:t>
      </w:r>
      <w:proofErr w:type="spellEnd"/>
      <w:r w:rsidRPr="00CA2253">
        <w:t xml:space="preserve">. Kleemann </w:t>
      </w:r>
      <w:proofErr w:type="spellStart"/>
      <w:r w:rsidRPr="00CA2253">
        <w:t>sadece</w:t>
      </w:r>
      <w:proofErr w:type="spellEnd"/>
      <w:r w:rsidRPr="00CA2253">
        <w:t xml:space="preserve"> </w:t>
      </w:r>
      <w:proofErr w:type="spellStart"/>
      <w:r w:rsidRPr="00CA2253">
        <w:t>şantiyelerde</w:t>
      </w:r>
      <w:proofErr w:type="spellEnd"/>
      <w:r w:rsidRPr="00CA2253">
        <w:t xml:space="preserve"> </w:t>
      </w:r>
      <w:proofErr w:type="spellStart"/>
      <w:r w:rsidRPr="00CA2253">
        <w:t>çalışanları</w:t>
      </w:r>
      <w:proofErr w:type="spellEnd"/>
      <w:r w:rsidRPr="00CA2253">
        <w:t xml:space="preserve"> </w:t>
      </w:r>
      <w:proofErr w:type="spellStart"/>
      <w:r w:rsidRPr="00CA2253">
        <w:t>değil</w:t>
      </w:r>
      <w:proofErr w:type="spellEnd"/>
      <w:r w:rsidRPr="00CA2253">
        <w:t xml:space="preserve">, </w:t>
      </w:r>
      <w:proofErr w:type="spellStart"/>
      <w:r w:rsidRPr="00CA2253">
        <w:t>aynı</w:t>
      </w:r>
      <w:proofErr w:type="spellEnd"/>
      <w:r w:rsidRPr="00CA2253">
        <w:t xml:space="preserve"> </w:t>
      </w:r>
      <w:proofErr w:type="spellStart"/>
      <w:r w:rsidRPr="00CA2253">
        <w:t>zamanda</w:t>
      </w:r>
      <w:proofErr w:type="spellEnd"/>
      <w:r w:rsidRPr="00CA2253">
        <w:t xml:space="preserve"> </w:t>
      </w:r>
      <w:proofErr w:type="spellStart"/>
      <w:r w:rsidRPr="00CA2253">
        <w:t>çevredeki</w:t>
      </w:r>
      <w:proofErr w:type="spellEnd"/>
      <w:r w:rsidRPr="00CA2253">
        <w:t xml:space="preserve"> </w:t>
      </w:r>
      <w:proofErr w:type="spellStart"/>
      <w:r w:rsidRPr="00CA2253">
        <w:t>insanları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hayvanları</w:t>
      </w:r>
      <w:proofErr w:type="spellEnd"/>
      <w:r w:rsidRPr="00CA2253">
        <w:t xml:space="preserve"> da </w:t>
      </w:r>
      <w:proofErr w:type="spellStart"/>
      <w:r w:rsidRPr="00CA2253">
        <w:t>korumak</w:t>
      </w:r>
      <w:proofErr w:type="spellEnd"/>
      <w:r w:rsidRPr="00CA2253">
        <w:t xml:space="preserve"> </w:t>
      </w:r>
      <w:proofErr w:type="spellStart"/>
      <w:r w:rsidRPr="00CA2253">
        <w:t>amacıyla</w:t>
      </w:r>
      <w:proofErr w:type="spellEnd"/>
      <w:r w:rsidRPr="00CA2253">
        <w:t xml:space="preserve">,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toz</w:t>
      </w:r>
      <w:proofErr w:type="spellEnd"/>
      <w:r w:rsidRPr="00CA2253">
        <w:t xml:space="preserve"> </w:t>
      </w:r>
      <w:proofErr w:type="spellStart"/>
      <w:r w:rsidRPr="00CA2253">
        <w:t>emisyonlarını</w:t>
      </w:r>
      <w:proofErr w:type="spellEnd"/>
      <w:r w:rsidRPr="00CA2253">
        <w:t xml:space="preserve"> </w:t>
      </w:r>
      <w:proofErr w:type="spellStart"/>
      <w:r w:rsidRPr="00CA2253">
        <w:t>azaltmak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etkin</w:t>
      </w:r>
      <w:proofErr w:type="spellEnd"/>
      <w:r w:rsidRPr="00CA2253">
        <w:t xml:space="preserve"> </w:t>
      </w:r>
      <w:proofErr w:type="spellStart"/>
      <w:r w:rsidRPr="00CA2253">
        <w:t>bir</w:t>
      </w:r>
      <w:proofErr w:type="spellEnd"/>
      <w:r w:rsidRPr="00CA2253">
        <w:t xml:space="preserve"> </w:t>
      </w:r>
      <w:proofErr w:type="spellStart"/>
      <w:r w:rsidRPr="00CA2253">
        <w:t>şekilde</w:t>
      </w:r>
      <w:proofErr w:type="spellEnd"/>
      <w:r w:rsidRPr="00CA2253">
        <w:t xml:space="preserve"> </w:t>
      </w:r>
      <w:proofErr w:type="spellStart"/>
      <w:r w:rsidRPr="00CA2253">
        <w:t>kontrol</w:t>
      </w:r>
      <w:proofErr w:type="spellEnd"/>
      <w:r w:rsidRPr="00CA2253">
        <w:t xml:space="preserve"> </w:t>
      </w:r>
      <w:proofErr w:type="spellStart"/>
      <w:r w:rsidRPr="00CA2253">
        <w:t>altına</w:t>
      </w:r>
      <w:proofErr w:type="spellEnd"/>
      <w:r w:rsidRPr="00CA2253">
        <w:t xml:space="preserve"> </w:t>
      </w:r>
      <w:proofErr w:type="spellStart"/>
      <w:r w:rsidRPr="00CA2253">
        <w:t>almak</w:t>
      </w:r>
      <w:proofErr w:type="spellEnd"/>
      <w:r w:rsidRPr="00CA2253">
        <w:t xml:space="preserve"> </w:t>
      </w:r>
      <w:proofErr w:type="spellStart"/>
      <w:r w:rsidRPr="00CA2253">
        <w:t>için</w:t>
      </w:r>
      <w:proofErr w:type="spellEnd"/>
      <w:r w:rsidRPr="00CA2253">
        <w:t xml:space="preserve"> </w:t>
      </w:r>
      <w:proofErr w:type="spellStart"/>
      <w:r w:rsidRPr="00CA2253">
        <w:t>sürekli</w:t>
      </w:r>
      <w:proofErr w:type="spellEnd"/>
      <w:r w:rsidRPr="00CA2253">
        <w:t xml:space="preserve"> </w:t>
      </w:r>
      <w:proofErr w:type="spellStart"/>
      <w:r w:rsidRPr="00CA2253">
        <w:t>olarak</w:t>
      </w:r>
      <w:proofErr w:type="spellEnd"/>
      <w:r w:rsidRPr="00CA2253">
        <w:t xml:space="preserve"> </w:t>
      </w:r>
      <w:proofErr w:type="spellStart"/>
      <w:r w:rsidRPr="00CA2253">
        <w:t>yeni</w:t>
      </w:r>
      <w:proofErr w:type="spellEnd"/>
      <w:r w:rsidRPr="00CA2253">
        <w:t xml:space="preserve"> </w:t>
      </w:r>
      <w:proofErr w:type="spellStart"/>
      <w:r w:rsidRPr="00CA2253">
        <w:t>önlemler</w:t>
      </w:r>
      <w:proofErr w:type="spellEnd"/>
      <w:r w:rsidRPr="00CA2253">
        <w:t xml:space="preserve"> </w:t>
      </w:r>
      <w:proofErr w:type="spellStart"/>
      <w:r w:rsidRPr="00CA2253">
        <w:t>geliştirilmektedir</w:t>
      </w:r>
      <w:proofErr w:type="spellEnd"/>
      <w:r w:rsidRPr="00CA2253">
        <w:t xml:space="preserve">. </w:t>
      </w:r>
      <w:proofErr w:type="spellStart"/>
      <w:r w:rsidRPr="00CA2253">
        <w:t>Bu</w:t>
      </w:r>
      <w:proofErr w:type="spellEnd"/>
      <w:r w:rsidRPr="00CA2253">
        <w:t xml:space="preserve">, </w:t>
      </w:r>
      <w:proofErr w:type="spellStart"/>
      <w:r w:rsidRPr="00CA2253">
        <w:t>yeni</w:t>
      </w:r>
      <w:proofErr w:type="spellEnd"/>
      <w:r w:rsidR="00FE4837">
        <w:t xml:space="preserve"> </w:t>
      </w:r>
      <w:r w:rsidRPr="00CA2253">
        <w:t xml:space="preserve">EVO2 </w:t>
      </w:r>
      <w:proofErr w:type="spellStart"/>
      <w:r w:rsidRPr="00CA2253">
        <w:t>nesli</w:t>
      </w:r>
      <w:proofErr w:type="spellEnd"/>
      <w:r w:rsidR="00FE4837">
        <w:t xml:space="preserve"> </w:t>
      </w:r>
      <w:r w:rsidRPr="00CA2253">
        <w:t xml:space="preserve">Kleemann </w:t>
      </w:r>
      <w:proofErr w:type="spellStart"/>
      <w:r w:rsidRPr="00CA2253">
        <w:t>makinelerin</w:t>
      </w:r>
      <w:proofErr w:type="spellEnd"/>
      <w:r w:rsidRPr="00CA2253">
        <w:t xml:space="preserve"> </w:t>
      </w:r>
      <w:proofErr w:type="spellStart"/>
      <w:r w:rsidRPr="00CA2253">
        <w:t>öncekilere</w:t>
      </w:r>
      <w:proofErr w:type="spellEnd"/>
      <w:r w:rsidRPr="00CA2253">
        <w:t xml:space="preserve"> </w:t>
      </w:r>
      <w:proofErr w:type="spellStart"/>
      <w:r w:rsidRPr="00CA2253">
        <w:t>göre</w:t>
      </w:r>
      <w:proofErr w:type="spellEnd"/>
      <w:r w:rsidRPr="00CA2253">
        <w:t xml:space="preserve"> </w:t>
      </w:r>
      <w:proofErr w:type="spellStart"/>
      <w:r w:rsidRPr="00CA2253">
        <w:t>daha</w:t>
      </w:r>
      <w:proofErr w:type="spellEnd"/>
      <w:r w:rsidRPr="00CA2253">
        <w:t xml:space="preserve"> </w:t>
      </w:r>
      <w:proofErr w:type="spellStart"/>
      <w:r w:rsidRPr="00CA2253">
        <w:t>düşük</w:t>
      </w:r>
      <w:proofErr w:type="spellEnd"/>
      <w:r w:rsidRPr="00CA2253">
        <w:t xml:space="preserve"> </w:t>
      </w:r>
      <w:proofErr w:type="spellStart"/>
      <w:r w:rsidRPr="00CA2253">
        <w:t>ses</w:t>
      </w:r>
      <w:proofErr w:type="spellEnd"/>
      <w:r w:rsidRPr="00CA2253">
        <w:t xml:space="preserve"> </w:t>
      </w:r>
      <w:proofErr w:type="spellStart"/>
      <w:r w:rsidRPr="00CA2253">
        <w:t>gücü</w:t>
      </w:r>
      <w:proofErr w:type="spellEnd"/>
      <w:r w:rsidRPr="00CA2253">
        <w:t xml:space="preserve"> </w:t>
      </w:r>
      <w:proofErr w:type="spellStart"/>
      <w:r w:rsidRPr="00CA2253">
        <w:t>seviyesiyle</w:t>
      </w:r>
      <w:proofErr w:type="spellEnd"/>
      <w:r w:rsidRPr="00CA2253">
        <w:t xml:space="preserve"> </w:t>
      </w:r>
      <w:proofErr w:type="spellStart"/>
      <w:r w:rsidRPr="00CA2253">
        <w:t>çalıştığı</w:t>
      </w:r>
      <w:proofErr w:type="spellEnd"/>
      <w:r w:rsidRPr="00CA2253">
        <w:t xml:space="preserve"> </w:t>
      </w:r>
      <w:proofErr w:type="spellStart"/>
      <w:r w:rsidRPr="00CA2253">
        <w:t>anlamına</w:t>
      </w:r>
      <w:proofErr w:type="spellEnd"/>
      <w:r w:rsidRPr="00CA2253">
        <w:t xml:space="preserve"> </w:t>
      </w:r>
      <w:proofErr w:type="spellStart"/>
      <w:r w:rsidRPr="00CA2253">
        <w:t>gelir</w:t>
      </w:r>
      <w:proofErr w:type="spellEnd"/>
      <w:r w:rsidRPr="00CA2253">
        <w:t>.</w:t>
      </w:r>
    </w:p>
    <w:p w14:paraId="1249DA74" w14:textId="0138B1ED" w:rsidR="007336D0" w:rsidRPr="00CA2253" w:rsidRDefault="007336D0" w:rsidP="007336D0">
      <w:pPr>
        <w:pStyle w:val="Teaserhead"/>
      </w:pPr>
      <w:proofErr w:type="spellStart"/>
      <w:r w:rsidRPr="00CA2253">
        <w:t>Şehirde</w:t>
      </w:r>
      <w:proofErr w:type="spellEnd"/>
      <w:r w:rsidRPr="00CA2253">
        <w:t xml:space="preserve"> </w:t>
      </w:r>
      <w:proofErr w:type="spellStart"/>
      <w:r w:rsidRPr="00CA2253">
        <w:t>daha</w:t>
      </w:r>
      <w:proofErr w:type="spellEnd"/>
      <w:r w:rsidRPr="00CA2253">
        <w:t xml:space="preserve"> </w:t>
      </w:r>
      <w:proofErr w:type="spellStart"/>
      <w:r w:rsidRPr="00CA2253">
        <w:t>az</w:t>
      </w:r>
      <w:proofErr w:type="spellEnd"/>
      <w:r w:rsidRPr="00CA2253">
        <w:t xml:space="preserve"> </w:t>
      </w:r>
      <w:proofErr w:type="spellStart"/>
      <w:r w:rsidRPr="00CA2253">
        <w:t>gürültü</w:t>
      </w:r>
      <w:proofErr w:type="spellEnd"/>
    </w:p>
    <w:p w14:paraId="364E5E65" w14:textId="77777777" w:rsidR="007336D0" w:rsidRPr="00CA2253" w:rsidRDefault="007336D0" w:rsidP="007336D0">
      <w:pPr>
        <w:pStyle w:val="Standardabsatz"/>
      </w:pPr>
      <w:proofErr w:type="spellStart"/>
      <w:r w:rsidRPr="00CA2253">
        <w:t>Özellikle</w:t>
      </w:r>
      <w:proofErr w:type="spellEnd"/>
      <w:r w:rsidRPr="00CA2253">
        <w:t xml:space="preserve"> </w:t>
      </w:r>
      <w:proofErr w:type="spellStart"/>
      <w:r w:rsidRPr="00CA2253">
        <w:t>şehir</w:t>
      </w:r>
      <w:proofErr w:type="spellEnd"/>
      <w:r w:rsidRPr="00CA2253">
        <w:t xml:space="preserve"> </w:t>
      </w:r>
      <w:proofErr w:type="spellStart"/>
      <w:r w:rsidRPr="00CA2253">
        <w:t>içi</w:t>
      </w:r>
      <w:proofErr w:type="spellEnd"/>
      <w:r w:rsidRPr="00CA2253">
        <w:t xml:space="preserve"> </w:t>
      </w:r>
      <w:proofErr w:type="spellStart"/>
      <w:r w:rsidRPr="00CA2253">
        <w:t>şantiyelerde</w:t>
      </w:r>
      <w:proofErr w:type="spellEnd"/>
      <w:r w:rsidRPr="00CA2253">
        <w:t xml:space="preserve"> </w:t>
      </w:r>
      <w:proofErr w:type="spellStart"/>
      <w:r w:rsidRPr="00CA2253">
        <w:t>çok</w:t>
      </w:r>
      <w:proofErr w:type="spellEnd"/>
      <w:r w:rsidRPr="00CA2253">
        <w:t xml:space="preserve"> </w:t>
      </w:r>
      <w:proofErr w:type="spellStart"/>
      <w:r w:rsidRPr="00CA2253">
        <w:t>sayıda</w:t>
      </w:r>
      <w:proofErr w:type="spellEnd"/>
      <w:r w:rsidRPr="00CA2253">
        <w:t xml:space="preserve"> insan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emisyonlarına</w:t>
      </w:r>
      <w:proofErr w:type="spellEnd"/>
      <w:r w:rsidRPr="00CA2253">
        <w:t xml:space="preserve"> </w:t>
      </w:r>
      <w:proofErr w:type="spellStart"/>
      <w:r w:rsidRPr="00CA2253">
        <w:t>maruz</w:t>
      </w:r>
      <w:proofErr w:type="spellEnd"/>
      <w:r w:rsidRPr="00CA2253">
        <w:t xml:space="preserve"> </w:t>
      </w:r>
      <w:proofErr w:type="spellStart"/>
      <w:r w:rsidRPr="00CA2253">
        <w:t>kalmaktadır</w:t>
      </w:r>
      <w:proofErr w:type="spellEnd"/>
      <w:r w:rsidRPr="00CA2253">
        <w:t xml:space="preserve">. </w:t>
      </w:r>
      <w:proofErr w:type="spellStart"/>
      <w:r w:rsidRPr="00CA2253">
        <w:t>Kapsamlı</w:t>
      </w:r>
      <w:proofErr w:type="spellEnd"/>
      <w:r w:rsidRPr="00CA2253">
        <w:t xml:space="preserve">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koruması</w:t>
      </w:r>
      <w:proofErr w:type="spellEnd"/>
      <w:r w:rsidRPr="00CA2253">
        <w:t xml:space="preserve"> </w:t>
      </w:r>
      <w:proofErr w:type="spellStart"/>
      <w:r w:rsidRPr="00CA2253">
        <w:t>burada</w:t>
      </w:r>
      <w:proofErr w:type="spellEnd"/>
      <w:r w:rsidRPr="00CA2253">
        <w:t xml:space="preserve"> </w:t>
      </w:r>
      <w:proofErr w:type="spellStart"/>
      <w:r w:rsidRPr="00CA2253">
        <w:t>daha</w:t>
      </w:r>
      <w:proofErr w:type="spellEnd"/>
      <w:r w:rsidRPr="00CA2253">
        <w:t xml:space="preserve"> da </w:t>
      </w:r>
      <w:proofErr w:type="spellStart"/>
      <w:r w:rsidRPr="00CA2253">
        <w:t>önemlidir</w:t>
      </w:r>
      <w:proofErr w:type="spellEnd"/>
      <w:r w:rsidRPr="00CA2253">
        <w:t xml:space="preserve">. </w:t>
      </w:r>
      <w:proofErr w:type="spellStart"/>
      <w:r w:rsidRPr="00CA2253">
        <w:t>Ancak</w:t>
      </w:r>
      <w:proofErr w:type="spellEnd"/>
      <w:r w:rsidRPr="00CA2253">
        <w:t xml:space="preserve">, </w:t>
      </w:r>
      <w:proofErr w:type="spellStart"/>
      <w:r w:rsidRPr="00CA2253">
        <w:t>belediyelerin</w:t>
      </w:r>
      <w:proofErr w:type="spellEnd"/>
      <w:r w:rsidRPr="00CA2253">
        <w:t xml:space="preserve"> </w:t>
      </w:r>
      <w:proofErr w:type="spellStart"/>
      <w:r w:rsidRPr="00CA2253">
        <w:t>inşaat</w:t>
      </w:r>
      <w:proofErr w:type="spellEnd"/>
      <w:r w:rsidRPr="00CA2253">
        <w:t xml:space="preserve"> </w:t>
      </w:r>
      <w:proofErr w:type="spellStart"/>
      <w:r w:rsidRPr="00CA2253">
        <w:t>alanlarındaki</w:t>
      </w:r>
      <w:proofErr w:type="spellEnd"/>
      <w:r w:rsidRPr="00CA2253">
        <w:t xml:space="preserve">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seviyesine</w:t>
      </w:r>
      <w:proofErr w:type="spellEnd"/>
      <w:r w:rsidRPr="00CA2253">
        <w:t xml:space="preserve"> </w:t>
      </w:r>
      <w:proofErr w:type="spellStart"/>
      <w:r w:rsidRPr="00CA2253">
        <w:t>ilişkin</w:t>
      </w:r>
      <w:proofErr w:type="spellEnd"/>
      <w:r w:rsidRPr="00CA2253">
        <w:t xml:space="preserve"> </w:t>
      </w:r>
      <w:proofErr w:type="spellStart"/>
      <w:r w:rsidRPr="00CA2253">
        <w:t>düzenlemeleri</w:t>
      </w:r>
      <w:proofErr w:type="spellEnd"/>
      <w:r w:rsidRPr="00CA2253">
        <w:t xml:space="preserve"> </w:t>
      </w:r>
      <w:proofErr w:type="spellStart"/>
      <w:r w:rsidRPr="00CA2253">
        <w:t>tek</w:t>
      </w:r>
      <w:proofErr w:type="spellEnd"/>
      <w:r w:rsidRPr="00CA2253">
        <w:t xml:space="preserve"> </w:t>
      </w:r>
      <w:proofErr w:type="spellStart"/>
      <w:r w:rsidRPr="00CA2253">
        <w:t>tip</w:t>
      </w:r>
      <w:proofErr w:type="spellEnd"/>
      <w:r w:rsidRPr="00CA2253">
        <w:t xml:space="preserve"> </w:t>
      </w:r>
      <w:proofErr w:type="spellStart"/>
      <w:r w:rsidRPr="00CA2253">
        <w:t>değildir</w:t>
      </w:r>
      <w:proofErr w:type="spellEnd"/>
      <w:r w:rsidRPr="00CA2253">
        <w:t xml:space="preserve">. </w:t>
      </w:r>
      <w:proofErr w:type="spellStart"/>
      <w:r w:rsidRPr="00CA2253">
        <w:t>Bundan</w:t>
      </w:r>
      <w:proofErr w:type="spellEnd"/>
      <w:r w:rsidRPr="00CA2253">
        <w:t xml:space="preserve"> </w:t>
      </w:r>
      <w:proofErr w:type="spellStart"/>
      <w:r w:rsidRPr="00CA2253">
        <w:t>bağımsız</w:t>
      </w:r>
      <w:proofErr w:type="spellEnd"/>
      <w:r w:rsidRPr="00CA2253">
        <w:t xml:space="preserve"> </w:t>
      </w:r>
      <w:proofErr w:type="spellStart"/>
      <w:r w:rsidRPr="00CA2253">
        <w:t>olarak</w:t>
      </w:r>
      <w:proofErr w:type="spellEnd"/>
      <w:r w:rsidRPr="00CA2253">
        <w:t xml:space="preserve"> </w:t>
      </w:r>
      <w:proofErr w:type="spellStart"/>
      <w:r w:rsidRPr="00CA2253">
        <w:t>yerel</w:t>
      </w:r>
      <w:proofErr w:type="spellEnd"/>
      <w:r w:rsidRPr="00CA2253">
        <w:t xml:space="preserve"> </w:t>
      </w:r>
      <w:proofErr w:type="spellStart"/>
      <w:r w:rsidRPr="00CA2253">
        <w:t>sakinlerin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şantiye</w:t>
      </w:r>
      <w:proofErr w:type="spellEnd"/>
      <w:r w:rsidRPr="00CA2253">
        <w:t xml:space="preserve"> </w:t>
      </w:r>
      <w:proofErr w:type="spellStart"/>
      <w:r w:rsidRPr="00CA2253">
        <w:t>ekibinin</w:t>
      </w:r>
      <w:proofErr w:type="spellEnd"/>
      <w:r w:rsidRPr="00CA2253">
        <w:t xml:space="preserve"> </w:t>
      </w:r>
      <w:proofErr w:type="spellStart"/>
      <w:r w:rsidRPr="00CA2253">
        <w:t>gürültüye</w:t>
      </w:r>
      <w:proofErr w:type="spellEnd"/>
      <w:r w:rsidRPr="00CA2253">
        <w:t xml:space="preserve"> </w:t>
      </w:r>
      <w:proofErr w:type="spellStart"/>
      <w:r w:rsidRPr="00CA2253">
        <w:t>karşı</w:t>
      </w:r>
      <w:proofErr w:type="spellEnd"/>
      <w:r w:rsidRPr="00CA2253">
        <w:t xml:space="preserve"> </w:t>
      </w:r>
      <w:proofErr w:type="spellStart"/>
      <w:r w:rsidRPr="00CA2253">
        <w:t>korunmasını</w:t>
      </w:r>
      <w:proofErr w:type="spellEnd"/>
      <w:r w:rsidRPr="00CA2253">
        <w:t xml:space="preserve"> </w:t>
      </w:r>
      <w:proofErr w:type="spellStart"/>
      <w:r w:rsidRPr="00CA2253">
        <w:t>optimize</w:t>
      </w:r>
      <w:proofErr w:type="spellEnd"/>
      <w:r w:rsidRPr="00CA2253">
        <w:t xml:space="preserve"> </w:t>
      </w:r>
      <w:proofErr w:type="spellStart"/>
      <w:r w:rsidRPr="00CA2253">
        <w:t>etmek</w:t>
      </w:r>
      <w:proofErr w:type="spellEnd"/>
      <w:r w:rsidRPr="00CA2253">
        <w:t xml:space="preserve"> </w:t>
      </w:r>
      <w:proofErr w:type="spellStart"/>
      <w:r w:rsidRPr="00CA2253">
        <w:t>için</w:t>
      </w:r>
      <w:proofErr w:type="spellEnd"/>
      <w:r w:rsidRPr="00CA2253">
        <w:t xml:space="preserve"> </w:t>
      </w:r>
      <w:proofErr w:type="spellStart"/>
      <w:r w:rsidRPr="00CA2253">
        <w:t>şirket</w:t>
      </w:r>
      <w:proofErr w:type="spellEnd"/>
      <w:r w:rsidRPr="00CA2253">
        <w:t xml:space="preserve">, Kleemann </w:t>
      </w:r>
      <w:proofErr w:type="spellStart"/>
      <w:r w:rsidRPr="00CA2253">
        <w:t>geçmişte</w:t>
      </w:r>
      <w:proofErr w:type="spellEnd"/>
      <w:r w:rsidRPr="00CA2253">
        <w:t xml:space="preserve"> </w:t>
      </w:r>
      <w:proofErr w:type="spellStart"/>
      <w:r w:rsidRPr="00CA2253">
        <w:t>tesislerinden</w:t>
      </w:r>
      <w:proofErr w:type="spellEnd"/>
      <w:r w:rsidRPr="00CA2253">
        <w:t xml:space="preserve"> </w:t>
      </w:r>
      <w:proofErr w:type="spellStart"/>
      <w:r w:rsidRPr="00CA2253">
        <w:t>kaynaklanan</w:t>
      </w:r>
      <w:proofErr w:type="spellEnd"/>
      <w:r w:rsidRPr="00CA2253">
        <w:t xml:space="preserve"> </w:t>
      </w:r>
      <w:proofErr w:type="spellStart"/>
      <w:r w:rsidRPr="00CA2253">
        <w:t>emisyonları</w:t>
      </w:r>
      <w:proofErr w:type="spellEnd"/>
      <w:r w:rsidRPr="00CA2253">
        <w:t xml:space="preserve"> </w:t>
      </w:r>
      <w:proofErr w:type="spellStart"/>
      <w:r w:rsidRPr="00CA2253">
        <w:t>azaltmak</w:t>
      </w:r>
      <w:proofErr w:type="spellEnd"/>
      <w:r w:rsidRPr="00CA2253">
        <w:t xml:space="preserve"> </w:t>
      </w:r>
      <w:proofErr w:type="spellStart"/>
      <w:r w:rsidRPr="00CA2253">
        <w:t>için</w:t>
      </w:r>
      <w:proofErr w:type="spellEnd"/>
      <w:r w:rsidRPr="00CA2253">
        <w:t xml:space="preserve"> </w:t>
      </w:r>
      <w:proofErr w:type="spellStart"/>
      <w:r w:rsidRPr="00CA2253">
        <w:t>çok</w:t>
      </w:r>
      <w:proofErr w:type="spellEnd"/>
      <w:r w:rsidRPr="00CA2253">
        <w:t xml:space="preserve"> </w:t>
      </w:r>
      <w:proofErr w:type="spellStart"/>
      <w:r w:rsidRPr="00CA2253">
        <w:t>sayıda</w:t>
      </w:r>
      <w:proofErr w:type="spellEnd"/>
      <w:r w:rsidRPr="00CA2253">
        <w:t xml:space="preserve"> </w:t>
      </w:r>
      <w:proofErr w:type="spellStart"/>
      <w:r w:rsidRPr="00CA2253">
        <w:t>geliştirme</w:t>
      </w:r>
      <w:proofErr w:type="spellEnd"/>
      <w:r w:rsidRPr="00CA2253">
        <w:t xml:space="preserve"> </w:t>
      </w:r>
      <w:proofErr w:type="spellStart"/>
      <w:r w:rsidRPr="00CA2253">
        <w:t>çalışması</w:t>
      </w:r>
      <w:proofErr w:type="spellEnd"/>
      <w:r w:rsidRPr="00CA2253">
        <w:t xml:space="preserve"> </w:t>
      </w:r>
      <w:proofErr w:type="spellStart"/>
      <w:r w:rsidRPr="00CA2253">
        <w:t>yapmıştır</w:t>
      </w:r>
      <w:proofErr w:type="spellEnd"/>
      <w:r w:rsidRPr="00CA2253">
        <w:t>.</w:t>
      </w:r>
    </w:p>
    <w:p w14:paraId="7E73F875" w14:textId="773E73A6" w:rsidR="00FE4837" w:rsidRDefault="00FE4837" w:rsidP="007336D0">
      <w:pPr>
        <w:pStyle w:val="Standardabsatz"/>
      </w:pPr>
      <w:proofErr w:type="spellStart"/>
      <w:r w:rsidRPr="00FE4837">
        <w:t>Sonuç</w:t>
      </w:r>
      <w:proofErr w:type="spellEnd"/>
      <w:r w:rsidRPr="00FE4837">
        <w:t xml:space="preserve"> </w:t>
      </w:r>
      <w:proofErr w:type="spellStart"/>
      <w:r w:rsidRPr="00FE4837">
        <w:t>olarak</w:t>
      </w:r>
      <w:proofErr w:type="spellEnd"/>
      <w:r w:rsidRPr="00FE4837">
        <w:t xml:space="preserve">, </w:t>
      </w:r>
      <w:proofErr w:type="spellStart"/>
      <w:r w:rsidRPr="00FE4837">
        <w:t>mevcut</w:t>
      </w:r>
      <w:proofErr w:type="spellEnd"/>
      <w:r w:rsidRPr="00FE4837">
        <w:t xml:space="preserve"> </w:t>
      </w:r>
      <w:proofErr w:type="spellStart"/>
      <w:r w:rsidRPr="00FE4837">
        <w:t>makineler</w:t>
      </w:r>
      <w:proofErr w:type="spellEnd"/>
      <w:r w:rsidRPr="00FE4837">
        <w:t xml:space="preserve"> </w:t>
      </w:r>
      <w:proofErr w:type="spellStart"/>
      <w:r w:rsidRPr="00FE4837">
        <w:t>temel</w:t>
      </w:r>
      <w:proofErr w:type="spellEnd"/>
      <w:r w:rsidRPr="00FE4837">
        <w:t xml:space="preserve"> </w:t>
      </w:r>
      <w:proofErr w:type="spellStart"/>
      <w:r w:rsidRPr="00FE4837">
        <w:t>konfigürasyonlarında</w:t>
      </w:r>
      <w:proofErr w:type="spellEnd"/>
      <w:r w:rsidRPr="00FE4837">
        <w:t xml:space="preserve"> </w:t>
      </w:r>
      <w:proofErr w:type="spellStart"/>
      <w:r w:rsidRPr="00FE4837">
        <w:t>önceki</w:t>
      </w:r>
      <w:proofErr w:type="spellEnd"/>
      <w:r w:rsidRPr="00FE4837">
        <w:t xml:space="preserve"> modellerden 6,2 </w:t>
      </w:r>
      <w:proofErr w:type="spellStart"/>
      <w:r w:rsidRPr="00FE4837">
        <w:t>dB'ye</w:t>
      </w:r>
      <w:proofErr w:type="spellEnd"/>
      <w:r w:rsidRPr="00FE4837">
        <w:t xml:space="preserve"> </w:t>
      </w:r>
      <w:proofErr w:type="spellStart"/>
      <w:r w:rsidRPr="00FE4837">
        <w:t>kadar</w:t>
      </w:r>
      <w:proofErr w:type="spellEnd"/>
      <w:r w:rsidRPr="00FE4837">
        <w:t xml:space="preserve"> </w:t>
      </w:r>
      <w:proofErr w:type="spellStart"/>
      <w:r w:rsidRPr="00FE4837">
        <w:t>daha</w:t>
      </w:r>
      <w:proofErr w:type="spellEnd"/>
      <w:r w:rsidRPr="00FE4837">
        <w:t xml:space="preserve"> </w:t>
      </w:r>
      <w:proofErr w:type="spellStart"/>
      <w:r w:rsidRPr="00FE4837">
        <w:t>düşük</w:t>
      </w:r>
      <w:proofErr w:type="spellEnd"/>
      <w:r w:rsidRPr="00FE4837">
        <w:t xml:space="preserve"> </w:t>
      </w:r>
      <w:proofErr w:type="spellStart"/>
      <w:r w:rsidRPr="00FE4837">
        <w:t>bir</w:t>
      </w:r>
      <w:proofErr w:type="spellEnd"/>
      <w:r w:rsidRPr="00FE4837">
        <w:t xml:space="preserve"> </w:t>
      </w:r>
      <w:proofErr w:type="spellStart"/>
      <w:r w:rsidRPr="00FE4837">
        <w:t>ses</w:t>
      </w:r>
      <w:proofErr w:type="spellEnd"/>
      <w:r w:rsidRPr="00FE4837">
        <w:t xml:space="preserve"> </w:t>
      </w:r>
      <w:proofErr w:type="spellStart"/>
      <w:r w:rsidRPr="00FE4837">
        <w:t>gücü</w:t>
      </w:r>
      <w:proofErr w:type="spellEnd"/>
      <w:r w:rsidRPr="00FE4837">
        <w:t xml:space="preserve"> </w:t>
      </w:r>
      <w:proofErr w:type="spellStart"/>
      <w:r w:rsidRPr="00FE4837">
        <w:t>seviyesinde</w:t>
      </w:r>
      <w:proofErr w:type="spellEnd"/>
      <w:r w:rsidRPr="00FE4837">
        <w:t xml:space="preserve"> </w:t>
      </w:r>
      <w:proofErr w:type="spellStart"/>
      <w:r w:rsidRPr="00FE4837">
        <w:t>çalışmaktadır</w:t>
      </w:r>
      <w:proofErr w:type="spellEnd"/>
      <w:r w:rsidRPr="00FE4837">
        <w:t xml:space="preserve"> - </w:t>
      </w:r>
      <w:proofErr w:type="spellStart"/>
      <w:r w:rsidRPr="00FE4837">
        <w:t>algılanan</w:t>
      </w:r>
      <w:proofErr w:type="spellEnd"/>
      <w:r w:rsidRPr="00FE4837">
        <w:t xml:space="preserve">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böylece</w:t>
      </w:r>
      <w:proofErr w:type="spellEnd"/>
      <w:r w:rsidRPr="00FE4837">
        <w:t xml:space="preserve"> %75 </w:t>
      </w:r>
      <w:proofErr w:type="spellStart"/>
      <w:r w:rsidRPr="00FE4837">
        <w:t>daha</w:t>
      </w:r>
      <w:proofErr w:type="spellEnd"/>
      <w:r w:rsidRPr="00FE4837">
        <w:t xml:space="preserve"> </w:t>
      </w:r>
      <w:proofErr w:type="spellStart"/>
      <w:r w:rsidRPr="00FE4837">
        <w:t>düşüktür</w:t>
      </w:r>
      <w:proofErr w:type="spellEnd"/>
      <w:r w:rsidRPr="00FE4837">
        <w:t xml:space="preserve">. </w:t>
      </w:r>
      <w:proofErr w:type="spellStart"/>
      <w:r w:rsidRPr="00FE4837">
        <w:t>Kullanıcılar</w:t>
      </w:r>
      <w:proofErr w:type="spellEnd"/>
      <w:r w:rsidRPr="00FE4837">
        <w:t xml:space="preserve"> </w:t>
      </w:r>
      <w:proofErr w:type="spellStart"/>
      <w:r w:rsidRPr="00FE4837">
        <w:t>için</w:t>
      </w:r>
      <w:proofErr w:type="spellEnd"/>
      <w:r w:rsidRPr="00FE4837">
        <w:t xml:space="preserve"> </w:t>
      </w:r>
      <w:proofErr w:type="spellStart"/>
      <w:r w:rsidRPr="00FE4837">
        <w:t>olduğu</w:t>
      </w:r>
      <w:proofErr w:type="spellEnd"/>
      <w:r w:rsidRPr="00FE4837">
        <w:t xml:space="preserve"> </w:t>
      </w:r>
      <w:proofErr w:type="spellStart"/>
      <w:r w:rsidRPr="00FE4837">
        <w:t>kadar</w:t>
      </w:r>
      <w:proofErr w:type="spellEnd"/>
      <w:r w:rsidRPr="00FE4837">
        <w:t xml:space="preserve"> </w:t>
      </w:r>
      <w:proofErr w:type="spellStart"/>
      <w:r w:rsidRPr="00FE4837">
        <w:t>bölge</w:t>
      </w:r>
      <w:proofErr w:type="spellEnd"/>
      <w:r w:rsidRPr="00FE4837">
        <w:t xml:space="preserve"> </w:t>
      </w:r>
      <w:proofErr w:type="spellStart"/>
      <w:r w:rsidRPr="00FE4837">
        <w:t>sakinleri</w:t>
      </w:r>
      <w:proofErr w:type="spellEnd"/>
      <w:r w:rsidRPr="00FE4837">
        <w:t xml:space="preserve"> </w:t>
      </w:r>
      <w:proofErr w:type="spellStart"/>
      <w:r w:rsidRPr="00FE4837">
        <w:t>için</w:t>
      </w:r>
      <w:proofErr w:type="spellEnd"/>
      <w:r w:rsidRPr="00FE4837">
        <w:t xml:space="preserve"> de </w:t>
      </w:r>
      <w:proofErr w:type="spellStart"/>
      <w:r w:rsidRPr="00FE4837">
        <w:t>bu</w:t>
      </w:r>
      <w:proofErr w:type="spellEnd"/>
      <w:r w:rsidRPr="00FE4837">
        <w:t xml:space="preserve"> </w:t>
      </w:r>
      <w:proofErr w:type="spellStart"/>
      <w:r w:rsidRPr="00FE4837">
        <w:t>net</w:t>
      </w:r>
      <w:proofErr w:type="spellEnd"/>
      <w:r w:rsidRPr="00FE4837">
        <w:t xml:space="preserve"> </w:t>
      </w:r>
      <w:proofErr w:type="spellStart"/>
      <w:r w:rsidRPr="00FE4837">
        <w:t>bir</w:t>
      </w:r>
      <w:proofErr w:type="spellEnd"/>
      <w:r w:rsidRPr="00FE4837">
        <w:t xml:space="preserve"> </w:t>
      </w:r>
      <w:proofErr w:type="spellStart"/>
      <w:r w:rsidRPr="00FE4837">
        <w:t>iyileşme</w:t>
      </w:r>
      <w:proofErr w:type="spellEnd"/>
      <w:r w:rsidRPr="00FE4837">
        <w:t xml:space="preserve"> </w:t>
      </w:r>
      <w:proofErr w:type="spellStart"/>
      <w:r w:rsidRPr="00FE4837">
        <w:t>getiriyor</w:t>
      </w:r>
      <w:proofErr w:type="spellEnd"/>
      <w:r w:rsidRPr="00FE4837">
        <w:t>.</w:t>
      </w:r>
    </w:p>
    <w:p w14:paraId="3CAA2CB1" w14:textId="77777777" w:rsidR="007336D0" w:rsidRPr="00660680" w:rsidRDefault="007336D0" w:rsidP="007336D0">
      <w:pPr>
        <w:pStyle w:val="Teaserhead"/>
        <w:rPr>
          <w:color w:val="000000"/>
        </w:rPr>
      </w:pPr>
      <w:r w:rsidRPr="00660680">
        <w:t xml:space="preserve">Kleemann </w:t>
      </w:r>
      <w:proofErr w:type="spellStart"/>
      <w:r w:rsidRPr="00660680">
        <w:t>Çözümler</w:t>
      </w:r>
      <w:proofErr w:type="spellEnd"/>
    </w:p>
    <w:p w14:paraId="1F06787E" w14:textId="4340D6D4" w:rsidR="00FE4837" w:rsidRDefault="00FE4837" w:rsidP="007336D0">
      <w:pPr>
        <w:pStyle w:val="Standardabsatz"/>
      </w:pPr>
      <w:r w:rsidRPr="00FE4837">
        <w:t xml:space="preserve">En </w:t>
      </w:r>
      <w:proofErr w:type="spellStart"/>
      <w:r w:rsidRPr="00FE4837">
        <w:t>yeni</w:t>
      </w:r>
      <w:proofErr w:type="spellEnd"/>
      <w:r w:rsidRPr="00FE4837">
        <w:t xml:space="preserve"> EVO2 </w:t>
      </w:r>
      <w:proofErr w:type="spellStart"/>
      <w:r w:rsidRPr="00FE4837">
        <w:t>nesli</w:t>
      </w:r>
      <w:proofErr w:type="spellEnd"/>
      <w:r w:rsidRPr="00FE4837">
        <w:t xml:space="preserve"> Kleemann </w:t>
      </w:r>
      <w:proofErr w:type="spellStart"/>
      <w:r w:rsidRPr="00FE4837">
        <w:t>makineler</w:t>
      </w:r>
      <w:proofErr w:type="spellEnd"/>
      <w:r w:rsidRPr="00FE4837">
        <w:t xml:space="preserve"> </w:t>
      </w:r>
      <w:proofErr w:type="spellStart"/>
      <w:r w:rsidRPr="00FE4837">
        <w:t>standart</w:t>
      </w:r>
      <w:proofErr w:type="spellEnd"/>
      <w:r w:rsidRPr="00FE4837">
        <w:t xml:space="preserve"> </w:t>
      </w:r>
      <w:proofErr w:type="spellStart"/>
      <w:r w:rsidRPr="00FE4837">
        <w:t>olarak</w:t>
      </w:r>
      <w:proofErr w:type="spellEnd"/>
      <w:r w:rsidRPr="00FE4837">
        <w:t xml:space="preserve"> </w:t>
      </w:r>
      <w:proofErr w:type="spellStart"/>
      <w:r w:rsidRPr="00FE4837">
        <w:t>kontrol</w:t>
      </w:r>
      <w:proofErr w:type="spellEnd"/>
      <w:r w:rsidRPr="00FE4837">
        <w:t xml:space="preserve"> </w:t>
      </w:r>
      <w:proofErr w:type="spellStart"/>
      <w:r w:rsidRPr="00FE4837">
        <w:t>panelinde</w:t>
      </w:r>
      <w:proofErr w:type="spellEnd"/>
      <w:r w:rsidRPr="00FE4837">
        <w:t xml:space="preserve"> 87/88 </w:t>
      </w:r>
      <w:proofErr w:type="spellStart"/>
      <w:r w:rsidRPr="00FE4837">
        <w:t>desibelde</w:t>
      </w:r>
      <w:proofErr w:type="spellEnd"/>
      <w:r w:rsidRPr="00FE4837">
        <w:t xml:space="preserve"> (dB) </w:t>
      </w:r>
      <w:proofErr w:type="spellStart"/>
      <w:r w:rsidRPr="00FE4837">
        <w:t>çalışmaktadır</w:t>
      </w:r>
      <w:proofErr w:type="spellEnd"/>
      <w:r w:rsidRPr="00FE4837">
        <w:t xml:space="preserve">. </w:t>
      </w:r>
      <w:proofErr w:type="spellStart"/>
      <w:r w:rsidRPr="00FE4837">
        <w:t>İsteğe</w:t>
      </w:r>
      <w:proofErr w:type="spellEnd"/>
      <w:r w:rsidRPr="00FE4837">
        <w:t xml:space="preserve"> </w:t>
      </w:r>
      <w:proofErr w:type="spellStart"/>
      <w:r w:rsidRPr="00FE4837">
        <w:t>bağlı</w:t>
      </w:r>
      <w:proofErr w:type="spellEnd"/>
      <w:r w:rsidRPr="00FE4837">
        <w:t xml:space="preserve">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paketleri</w:t>
      </w:r>
      <w:proofErr w:type="spellEnd"/>
      <w:r w:rsidRPr="00FE4837">
        <w:t xml:space="preserve">, </w:t>
      </w:r>
      <w:proofErr w:type="spellStart"/>
      <w:r w:rsidRPr="00FE4837">
        <w:t>tüm</w:t>
      </w:r>
      <w:proofErr w:type="spellEnd"/>
      <w:r w:rsidRPr="00FE4837">
        <w:t xml:space="preserve"> </w:t>
      </w:r>
      <w:proofErr w:type="spellStart"/>
      <w:r w:rsidRPr="00FE4837">
        <w:t>sistemin</w:t>
      </w:r>
      <w:proofErr w:type="spellEnd"/>
      <w:r w:rsidRPr="00FE4837">
        <w:t xml:space="preserve"> </w:t>
      </w:r>
      <w:proofErr w:type="spellStart"/>
      <w:r w:rsidRPr="00FE4837">
        <w:t>ses</w:t>
      </w:r>
      <w:proofErr w:type="spellEnd"/>
      <w:r w:rsidRPr="00FE4837">
        <w:t xml:space="preserve"> </w:t>
      </w:r>
      <w:proofErr w:type="spellStart"/>
      <w:r w:rsidRPr="00FE4837">
        <w:t>gücü</w:t>
      </w:r>
      <w:proofErr w:type="spellEnd"/>
      <w:r w:rsidRPr="00FE4837">
        <w:t xml:space="preserve"> </w:t>
      </w:r>
      <w:proofErr w:type="spellStart"/>
      <w:r w:rsidRPr="00FE4837">
        <w:t>seviyesini</w:t>
      </w:r>
      <w:proofErr w:type="spellEnd"/>
      <w:r w:rsidRPr="00FE4837">
        <w:t xml:space="preserve"> 3 dB </w:t>
      </w:r>
      <w:proofErr w:type="spellStart"/>
      <w:r w:rsidRPr="00FE4837">
        <w:t>daha</w:t>
      </w:r>
      <w:proofErr w:type="spellEnd"/>
      <w:r w:rsidRPr="00FE4837">
        <w:t xml:space="preserve"> </w:t>
      </w:r>
      <w:proofErr w:type="spellStart"/>
      <w:r w:rsidRPr="00FE4837">
        <w:t>düşürür</w:t>
      </w:r>
      <w:proofErr w:type="spellEnd"/>
      <w:r w:rsidRPr="00FE4837">
        <w:t xml:space="preserve"> </w:t>
      </w:r>
      <w:proofErr w:type="spellStart"/>
      <w:r w:rsidRPr="00FE4837">
        <w:t>ve</w:t>
      </w:r>
      <w:proofErr w:type="spellEnd"/>
      <w:r w:rsidRPr="00FE4837">
        <w:t xml:space="preserve"> </w:t>
      </w:r>
      <w:proofErr w:type="spellStart"/>
      <w:r w:rsidRPr="00FE4837">
        <w:t>böylece</w:t>
      </w:r>
      <w:proofErr w:type="spellEnd"/>
      <w:r w:rsidRPr="00FE4837">
        <w:t xml:space="preserve"> </w:t>
      </w:r>
      <w:proofErr w:type="spellStart"/>
      <w:r w:rsidRPr="00FE4837">
        <w:t>algılanan</w:t>
      </w:r>
      <w:proofErr w:type="spellEnd"/>
      <w:r w:rsidRPr="00FE4837">
        <w:t xml:space="preserve"> </w:t>
      </w:r>
      <w:proofErr w:type="spellStart"/>
      <w:r w:rsidRPr="00FE4837">
        <w:t>gürültüyü</w:t>
      </w:r>
      <w:proofErr w:type="spellEnd"/>
      <w:r w:rsidRPr="00FE4837">
        <w:t xml:space="preserve"> </w:t>
      </w:r>
      <w:proofErr w:type="spellStart"/>
      <w:r w:rsidRPr="00FE4837">
        <w:t>tekrar</w:t>
      </w:r>
      <w:proofErr w:type="spellEnd"/>
      <w:r w:rsidRPr="00FE4837">
        <w:t xml:space="preserve"> </w:t>
      </w:r>
      <w:proofErr w:type="spellStart"/>
      <w:r w:rsidRPr="00FE4837">
        <w:t>yarıya</w:t>
      </w:r>
      <w:proofErr w:type="spellEnd"/>
      <w:r w:rsidRPr="00FE4837">
        <w:t xml:space="preserve"> </w:t>
      </w:r>
      <w:proofErr w:type="spellStart"/>
      <w:r w:rsidRPr="00FE4837">
        <w:t>indirir</w:t>
      </w:r>
      <w:proofErr w:type="spellEnd"/>
      <w:r w:rsidRPr="00FE4837">
        <w:t xml:space="preserve">. </w:t>
      </w:r>
      <w:proofErr w:type="spellStart"/>
      <w:r w:rsidRPr="00FE4837">
        <w:t>Sınıflandırma</w:t>
      </w:r>
      <w:proofErr w:type="spellEnd"/>
      <w:r w:rsidRPr="00FE4837">
        <w:t xml:space="preserve"> </w:t>
      </w:r>
      <w:proofErr w:type="spellStart"/>
      <w:r w:rsidRPr="00FE4837">
        <w:t>için</w:t>
      </w:r>
      <w:proofErr w:type="spellEnd"/>
      <w:r w:rsidRPr="00FE4837">
        <w:t xml:space="preserve">: </w:t>
      </w:r>
      <w:proofErr w:type="spellStart"/>
      <w:r w:rsidRPr="00FE4837">
        <w:t>Ortalama</w:t>
      </w:r>
      <w:proofErr w:type="spellEnd"/>
      <w:r w:rsidRPr="00FE4837">
        <w:t xml:space="preserve"> </w:t>
      </w:r>
      <w:proofErr w:type="spellStart"/>
      <w:r w:rsidRPr="00FE4837">
        <w:t>bir</w:t>
      </w:r>
      <w:proofErr w:type="spellEnd"/>
      <w:r w:rsidRPr="00FE4837">
        <w:t xml:space="preserve"> </w:t>
      </w:r>
      <w:proofErr w:type="spellStart"/>
      <w:r w:rsidRPr="00FE4837">
        <w:t>kırıcı</w:t>
      </w:r>
      <w:proofErr w:type="spellEnd"/>
      <w:r w:rsidRPr="00FE4837">
        <w:t xml:space="preserve"> </w:t>
      </w:r>
      <w:proofErr w:type="spellStart"/>
      <w:r w:rsidRPr="00FE4837">
        <w:t>yaklaşık</w:t>
      </w:r>
      <w:proofErr w:type="spellEnd"/>
      <w:r w:rsidRPr="00FE4837">
        <w:t xml:space="preserve"> 120 </w:t>
      </w:r>
      <w:proofErr w:type="spellStart"/>
      <w:r w:rsidRPr="00FE4837">
        <w:t>dB'e</w:t>
      </w:r>
      <w:proofErr w:type="spellEnd"/>
      <w:r w:rsidRPr="00FE4837">
        <w:t xml:space="preserve"> </w:t>
      </w:r>
      <w:proofErr w:type="spellStart"/>
      <w:r w:rsidRPr="00FE4837">
        <w:t>bir</w:t>
      </w:r>
      <w:proofErr w:type="spellEnd"/>
      <w:r w:rsidRPr="00FE4837">
        <w:t xml:space="preserve"> </w:t>
      </w:r>
      <w:proofErr w:type="spellStart"/>
      <w:r w:rsidRPr="00FE4837">
        <w:t>süpürge</w:t>
      </w:r>
      <w:proofErr w:type="spellEnd"/>
      <w:r w:rsidRPr="00FE4837">
        <w:t xml:space="preserve"> </w:t>
      </w:r>
      <w:proofErr w:type="spellStart"/>
      <w:r w:rsidRPr="00FE4837">
        <w:t>ise</w:t>
      </w:r>
      <w:proofErr w:type="spellEnd"/>
      <w:r w:rsidRPr="00FE4837">
        <w:t xml:space="preserve"> 70 </w:t>
      </w:r>
      <w:proofErr w:type="spellStart"/>
      <w:r w:rsidRPr="00FE4837">
        <w:t>dB'e</w:t>
      </w:r>
      <w:proofErr w:type="spellEnd"/>
      <w:r w:rsidRPr="00FE4837">
        <w:t xml:space="preserve"> </w:t>
      </w:r>
      <w:proofErr w:type="spellStart"/>
      <w:r w:rsidRPr="00FE4837">
        <w:t>ulaşır</w:t>
      </w:r>
      <w:proofErr w:type="spellEnd"/>
      <w:r w:rsidRPr="00FE4837">
        <w:t>.</w:t>
      </w:r>
    </w:p>
    <w:p w14:paraId="538627BA" w14:textId="4AE21BEA" w:rsidR="007336D0" w:rsidRPr="00CA2253" w:rsidRDefault="007336D0" w:rsidP="007336D0">
      <w:pPr>
        <w:pStyle w:val="Teaserhead"/>
      </w:pPr>
      <w:proofErr w:type="spellStart"/>
      <w:r w:rsidRPr="00CA2253">
        <w:t>Sürdürülebilirlik</w:t>
      </w:r>
      <w:proofErr w:type="spellEnd"/>
      <w:r w:rsidRPr="00CA2253">
        <w:t xml:space="preserve"> </w:t>
      </w:r>
      <w:proofErr w:type="spellStart"/>
      <w:r w:rsidRPr="006C2785">
        <w:t>serisi</w:t>
      </w:r>
      <w:proofErr w:type="spellEnd"/>
    </w:p>
    <w:p w14:paraId="7668AFC5" w14:textId="2983BEFD" w:rsidR="00FE4837" w:rsidRDefault="00FE4837" w:rsidP="007336D0">
      <w:pPr>
        <w:pStyle w:val="Standardabsatz"/>
      </w:pPr>
      <w:r w:rsidRPr="00FE4837">
        <w:t xml:space="preserve">Fan </w:t>
      </w:r>
      <w:proofErr w:type="spellStart"/>
      <w:r w:rsidRPr="00FE4837">
        <w:t>hızı</w:t>
      </w:r>
      <w:proofErr w:type="spellEnd"/>
      <w:r w:rsidRPr="00FE4837">
        <w:t xml:space="preserve"> </w:t>
      </w:r>
      <w:proofErr w:type="spellStart"/>
      <w:r w:rsidRPr="00FE4837">
        <w:t>yüke</w:t>
      </w:r>
      <w:proofErr w:type="spellEnd"/>
      <w:r w:rsidRPr="00FE4837">
        <w:t xml:space="preserve">, </w:t>
      </w:r>
      <w:proofErr w:type="spellStart"/>
      <w:r w:rsidRPr="00FE4837">
        <w:t>ortam</w:t>
      </w:r>
      <w:proofErr w:type="spellEnd"/>
      <w:r w:rsidRPr="00FE4837">
        <w:t xml:space="preserve"> </w:t>
      </w:r>
      <w:proofErr w:type="spellStart"/>
      <w:r w:rsidRPr="00FE4837">
        <w:t>sıcaklığına</w:t>
      </w:r>
      <w:proofErr w:type="spellEnd"/>
      <w:r w:rsidRPr="00FE4837">
        <w:t xml:space="preserve"> </w:t>
      </w:r>
      <w:proofErr w:type="spellStart"/>
      <w:r w:rsidRPr="00FE4837">
        <w:t>ve</w:t>
      </w:r>
      <w:proofErr w:type="spellEnd"/>
      <w:r w:rsidRPr="00FE4837">
        <w:t xml:space="preserve"> </w:t>
      </w:r>
      <w:proofErr w:type="spellStart"/>
      <w:r w:rsidRPr="00FE4837">
        <w:t>soğutucu</w:t>
      </w:r>
      <w:proofErr w:type="spellEnd"/>
      <w:r w:rsidRPr="00FE4837">
        <w:t xml:space="preserve"> </w:t>
      </w:r>
      <w:proofErr w:type="spellStart"/>
      <w:r w:rsidRPr="00FE4837">
        <w:t>kirlilik</w:t>
      </w:r>
      <w:proofErr w:type="spellEnd"/>
      <w:r w:rsidRPr="00FE4837">
        <w:t xml:space="preserve"> </w:t>
      </w:r>
      <w:proofErr w:type="spellStart"/>
      <w:r w:rsidRPr="00FE4837">
        <w:t>derecesine</w:t>
      </w:r>
      <w:proofErr w:type="spellEnd"/>
      <w:r w:rsidRPr="00FE4837">
        <w:t xml:space="preserve"> </w:t>
      </w:r>
      <w:proofErr w:type="spellStart"/>
      <w:r w:rsidRPr="00FE4837">
        <w:t>bağlı</w:t>
      </w:r>
      <w:proofErr w:type="spellEnd"/>
      <w:r w:rsidRPr="00FE4837">
        <w:t xml:space="preserve"> </w:t>
      </w:r>
      <w:proofErr w:type="spellStart"/>
      <w:r w:rsidRPr="00FE4837">
        <w:t>olarak</w:t>
      </w:r>
      <w:proofErr w:type="spellEnd"/>
      <w:r w:rsidRPr="00FE4837">
        <w:t xml:space="preserve"> </w:t>
      </w:r>
      <w:proofErr w:type="spellStart"/>
      <w:r w:rsidRPr="00FE4837">
        <w:t>gerektiği</w:t>
      </w:r>
      <w:proofErr w:type="spellEnd"/>
      <w:r w:rsidRPr="00FE4837">
        <w:t xml:space="preserve"> </w:t>
      </w:r>
      <w:proofErr w:type="spellStart"/>
      <w:r w:rsidRPr="00FE4837">
        <w:t>gibi</w:t>
      </w:r>
      <w:proofErr w:type="spellEnd"/>
      <w:r w:rsidRPr="00FE4837">
        <w:t xml:space="preserve"> </w:t>
      </w:r>
      <w:proofErr w:type="spellStart"/>
      <w:r w:rsidRPr="00FE4837">
        <w:t>kontrol</w:t>
      </w:r>
      <w:proofErr w:type="spellEnd"/>
      <w:r w:rsidRPr="00FE4837">
        <w:t xml:space="preserve"> </w:t>
      </w:r>
      <w:proofErr w:type="spellStart"/>
      <w:r w:rsidRPr="00FE4837">
        <w:t>edildiğinden</w:t>
      </w:r>
      <w:proofErr w:type="spellEnd"/>
      <w:r w:rsidRPr="00FE4837">
        <w:t xml:space="preserve">, mobil </w:t>
      </w:r>
      <w:proofErr w:type="spellStart"/>
      <w:r w:rsidRPr="00FE4837">
        <w:t>çeneli</w:t>
      </w:r>
      <w:proofErr w:type="spellEnd"/>
      <w:r w:rsidRPr="00FE4837">
        <w:t xml:space="preserve"> </w:t>
      </w:r>
      <w:proofErr w:type="spellStart"/>
      <w:r w:rsidRPr="00FE4837">
        <w:t>kırıcı</w:t>
      </w:r>
      <w:proofErr w:type="spellEnd"/>
      <w:r w:rsidRPr="00FE4837">
        <w:t xml:space="preserve"> MOBICAT MC 110(i) EVO2 </w:t>
      </w:r>
      <w:proofErr w:type="spellStart"/>
      <w:r w:rsidRPr="00FE4837">
        <w:t>temel</w:t>
      </w:r>
      <w:proofErr w:type="spellEnd"/>
      <w:r w:rsidRPr="00FE4837">
        <w:t xml:space="preserve"> </w:t>
      </w:r>
      <w:proofErr w:type="spellStart"/>
      <w:r w:rsidRPr="00FE4837">
        <w:t>konfigürasyonunda</w:t>
      </w:r>
      <w:proofErr w:type="spellEnd"/>
      <w:r w:rsidRPr="00FE4837">
        <w:t xml:space="preserve"> </w:t>
      </w:r>
      <w:proofErr w:type="spellStart"/>
      <w:r w:rsidRPr="00FE4837">
        <w:t>zaten</w:t>
      </w:r>
      <w:proofErr w:type="spellEnd"/>
      <w:r w:rsidRPr="00FE4837">
        <w:t xml:space="preserve"> </w:t>
      </w:r>
      <w:proofErr w:type="spellStart"/>
      <w:r w:rsidRPr="00FE4837">
        <w:t>çok</w:t>
      </w:r>
      <w:proofErr w:type="spellEnd"/>
      <w:r w:rsidRPr="00FE4837">
        <w:t xml:space="preserve"> </w:t>
      </w:r>
      <w:proofErr w:type="spellStart"/>
      <w:r w:rsidRPr="00FE4837">
        <w:t>sessizdir</w:t>
      </w:r>
      <w:proofErr w:type="spellEnd"/>
      <w:r w:rsidRPr="00FE4837">
        <w:t xml:space="preserve">. </w:t>
      </w:r>
      <w:proofErr w:type="spellStart"/>
      <w:r w:rsidRPr="00FE4837">
        <w:t>Ek</w:t>
      </w:r>
      <w:proofErr w:type="spellEnd"/>
      <w:r w:rsidRPr="00FE4837">
        <w:t xml:space="preserve">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paketi</w:t>
      </w:r>
      <w:proofErr w:type="spellEnd"/>
      <w:r w:rsidRPr="00FE4837">
        <w:t xml:space="preserve"> </w:t>
      </w:r>
      <w:proofErr w:type="spellStart"/>
      <w:r w:rsidRPr="00FE4837">
        <w:t>ile</w:t>
      </w:r>
      <w:proofErr w:type="spellEnd"/>
      <w:r w:rsidRPr="00FE4837">
        <w:t xml:space="preserve"> </w:t>
      </w:r>
      <w:proofErr w:type="spellStart"/>
      <w:r w:rsidRPr="00FE4837">
        <w:t>tesis</w:t>
      </w:r>
      <w:proofErr w:type="spellEnd"/>
      <w:r w:rsidRPr="00FE4837">
        <w:t xml:space="preserve">, </w:t>
      </w:r>
      <w:proofErr w:type="spellStart"/>
      <w:r w:rsidRPr="00FE4837">
        <w:t>ortam</w:t>
      </w:r>
      <w:proofErr w:type="spellEnd"/>
      <w:r w:rsidRPr="00FE4837">
        <w:t xml:space="preserve"> </w:t>
      </w:r>
      <w:proofErr w:type="spellStart"/>
      <w:r w:rsidRPr="00FE4837">
        <w:t>koşullarına</w:t>
      </w:r>
      <w:proofErr w:type="spellEnd"/>
      <w:r w:rsidRPr="00FE4837">
        <w:t xml:space="preserve"> </w:t>
      </w:r>
      <w:proofErr w:type="spellStart"/>
      <w:r w:rsidRPr="00FE4837">
        <w:t>ve</w:t>
      </w:r>
      <w:proofErr w:type="spellEnd"/>
      <w:r w:rsidRPr="00FE4837">
        <w:t xml:space="preserve"> </w:t>
      </w:r>
      <w:proofErr w:type="spellStart"/>
      <w:r w:rsidRPr="00FE4837">
        <w:t>yerel</w:t>
      </w:r>
      <w:proofErr w:type="spellEnd"/>
      <w:r w:rsidRPr="00FE4837">
        <w:t xml:space="preserve"> </w:t>
      </w:r>
      <w:proofErr w:type="spellStart"/>
      <w:r w:rsidRPr="00FE4837">
        <w:t>düzenlemelere</w:t>
      </w:r>
      <w:proofErr w:type="spellEnd"/>
      <w:r w:rsidRPr="00FE4837">
        <w:t xml:space="preserve"> </w:t>
      </w:r>
      <w:proofErr w:type="spellStart"/>
      <w:r w:rsidRPr="00FE4837">
        <w:t>bağlı</w:t>
      </w:r>
      <w:proofErr w:type="spellEnd"/>
      <w:r w:rsidRPr="00FE4837">
        <w:t xml:space="preserve"> </w:t>
      </w:r>
      <w:proofErr w:type="spellStart"/>
      <w:r w:rsidRPr="00FE4837">
        <w:t>olarak</w:t>
      </w:r>
      <w:proofErr w:type="spellEnd"/>
      <w:r w:rsidRPr="00FE4837">
        <w:t xml:space="preserve"> –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azaltıcı</w:t>
      </w:r>
      <w:proofErr w:type="spellEnd"/>
      <w:r w:rsidRPr="00FE4837">
        <w:t xml:space="preserve"> </w:t>
      </w:r>
      <w:proofErr w:type="spellStart"/>
      <w:r w:rsidRPr="00FE4837">
        <w:t>kulaklıklar</w:t>
      </w:r>
      <w:proofErr w:type="spellEnd"/>
      <w:r w:rsidRPr="00FE4837">
        <w:t xml:space="preserve"> </w:t>
      </w:r>
      <w:proofErr w:type="spellStart"/>
      <w:r w:rsidRPr="00FE4837">
        <w:t>olmadan</w:t>
      </w:r>
      <w:proofErr w:type="spellEnd"/>
      <w:r w:rsidRPr="00FE4837">
        <w:t xml:space="preserve"> da </w:t>
      </w:r>
      <w:proofErr w:type="spellStart"/>
      <w:r w:rsidRPr="00FE4837">
        <w:t>çalıştırılabilir</w:t>
      </w:r>
      <w:proofErr w:type="spellEnd"/>
      <w:r w:rsidRPr="00FE4837">
        <w:t xml:space="preserve">.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paketi</w:t>
      </w:r>
      <w:proofErr w:type="spellEnd"/>
      <w:r w:rsidRPr="00FE4837">
        <w:t xml:space="preserve"> </w:t>
      </w:r>
      <w:proofErr w:type="spellStart"/>
      <w:r w:rsidRPr="00FE4837">
        <w:t>olmadan</w:t>
      </w:r>
      <w:proofErr w:type="spellEnd"/>
      <w:r w:rsidRPr="00FE4837">
        <w:t xml:space="preserve"> </w:t>
      </w:r>
      <w:proofErr w:type="spellStart"/>
      <w:r w:rsidRPr="00FE4837">
        <w:t>bile</w:t>
      </w:r>
      <w:proofErr w:type="spellEnd"/>
      <w:r w:rsidRPr="00FE4837">
        <w:t xml:space="preserve">, </w:t>
      </w:r>
      <w:proofErr w:type="spellStart"/>
      <w:r w:rsidRPr="00FE4837">
        <w:t>doğrudan</w:t>
      </w:r>
      <w:proofErr w:type="spellEnd"/>
      <w:r w:rsidRPr="00FE4837">
        <w:t xml:space="preserve"> </w:t>
      </w:r>
      <w:proofErr w:type="spellStart"/>
      <w:r w:rsidRPr="00FE4837">
        <w:t>makinede</w:t>
      </w:r>
      <w:proofErr w:type="spellEnd"/>
      <w:r w:rsidRPr="00FE4837">
        <w:t xml:space="preserve"> </w:t>
      </w:r>
      <w:proofErr w:type="spellStart"/>
      <w:r w:rsidRPr="00FE4837">
        <w:t>sadece</w:t>
      </w:r>
      <w:proofErr w:type="spellEnd"/>
      <w:r w:rsidRPr="00FE4837">
        <w:t xml:space="preserve"> 90 dB </w:t>
      </w:r>
      <w:proofErr w:type="spellStart"/>
      <w:r w:rsidRPr="00FE4837">
        <w:t>ölçülür</w:t>
      </w:r>
      <w:proofErr w:type="spellEnd"/>
      <w:r w:rsidRPr="00FE4837">
        <w:t xml:space="preserve">.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paketi</w:t>
      </w:r>
      <w:proofErr w:type="spellEnd"/>
      <w:r w:rsidRPr="00FE4837">
        <w:t xml:space="preserve"> </w:t>
      </w:r>
      <w:proofErr w:type="spellStart"/>
      <w:r w:rsidRPr="00FE4837">
        <w:t>ile</w:t>
      </w:r>
      <w:proofErr w:type="spellEnd"/>
      <w:r w:rsidRPr="00FE4837">
        <w:t xml:space="preserve"> </w:t>
      </w:r>
      <w:proofErr w:type="spellStart"/>
      <w:r w:rsidRPr="00FE4837">
        <w:t>bu</w:t>
      </w:r>
      <w:proofErr w:type="spellEnd"/>
      <w:r w:rsidRPr="00FE4837">
        <w:t xml:space="preserve">, </w:t>
      </w:r>
      <w:proofErr w:type="spellStart"/>
      <w:r w:rsidRPr="00FE4837">
        <w:t>yakın</w:t>
      </w:r>
      <w:proofErr w:type="spellEnd"/>
      <w:r w:rsidRPr="00FE4837">
        <w:t xml:space="preserve"> </w:t>
      </w:r>
      <w:proofErr w:type="spellStart"/>
      <w:r w:rsidRPr="00FE4837">
        <w:t>çevrede</w:t>
      </w:r>
      <w:proofErr w:type="spellEnd"/>
      <w:r w:rsidRPr="00FE4837">
        <w:t xml:space="preserve"> </w:t>
      </w:r>
      <w:proofErr w:type="spellStart"/>
      <w:r w:rsidRPr="00FE4837">
        <w:t>yaklaşık</w:t>
      </w:r>
      <w:proofErr w:type="spellEnd"/>
      <w:r w:rsidRPr="00FE4837">
        <w:t xml:space="preserve"> 85 dB </w:t>
      </w:r>
      <w:proofErr w:type="spellStart"/>
      <w:r w:rsidRPr="00FE4837">
        <w:t>ile</w:t>
      </w:r>
      <w:proofErr w:type="spellEnd"/>
      <w:r w:rsidRPr="00FE4837">
        <w:t xml:space="preserve"> </w:t>
      </w:r>
      <w:proofErr w:type="spellStart"/>
      <w:r w:rsidRPr="00FE4837">
        <w:t>sonuçlanır</w:t>
      </w:r>
      <w:proofErr w:type="spellEnd"/>
      <w:r w:rsidRPr="00FE4837">
        <w:t>.</w:t>
      </w:r>
    </w:p>
    <w:p w14:paraId="353EAD81" w14:textId="34E8DA6E" w:rsidR="007336D0" w:rsidRPr="00CA2253" w:rsidRDefault="007336D0" w:rsidP="007336D0">
      <w:pPr>
        <w:pStyle w:val="Teaserhead"/>
      </w:pPr>
      <w:proofErr w:type="spellStart"/>
      <w:r w:rsidRPr="00CA2253">
        <w:t>Etkili</w:t>
      </w:r>
      <w:proofErr w:type="spellEnd"/>
      <w:r w:rsidRPr="00CA2253">
        <w:t xml:space="preserve"> </w:t>
      </w:r>
      <w:proofErr w:type="spellStart"/>
      <w:r w:rsidRPr="00CA2253">
        <w:t>toz</w:t>
      </w:r>
      <w:proofErr w:type="spellEnd"/>
      <w:r w:rsidRPr="00CA2253">
        <w:t xml:space="preserve"> </w:t>
      </w:r>
      <w:proofErr w:type="spellStart"/>
      <w:r w:rsidRPr="006C2785">
        <w:t>tutma</w:t>
      </w:r>
      <w:proofErr w:type="spellEnd"/>
    </w:p>
    <w:p w14:paraId="4B93E96F" w14:textId="2F88F9EE" w:rsidR="007336D0" w:rsidRPr="007336D0" w:rsidRDefault="007336D0" w:rsidP="007336D0">
      <w:pPr>
        <w:pStyle w:val="Standardabsatz"/>
      </w:pPr>
      <w:proofErr w:type="spellStart"/>
      <w:r w:rsidRPr="00CA2253">
        <w:t>Sadece</w:t>
      </w:r>
      <w:proofErr w:type="spellEnd"/>
      <w:r w:rsidRPr="00CA2253">
        <w:t xml:space="preserve"> </w:t>
      </w:r>
      <w:proofErr w:type="spellStart"/>
      <w:r w:rsidRPr="00CA2253">
        <w:t>etkili</w:t>
      </w:r>
      <w:proofErr w:type="spellEnd"/>
      <w:r w:rsidRPr="00CA2253">
        <w:t xml:space="preserve"> </w:t>
      </w:r>
      <w:proofErr w:type="spellStart"/>
      <w:r w:rsidRPr="00CA2253">
        <w:t>gürültü</w:t>
      </w:r>
      <w:proofErr w:type="spellEnd"/>
      <w:r w:rsidRPr="00CA2253">
        <w:t xml:space="preserve"> </w:t>
      </w:r>
      <w:proofErr w:type="spellStart"/>
      <w:r w:rsidRPr="00CA2253">
        <w:t>koruması</w:t>
      </w:r>
      <w:proofErr w:type="spellEnd"/>
      <w:r w:rsidRPr="00CA2253">
        <w:t xml:space="preserve"> </w:t>
      </w:r>
      <w:proofErr w:type="spellStart"/>
      <w:r w:rsidRPr="00CA2253">
        <w:t>değil</w:t>
      </w:r>
      <w:proofErr w:type="spellEnd"/>
      <w:r w:rsidRPr="00CA2253">
        <w:t xml:space="preserve">, </w:t>
      </w:r>
      <w:proofErr w:type="spellStart"/>
      <w:r w:rsidRPr="00CA2253">
        <w:t>aynı</w:t>
      </w:r>
      <w:proofErr w:type="spellEnd"/>
      <w:r w:rsidRPr="00CA2253">
        <w:t xml:space="preserve"> </w:t>
      </w:r>
      <w:proofErr w:type="spellStart"/>
      <w:r w:rsidRPr="00CA2253">
        <w:t>zamanda</w:t>
      </w:r>
      <w:proofErr w:type="spellEnd"/>
      <w:r w:rsidRPr="00CA2253">
        <w:t xml:space="preserve"> </w:t>
      </w:r>
      <w:proofErr w:type="spellStart"/>
      <w:r w:rsidRPr="00CA2253">
        <w:t>toz</w:t>
      </w:r>
      <w:proofErr w:type="spellEnd"/>
      <w:r w:rsidRPr="00CA2253">
        <w:t xml:space="preserve"> </w:t>
      </w:r>
      <w:proofErr w:type="spellStart"/>
      <w:r w:rsidRPr="00CA2253">
        <w:t>oluşumunun</w:t>
      </w:r>
      <w:proofErr w:type="spellEnd"/>
      <w:r w:rsidRPr="00CA2253">
        <w:t xml:space="preserve"> </w:t>
      </w:r>
      <w:proofErr w:type="spellStart"/>
      <w:r w:rsidRPr="00CA2253">
        <w:t>kontrol</w:t>
      </w:r>
      <w:proofErr w:type="spellEnd"/>
      <w:r w:rsidRPr="00CA2253">
        <w:t xml:space="preserve"> </w:t>
      </w:r>
      <w:proofErr w:type="spellStart"/>
      <w:r w:rsidRPr="00CA2253">
        <w:t>altına</w:t>
      </w:r>
      <w:proofErr w:type="spellEnd"/>
      <w:r w:rsidRPr="00CA2253">
        <w:t xml:space="preserve"> </w:t>
      </w:r>
      <w:proofErr w:type="spellStart"/>
      <w:r w:rsidRPr="00CA2253">
        <w:t>alınması</w:t>
      </w:r>
      <w:proofErr w:type="spellEnd"/>
      <w:r w:rsidRPr="00CA2253">
        <w:t xml:space="preserve"> da </w:t>
      </w:r>
      <w:proofErr w:type="spellStart"/>
      <w:r w:rsidRPr="00CA2253">
        <w:t>çalışanlara</w:t>
      </w:r>
      <w:proofErr w:type="spellEnd"/>
      <w:r w:rsidRPr="00CA2253">
        <w:t xml:space="preserve">, </w:t>
      </w:r>
      <w:proofErr w:type="spellStart"/>
      <w:r w:rsidRPr="00CA2253">
        <w:t>bölge</w:t>
      </w:r>
      <w:proofErr w:type="spellEnd"/>
      <w:r w:rsidRPr="00CA2253">
        <w:t xml:space="preserve"> </w:t>
      </w:r>
      <w:proofErr w:type="spellStart"/>
      <w:r w:rsidRPr="00CA2253">
        <w:t>sakinlerine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tüm</w:t>
      </w:r>
      <w:proofErr w:type="spellEnd"/>
      <w:r w:rsidRPr="00CA2253">
        <w:t xml:space="preserve"> </w:t>
      </w:r>
      <w:proofErr w:type="spellStart"/>
      <w:r w:rsidRPr="00CA2253">
        <w:t>çevreye</w:t>
      </w:r>
      <w:proofErr w:type="spellEnd"/>
      <w:r w:rsidRPr="00CA2253">
        <w:t xml:space="preserve"> </w:t>
      </w:r>
      <w:proofErr w:type="spellStart"/>
      <w:r w:rsidRPr="00CA2253">
        <w:t>fayda</w:t>
      </w:r>
      <w:proofErr w:type="spellEnd"/>
      <w:r w:rsidRPr="00CA2253">
        <w:t xml:space="preserve"> </w:t>
      </w:r>
      <w:proofErr w:type="spellStart"/>
      <w:r w:rsidRPr="00CA2253">
        <w:t>sağlar</w:t>
      </w:r>
      <w:proofErr w:type="spellEnd"/>
      <w:r w:rsidRPr="00CA2253">
        <w:t xml:space="preserve">. </w:t>
      </w:r>
      <w:proofErr w:type="spellStart"/>
      <w:r w:rsidRPr="00CA2253">
        <w:t>Sakinleri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kullanıcıları</w:t>
      </w:r>
      <w:proofErr w:type="spellEnd"/>
      <w:r w:rsidRPr="00CA2253">
        <w:t xml:space="preserve"> </w:t>
      </w:r>
      <w:proofErr w:type="spellStart"/>
      <w:r w:rsidRPr="00CA2253">
        <w:t>korur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nihayetinde</w:t>
      </w:r>
      <w:proofErr w:type="spellEnd"/>
      <w:r w:rsidRPr="00CA2253">
        <w:t xml:space="preserve"> </w:t>
      </w:r>
      <w:proofErr w:type="spellStart"/>
      <w:r w:rsidRPr="00CA2253">
        <w:t>bu</w:t>
      </w:r>
      <w:proofErr w:type="spellEnd"/>
      <w:r w:rsidRPr="00CA2253">
        <w:t xml:space="preserve"> </w:t>
      </w:r>
      <w:proofErr w:type="spellStart"/>
      <w:r w:rsidRPr="00CA2253">
        <w:t>tür</w:t>
      </w:r>
      <w:proofErr w:type="spellEnd"/>
      <w:r w:rsidRPr="00CA2253">
        <w:t xml:space="preserve"> </w:t>
      </w:r>
      <w:proofErr w:type="spellStart"/>
      <w:r w:rsidRPr="00CA2253">
        <w:t>önlemler</w:t>
      </w:r>
      <w:proofErr w:type="spellEnd"/>
      <w:r w:rsidRPr="00CA2253">
        <w:t xml:space="preserve"> </w:t>
      </w:r>
      <w:proofErr w:type="spellStart"/>
      <w:r w:rsidRPr="00CA2253">
        <w:t>kentsel</w:t>
      </w:r>
      <w:proofErr w:type="spellEnd"/>
      <w:r w:rsidRPr="00CA2253">
        <w:t xml:space="preserve"> </w:t>
      </w:r>
      <w:proofErr w:type="spellStart"/>
      <w:r w:rsidRPr="00CA2253">
        <w:t>şantiyelerin</w:t>
      </w:r>
      <w:proofErr w:type="spellEnd"/>
      <w:r w:rsidRPr="00CA2253">
        <w:t xml:space="preserve"> </w:t>
      </w:r>
      <w:proofErr w:type="spellStart"/>
      <w:r w:rsidRPr="00CA2253">
        <w:t>daha</w:t>
      </w:r>
      <w:proofErr w:type="spellEnd"/>
      <w:r w:rsidRPr="00CA2253">
        <w:t xml:space="preserve"> </w:t>
      </w:r>
      <w:proofErr w:type="spellStart"/>
      <w:r w:rsidRPr="00CA2253">
        <w:t>fazla</w:t>
      </w:r>
      <w:proofErr w:type="spellEnd"/>
      <w:r w:rsidRPr="00CA2253">
        <w:t xml:space="preserve"> </w:t>
      </w:r>
      <w:proofErr w:type="spellStart"/>
      <w:r w:rsidRPr="00CA2253">
        <w:t>kabul</w:t>
      </w:r>
      <w:proofErr w:type="spellEnd"/>
      <w:r w:rsidRPr="00CA2253">
        <w:t xml:space="preserve"> </w:t>
      </w:r>
      <w:proofErr w:type="spellStart"/>
      <w:r w:rsidRPr="00CA2253">
        <w:t>görmesini</w:t>
      </w:r>
      <w:proofErr w:type="spellEnd"/>
      <w:r w:rsidRPr="00CA2253">
        <w:t xml:space="preserve"> </w:t>
      </w:r>
      <w:proofErr w:type="spellStart"/>
      <w:r w:rsidRPr="00CA2253">
        <w:t>sağlar</w:t>
      </w:r>
      <w:proofErr w:type="spellEnd"/>
      <w:r w:rsidRPr="00CA2253">
        <w:t xml:space="preserve">. Kleemann </w:t>
      </w:r>
      <w:proofErr w:type="spellStart"/>
      <w:r w:rsidRPr="00CA2253">
        <w:t>özel</w:t>
      </w:r>
      <w:proofErr w:type="spellEnd"/>
      <w:r w:rsidRPr="00CA2253">
        <w:t xml:space="preserve"> </w:t>
      </w:r>
      <w:proofErr w:type="spellStart"/>
      <w:r w:rsidRPr="00CA2253">
        <w:t>bir</w:t>
      </w:r>
      <w:proofErr w:type="spellEnd"/>
      <w:r w:rsidRPr="00CA2253">
        <w:t xml:space="preserve"> </w:t>
      </w:r>
      <w:proofErr w:type="spellStart"/>
      <w:r w:rsidRPr="00CA2253">
        <w:t>bant</w:t>
      </w:r>
      <w:proofErr w:type="spellEnd"/>
      <w:r w:rsidRPr="00CA2253">
        <w:t xml:space="preserve"> </w:t>
      </w:r>
      <w:proofErr w:type="spellStart"/>
      <w:r w:rsidRPr="00CA2253">
        <w:t>muhafazası</w:t>
      </w:r>
      <w:proofErr w:type="spellEnd"/>
      <w:r w:rsidRPr="00CA2253">
        <w:t xml:space="preserve"> </w:t>
      </w:r>
      <w:proofErr w:type="spellStart"/>
      <w:r w:rsidRPr="00CA2253">
        <w:t>ve</w:t>
      </w:r>
      <w:proofErr w:type="spellEnd"/>
      <w:r w:rsidRPr="00CA2253">
        <w:t xml:space="preserve"> </w:t>
      </w:r>
      <w:proofErr w:type="spellStart"/>
      <w:r w:rsidRPr="00CA2253">
        <w:t>su</w:t>
      </w:r>
      <w:proofErr w:type="spellEnd"/>
      <w:r w:rsidRPr="00CA2253">
        <w:t xml:space="preserve"> </w:t>
      </w:r>
      <w:proofErr w:type="spellStart"/>
      <w:r w:rsidRPr="00CA2253">
        <w:t>püskürtme</w:t>
      </w:r>
      <w:proofErr w:type="spellEnd"/>
      <w:r w:rsidRPr="00CA2253">
        <w:t xml:space="preserve"> </w:t>
      </w:r>
      <w:proofErr w:type="spellStart"/>
      <w:r w:rsidRPr="00CA2253">
        <w:t>konsepti</w:t>
      </w:r>
      <w:proofErr w:type="spellEnd"/>
      <w:r w:rsidRPr="00CA2253">
        <w:t xml:space="preserve"> </w:t>
      </w:r>
      <w:proofErr w:type="spellStart"/>
      <w:r w:rsidRPr="00CA2253">
        <w:t>ile</w:t>
      </w:r>
      <w:proofErr w:type="spellEnd"/>
      <w:r w:rsidRPr="00CA2253">
        <w:t xml:space="preserve"> </w:t>
      </w:r>
      <w:proofErr w:type="spellStart"/>
      <w:r w:rsidRPr="00CA2253">
        <w:t>toz</w:t>
      </w:r>
      <w:proofErr w:type="spellEnd"/>
      <w:r w:rsidRPr="00CA2253">
        <w:t xml:space="preserve"> </w:t>
      </w:r>
      <w:proofErr w:type="spellStart"/>
      <w:r w:rsidRPr="00CA2253">
        <w:t>azaltmaya</w:t>
      </w:r>
      <w:proofErr w:type="spellEnd"/>
      <w:r w:rsidRPr="00CA2253">
        <w:t xml:space="preserve"> </w:t>
      </w:r>
      <w:proofErr w:type="spellStart"/>
      <w:r w:rsidRPr="00CA2253">
        <w:t>katkıda</w:t>
      </w:r>
      <w:proofErr w:type="spellEnd"/>
      <w:r w:rsidRPr="00CA2253">
        <w:t xml:space="preserve"> </w:t>
      </w:r>
      <w:proofErr w:type="spellStart"/>
      <w:r w:rsidRPr="00CA2253">
        <w:t>bulunan</w:t>
      </w:r>
      <w:proofErr w:type="spellEnd"/>
      <w:r w:rsidRPr="00CA2253">
        <w:t xml:space="preserve"> </w:t>
      </w:r>
      <w:proofErr w:type="spellStart"/>
      <w:r w:rsidRPr="00CA2253">
        <w:t>iki</w:t>
      </w:r>
      <w:proofErr w:type="spellEnd"/>
      <w:r w:rsidRPr="00CA2253">
        <w:t xml:space="preserve"> </w:t>
      </w:r>
      <w:proofErr w:type="spellStart"/>
      <w:r w:rsidRPr="00CA2253">
        <w:t>önlem</w:t>
      </w:r>
      <w:proofErr w:type="spellEnd"/>
      <w:r w:rsidRPr="00CA2253">
        <w:t xml:space="preserve"> </w:t>
      </w:r>
      <w:proofErr w:type="spellStart"/>
      <w:r w:rsidRPr="00CA2253">
        <w:t>geliştirmiştir</w:t>
      </w:r>
      <w:proofErr w:type="spellEnd"/>
      <w:r w:rsidRPr="00CA2253">
        <w:t>.</w:t>
      </w:r>
      <w:r w:rsidR="0026344B">
        <w:t xml:space="preserve"> </w:t>
      </w:r>
      <w:proofErr w:type="spellStart"/>
      <w:r w:rsidRPr="00CA2253">
        <w:t>Akıllıca</w:t>
      </w:r>
      <w:proofErr w:type="spellEnd"/>
      <w:r w:rsidRPr="00CA2253">
        <w:t xml:space="preserve"> </w:t>
      </w:r>
      <w:proofErr w:type="spellStart"/>
      <w:r w:rsidRPr="00CA2253">
        <w:t>yerleştirilmiş</w:t>
      </w:r>
      <w:proofErr w:type="spellEnd"/>
      <w:r w:rsidRPr="00CA2253">
        <w:t xml:space="preserve"> </w:t>
      </w:r>
      <w:proofErr w:type="spellStart"/>
      <w:r w:rsidRPr="00CA2253">
        <w:t>su</w:t>
      </w:r>
      <w:proofErr w:type="spellEnd"/>
      <w:r w:rsidRPr="00CA2253">
        <w:t xml:space="preserve"> </w:t>
      </w:r>
      <w:proofErr w:type="spellStart"/>
      <w:r w:rsidRPr="00CA2253">
        <w:t>püskürtme</w:t>
      </w:r>
      <w:proofErr w:type="spellEnd"/>
      <w:r w:rsidRPr="00CA2253">
        <w:t xml:space="preserve"> </w:t>
      </w:r>
      <w:proofErr w:type="spellStart"/>
      <w:r w:rsidRPr="00CA2253">
        <w:t>sistemine</w:t>
      </w:r>
      <w:proofErr w:type="spellEnd"/>
      <w:r w:rsidRPr="00CA2253">
        <w:t xml:space="preserve"> </w:t>
      </w:r>
      <w:proofErr w:type="spellStart"/>
      <w:r w:rsidRPr="00CA2253">
        <w:t>çeşitli</w:t>
      </w:r>
      <w:proofErr w:type="spellEnd"/>
      <w:r w:rsidRPr="00CA2253">
        <w:t xml:space="preserve"> </w:t>
      </w:r>
      <w:proofErr w:type="spellStart"/>
      <w:r w:rsidRPr="00CA2253">
        <w:t>su</w:t>
      </w:r>
      <w:proofErr w:type="spellEnd"/>
      <w:r w:rsidRPr="00CA2253">
        <w:t xml:space="preserve"> </w:t>
      </w:r>
      <w:proofErr w:type="spellStart"/>
      <w:r w:rsidRPr="00CA2253">
        <w:t>pompalama</w:t>
      </w:r>
      <w:proofErr w:type="spellEnd"/>
      <w:r w:rsidRPr="00CA2253">
        <w:t xml:space="preserve"> </w:t>
      </w:r>
      <w:proofErr w:type="spellStart"/>
      <w:r w:rsidRPr="00CA2253">
        <w:t>sistemleri</w:t>
      </w:r>
      <w:proofErr w:type="spellEnd"/>
      <w:r w:rsidRPr="00CA2253">
        <w:t xml:space="preserve"> </w:t>
      </w:r>
      <w:proofErr w:type="spellStart"/>
      <w:r w:rsidRPr="00CA2253">
        <w:t>bağlanabilir</w:t>
      </w:r>
      <w:proofErr w:type="spellEnd"/>
      <w:r w:rsidRPr="00CA2253">
        <w:t xml:space="preserve">, </w:t>
      </w:r>
      <w:proofErr w:type="spellStart"/>
      <w:r w:rsidRPr="00CA2253">
        <w:t>böylece</w:t>
      </w:r>
      <w:proofErr w:type="spellEnd"/>
      <w:r w:rsidRPr="00CA2253">
        <w:t xml:space="preserve"> </w:t>
      </w:r>
      <w:proofErr w:type="spellStart"/>
      <w:r w:rsidRPr="00CA2253">
        <w:t>diğer</w:t>
      </w:r>
      <w:proofErr w:type="spellEnd"/>
      <w:r w:rsidRPr="00CA2253">
        <w:t xml:space="preserve"> </w:t>
      </w:r>
      <w:proofErr w:type="spellStart"/>
      <w:r w:rsidRPr="00CA2253">
        <w:t>şeylerin</w:t>
      </w:r>
      <w:proofErr w:type="spellEnd"/>
      <w:r w:rsidRPr="00CA2253">
        <w:t xml:space="preserve"> </w:t>
      </w:r>
      <w:proofErr w:type="spellStart"/>
      <w:r w:rsidRPr="00CA2253">
        <w:t>yanı</w:t>
      </w:r>
      <w:proofErr w:type="spellEnd"/>
      <w:r w:rsidRPr="00CA2253">
        <w:t xml:space="preserve"> </w:t>
      </w:r>
      <w:proofErr w:type="spellStart"/>
      <w:r w:rsidRPr="00CA2253">
        <w:t>sıra</w:t>
      </w:r>
      <w:proofErr w:type="spellEnd"/>
      <w:r w:rsidRPr="00CA2253">
        <w:t xml:space="preserve"> </w:t>
      </w:r>
      <w:proofErr w:type="spellStart"/>
      <w:r w:rsidRPr="00CA2253">
        <w:t>durgun</w:t>
      </w:r>
      <w:proofErr w:type="spellEnd"/>
      <w:r w:rsidRPr="00CA2253">
        <w:t xml:space="preserve"> </w:t>
      </w:r>
      <w:proofErr w:type="spellStart"/>
      <w:r w:rsidRPr="00CA2253">
        <w:t>su</w:t>
      </w:r>
      <w:proofErr w:type="spellEnd"/>
      <w:r w:rsidRPr="00CA2253">
        <w:t xml:space="preserve"> </w:t>
      </w:r>
      <w:proofErr w:type="spellStart"/>
      <w:r w:rsidRPr="00CA2253">
        <w:t>veya</w:t>
      </w:r>
      <w:proofErr w:type="spellEnd"/>
      <w:r w:rsidRPr="00CA2253">
        <w:t xml:space="preserve"> </w:t>
      </w:r>
      <w:proofErr w:type="spellStart"/>
      <w:r w:rsidRPr="00CA2253">
        <w:t>tanklar</w:t>
      </w:r>
      <w:proofErr w:type="spellEnd"/>
      <w:r w:rsidRPr="00CA2253">
        <w:t xml:space="preserve"> da </w:t>
      </w:r>
      <w:proofErr w:type="spellStart"/>
      <w:r w:rsidRPr="00CA2253">
        <w:t>kullanılabilir</w:t>
      </w:r>
      <w:proofErr w:type="spellEnd"/>
      <w:r w:rsidRPr="00CA2253">
        <w:t>.</w:t>
      </w:r>
      <w:r>
        <w:t xml:space="preserve"> </w:t>
      </w:r>
      <w:proofErr w:type="spellStart"/>
      <w:r w:rsidRPr="00660680">
        <w:rPr>
          <w:rFonts w:cs="Verdana"/>
          <w:color w:val="000000" w:themeColor="text1"/>
        </w:rPr>
        <w:t>Kapak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sayesinde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ince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toz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partikülleri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artık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uçup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lastRenderedPageBreak/>
        <w:t>gitmez</w:t>
      </w:r>
      <w:proofErr w:type="spellEnd"/>
      <w:r w:rsidRPr="00660680">
        <w:rPr>
          <w:rFonts w:cs="Verdana"/>
          <w:color w:val="000000" w:themeColor="text1"/>
        </w:rPr>
        <w:t xml:space="preserve">, </w:t>
      </w:r>
      <w:proofErr w:type="spellStart"/>
      <w:r w:rsidRPr="00660680">
        <w:rPr>
          <w:rFonts w:cs="Verdana"/>
          <w:color w:val="000000" w:themeColor="text1"/>
        </w:rPr>
        <w:t>sevk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bandı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üzerinde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kalır</w:t>
      </w:r>
      <w:proofErr w:type="spellEnd"/>
      <w:r w:rsidRPr="00660680">
        <w:rPr>
          <w:rFonts w:cs="Verdana"/>
          <w:color w:val="000000" w:themeColor="text1"/>
        </w:rPr>
        <w:t xml:space="preserve">. </w:t>
      </w:r>
      <w:proofErr w:type="spellStart"/>
      <w:r w:rsidRPr="00660680">
        <w:rPr>
          <w:rFonts w:cs="Verdana"/>
          <w:color w:val="000000" w:themeColor="text1"/>
        </w:rPr>
        <w:t>Sonuç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olarak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toz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emisyonlarında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önemli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bir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azalma</w:t>
      </w:r>
      <w:proofErr w:type="spellEnd"/>
      <w:r w:rsidRPr="00660680">
        <w:rPr>
          <w:rFonts w:cs="Verdana"/>
          <w:color w:val="000000" w:themeColor="text1"/>
        </w:rPr>
        <w:t xml:space="preserve"> </w:t>
      </w:r>
      <w:proofErr w:type="spellStart"/>
      <w:r w:rsidRPr="00660680">
        <w:rPr>
          <w:rFonts w:cs="Verdana"/>
          <w:color w:val="000000" w:themeColor="text1"/>
        </w:rPr>
        <w:t>sağlanmıştır</w:t>
      </w:r>
      <w:proofErr w:type="spellEnd"/>
      <w:r w:rsidRPr="00660680">
        <w:rPr>
          <w:rFonts w:cs="Verdana"/>
          <w:color w:val="000000" w:themeColor="text1"/>
        </w:rPr>
        <w:t>.</w:t>
      </w:r>
    </w:p>
    <w:p w14:paraId="5C1862AE" w14:textId="6ED6264C" w:rsidR="007336D0" w:rsidRPr="007336D0" w:rsidRDefault="007336D0" w:rsidP="007336D0">
      <w:pPr>
        <w:pStyle w:val="Standardabsatz"/>
        <w:rPr>
          <w:rFonts w:cs="Verdana"/>
          <w:b/>
          <w:bCs/>
          <w:color w:val="000000" w:themeColor="text1"/>
        </w:rPr>
      </w:pPr>
      <w:proofErr w:type="spellStart"/>
      <w:r w:rsidRPr="007336D0">
        <w:rPr>
          <w:b/>
          <w:bCs/>
        </w:rPr>
        <w:t>Fotoğraflar</w:t>
      </w:r>
      <w:proofErr w:type="spellEnd"/>
      <w:r w:rsidRPr="007336D0">
        <w:rPr>
          <w:b/>
          <w:bCs/>
        </w:rPr>
        <w:t>:</w:t>
      </w:r>
    </w:p>
    <w:p w14:paraId="20879CE4" w14:textId="7168CB06" w:rsidR="002611FE" w:rsidRPr="004A3D6B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2EDF2E79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4A3D6B">
        <w:br/>
      </w:r>
      <w:r w:rsidR="004A3D6B" w:rsidRPr="004A3D6B">
        <w:t>KL_0001</w:t>
      </w:r>
    </w:p>
    <w:p w14:paraId="0E27B995" w14:textId="6473BB5D" w:rsidR="004A3D6B" w:rsidRPr="00A069EB" w:rsidRDefault="004A3D6B" w:rsidP="004A3D6B">
      <w:pPr>
        <w:pStyle w:val="BUnormal"/>
      </w:pPr>
      <w:r w:rsidRPr="00A069EB">
        <w:t>Kleemann:</w:t>
      </w:r>
      <w:r w:rsidR="007336D0">
        <w:t xml:space="preserve"> </w:t>
      </w:r>
      <w:proofErr w:type="spellStart"/>
      <w:r w:rsidR="007336D0" w:rsidRPr="00CA2253">
        <w:t>Daha</w:t>
      </w:r>
      <w:proofErr w:type="spellEnd"/>
      <w:r w:rsidR="007336D0" w:rsidRPr="00CA2253">
        <w:t xml:space="preserve"> </w:t>
      </w:r>
      <w:proofErr w:type="spellStart"/>
      <w:r w:rsidR="007336D0" w:rsidRPr="00CA2253">
        <w:t>fazla</w:t>
      </w:r>
      <w:proofErr w:type="spellEnd"/>
      <w:r w:rsidR="007336D0" w:rsidRPr="00CA2253">
        <w:t xml:space="preserve"> </w:t>
      </w:r>
      <w:proofErr w:type="spellStart"/>
      <w:r w:rsidR="007336D0" w:rsidRPr="00CA2253">
        <w:t>sürdürülebilirlik</w:t>
      </w:r>
      <w:proofErr w:type="spellEnd"/>
      <w:r w:rsidR="007336D0" w:rsidRPr="00CA2253">
        <w:t xml:space="preserve"> </w:t>
      </w:r>
      <w:proofErr w:type="spellStart"/>
      <w:r w:rsidR="007336D0" w:rsidRPr="00CA2253">
        <w:t>için</w:t>
      </w:r>
      <w:proofErr w:type="spellEnd"/>
      <w:r w:rsidR="007336D0" w:rsidRPr="00CA2253">
        <w:t xml:space="preserve"> </w:t>
      </w:r>
      <w:proofErr w:type="spellStart"/>
      <w:r w:rsidR="007336D0" w:rsidRPr="00CA2253">
        <w:t>daha</w:t>
      </w:r>
      <w:proofErr w:type="spellEnd"/>
      <w:r w:rsidR="007336D0" w:rsidRPr="00CA2253">
        <w:t xml:space="preserve"> </w:t>
      </w:r>
      <w:proofErr w:type="spellStart"/>
      <w:r w:rsidR="007336D0" w:rsidRPr="00CA2253">
        <w:t>az</w:t>
      </w:r>
      <w:proofErr w:type="spellEnd"/>
      <w:r w:rsidR="007336D0" w:rsidRPr="00CA2253">
        <w:t xml:space="preserve"> </w:t>
      </w:r>
      <w:proofErr w:type="spellStart"/>
      <w:r w:rsidR="007336D0" w:rsidRPr="00CA2253">
        <w:t>gürültü</w:t>
      </w:r>
      <w:proofErr w:type="spellEnd"/>
      <w:r w:rsidR="007336D0" w:rsidRPr="00CA2253">
        <w:t xml:space="preserve"> </w:t>
      </w:r>
      <w:proofErr w:type="spellStart"/>
      <w:r w:rsidR="007336D0" w:rsidRPr="00CA2253">
        <w:t>ve</w:t>
      </w:r>
      <w:proofErr w:type="spellEnd"/>
      <w:r w:rsidR="007336D0" w:rsidRPr="00CA2253">
        <w:t xml:space="preserve"> </w:t>
      </w:r>
      <w:proofErr w:type="spellStart"/>
      <w:r w:rsidR="007336D0" w:rsidRPr="00CA2253">
        <w:t>toz</w:t>
      </w:r>
      <w:proofErr w:type="spellEnd"/>
      <w:r w:rsidR="007336D0">
        <w:t>.</w:t>
      </w:r>
    </w:p>
    <w:p w14:paraId="33BE5363" w14:textId="5DEB8F48" w:rsidR="004A3D6B" w:rsidRPr="00FE4837" w:rsidRDefault="00195810" w:rsidP="004A3D6B">
      <w:pPr>
        <w:pStyle w:val="BUbold"/>
      </w:pPr>
      <w:r>
        <w:rPr>
          <w:noProof/>
        </w:rPr>
        <w:drawing>
          <wp:inline distT="0" distB="0" distL="0" distR="0" wp14:anchorId="30E4A96E" wp14:editId="6FB47115">
            <wp:extent cx="2404745" cy="2030297"/>
            <wp:effectExtent l="0" t="0" r="0" b="1905"/>
            <wp:docPr id="69404588" name="Grafik 1" descr="Ein Bild, das Gelände, draußen, Rad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588" name="Grafik 1" descr="Ein Bild, das Gelände, draußen, Rad, Landfahrzeu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60" cy="20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D6B" w:rsidRPr="00FE4837">
        <w:t xml:space="preserve"> </w:t>
      </w:r>
    </w:p>
    <w:p w14:paraId="4646371B" w14:textId="1DA31446" w:rsidR="004A3D6B" w:rsidRPr="00FE4837" w:rsidRDefault="004A3D6B" w:rsidP="004A3D6B">
      <w:pPr>
        <w:pStyle w:val="BUbold"/>
      </w:pPr>
      <w:r w:rsidRPr="00FE4837">
        <w:t>KL_0002</w:t>
      </w:r>
    </w:p>
    <w:p w14:paraId="4E66D853" w14:textId="2857A4B2" w:rsidR="00BF2E66" w:rsidRPr="00FE4837" w:rsidRDefault="00285531" w:rsidP="00285531">
      <w:pPr>
        <w:pStyle w:val="BUnormal"/>
      </w:pPr>
      <w:proofErr w:type="spellStart"/>
      <w:r w:rsidRPr="00FE4837">
        <w:t>Çeşitli</w:t>
      </w:r>
      <w:proofErr w:type="spellEnd"/>
      <w:r w:rsidRPr="00FE4837">
        <w:t xml:space="preserve"> </w:t>
      </w:r>
      <w:proofErr w:type="spellStart"/>
      <w:r w:rsidRPr="00FE4837">
        <w:t>noktalara</w:t>
      </w:r>
      <w:proofErr w:type="spellEnd"/>
      <w:r w:rsidRPr="00FE4837">
        <w:t xml:space="preserve"> </w:t>
      </w:r>
      <w:proofErr w:type="spellStart"/>
      <w:r w:rsidRPr="00FE4837">
        <w:t>su</w:t>
      </w:r>
      <w:proofErr w:type="spellEnd"/>
      <w:r w:rsidRPr="00FE4837">
        <w:t xml:space="preserve"> </w:t>
      </w:r>
      <w:proofErr w:type="spellStart"/>
      <w:r w:rsidRPr="00FE4837">
        <w:t>püskürtmesine</w:t>
      </w:r>
      <w:proofErr w:type="spellEnd"/>
      <w:r w:rsidRPr="00FE4837">
        <w:t xml:space="preserve"> </w:t>
      </w:r>
      <w:proofErr w:type="spellStart"/>
      <w:r w:rsidRPr="00FE4837">
        <w:t>sahip</w:t>
      </w:r>
      <w:proofErr w:type="spellEnd"/>
      <w:r w:rsidRPr="00FE4837">
        <w:t xml:space="preserve"> </w:t>
      </w:r>
      <w:proofErr w:type="spellStart"/>
      <w:r w:rsidRPr="00FE4837">
        <w:t>tesis</w:t>
      </w:r>
      <w:proofErr w:type="spellEnd"/>
      <w:r w:rsidRPr="00FE4837">
        <w:t>.</w:t>
      </w:r>
    </w:p>
    <w:p w14:paraId="7C475B60" w14:textId="50A46942" w:rsidR="005148E4" w:rsidRPr="00FE4837" w:rsidRDefault="005148E4" w:rsidP="005148E4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67E99D6E" wp14:editId="580BE387">
            <wp:extent cx="2404800" cy="1351447"/>
            <wp:effectExtent l="0" t="0" r="0" b="0"/>
            <wp:docPr id="2036843146" name="Grafik 203684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43146" name="Grafik 203684314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4837">
        <w:t xml:space="preserve"> </w:t>
      </w:r>
    </w:p>
    <w:p w14:paraId="7D3CFAB0" w14:textId="2BC7BC91" w:rsidR="005148E4" w:rsidRPr="00FE4837" w:rsidRDefault="005148E4" w:rsidP="005148E4">
      <w:pPr>
        <w:pStyle w:val="BUbold"/>
      </w:pPr>
      <w:r w:rsidRPr="00FE4837">
        <w:t>KL_0003</w:t>
      </w:r>
    </w:p>
    <w:p w14:paraId="05D8E42D" w14:textId="0DC56B2A" w:rsidR="00BF2E66" w:rsidRPr="00FE4837" w:rsidRDefault="00285531" w:rsidP="00BF2E66">
      <w:pPr>
        <w:pStyle w:val="BUnormal"/>
      </w:pPr>
      <w:r w:rsidRPr="00FE4837">
        <w:t xml:space="preserve">Özel </w:t>
      </w:r>
      <w:proofErr w:type="spellStart"/>
      <w:r w:rsidRPr="00FE4837">
        <w:t>bant</w:t>
      </w:r>
      <w:proofErr w:type="spellEnd"/>
      <w:r w:rsidRPr="00FE4837">
        <w:t xml:space="preserve"> </w:t>
      </w:r>
      <w:proofErr w:type="spellStart"/>
      <w:r w:rsidRPr="00FE4837">
        <w:t>muhafazaları</w:t>
      </w:r>
      <w:proofErr w:type="spellEnd"/>
      <w:r w:rsidRPr="00FE4837">
        <w:t xml:space="preserve"> </w:t>
      </w:r>
      <w:proofErr w:type="spellStart"/>
      <w:r w:rsidRPr="00FE4837">
        <w:t>tozun</w:t>
      </w:r>
      <w:proofErr w:type="spellEnd"/>
      <w:r w:rsidRPr="00FE4837">
        <w:t xml:space="preserve"> </w:t>
      </w:r>
      <w:proofErr w:type="spellStart"/>
      <w:r w:rsidRPr="00FE4837">
        <w:t>etkili</w:t>
      </w:r>
      <w:proofErr w:type="spellEnd"/>
      <w:r w:rsidRPr="00FE4837">
        <w:t xml:space="preserve"> </w:t>
      </w:r>
      <w:proofErr w:type="spellStart"/>
      <w:r w:rsidRPr="00FE4837">
        <w:t>bir</w:t>
      </w:r>
      <w:proofErr w:type="spellEnd"/>
      <w:r w:rsidRPr="00FE4837">
        <w:t xml:space="preserve"> </w:t>
      </w:r>
      <w:proofErr w:type="spellStart"/>
      <w:r w:rsidRPr="00FE4837">
        <w:t>şekilde</w:t>
      </w:r>
      <w:proofErr w:type="spellEnd"/>
      <w:r w:rsidRPr="00FE4837">
        <w:t xml:space="preserve"> </w:t>
      </w:r>
      <w:proofErr w:type="spellStart"/>
      <w:r w:rsidRPr="00FE4837">
        <w:t>azaltılmasını</w:t>
      </w:r>
      <w:proofErr w:type="spellEnd"/>
      <w:r w:rsidRPr="00FE4837">
        <w:t xml:space="preserve"> </w:t>
      </w:r>
      <w:proofErr w:type="spellStart"/>
      <w:r w:rsidRPr="00FE4837">
        <w:t>sağlar</w:t>
      </w:r>
      <w:proofErr w:type="spellEnd"/>
      <w:r w:rsidRPr="00FE4837">
        <w:t>.</w:t>
      </w:r>
    </w:p>
    <w:p w14:paraId="29E92010" w14:textId="3BC37972" w:rsidR="00BD25D1" w:rsidRPr="00FE4837" w:rsidRDefault="004A3D6B" w:rsidP="00BD25D1">
      <w:pPr>
        <w:pStyle w:val="BUbold"/>
      </w:pPr>
      <w:r>
        <w:rPr>
          <w:noProof/>
        </w:rPr>
        <w:lastRenderedPageBreak/>
        <w:drawing>
          <wp:inline distT="0" distB="0" distL="0" distR="0" wp14:anchorId="1DEF2C85" wp14:editId="20CAC062">
            <wp:extent cx="2404800" cy="1700554"/>
            <wp:effectExtent l="0" t="0" r="0" b="1270"/>
            <wp:docPr id="10837901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9010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0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 w:rsidRPr="00FE4837">
        <w:br/>
      </w:r>
      <w:r w:rsidRPr="00FE4837">
        <w:t>KL_0004</w:t>
      </w:r>
    </w:p>
    <w:p w14:paraId="1F43E4B0" w14:textId="3AD49200" w:rsidR="00285531" w:rsidRPr="00FE4837" w:rsidRDefault="00285531" w:rsidP="00285531">
      <w:pPr>
        <w:pStyle w:val="BUnormal"/>
      </w:pP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konsepti</w:t>
      </w:r>
      <w:proofErr w:type="spellEnd"/>
      <w:r w:rsidRPr="00FE4837">
        <w:t xml:space="preserve"> MOBICAT</w:t>
      </w:r>
      <w:r w:rsidR="0026344B">
        <w:t xml:space="preserve"> </w:t>
      </w:r>
      <w:r w:rsidRPr="00FE4837">
        <w:t>MC</w:t>
      </w:r>
      <w:r w:rsidR="0026344B">
        <w:t xml:space="preserve"> </w:t>
      </w:r>
      <w:r w:rsidRPr="00FE4837">
        <w:t>110(i)</w:t>
      </w:r>
      <w:r w:rsidR="0026344B">
        <w:t xml:space="preserve"> </w:t>
      </w:r>
      <w:r w:rsidRPr="00FE4837">
        <w:t xml:space="preserve">EVO2: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paketi</w:t>
      </w:r>
      <w:proofErr w:type="spellEnd"/>
      <w:r w:rsidRPr="00FE4837">
        <w:t xml:space="preserve"> </w:t>
      </w:r>
      <w:proofErr w:type="spellStart"/>
      <w:r w:rsidRPr="00FE4837">
        <w:t>olmadan</w:t>
      </w:r>
      <w:proofErr w:type="spellEnd"/>
      <w:r w:rsidRPr="00FE4837">
        <w:t xml:space="preserve"> </w:t>
      </w:r>
      <w:proofErr w:type="spellStart"/>
      <w:r w:rsidRPr="00FE4837">
        <w:t>bile</w:t>
      </w:r>
      <w:proofErr w:type="spellEnd"/>
      <w:r w:rsidRPr="00FE4837">
        <w:t xml:space="preserve">, </w:t>
      </w:r>
      <w:proofErr w:type="spellStart"/>
      <w:r w:rsidRPr="00FE4837">
        <w:t>doğrudan</w:t>
      </w:r>
      <w:proofErr w:type="spellEnd"/>
      <w:r w:rsidRPr="00FE4837">
        <w:t xml:space="preserve"> </w:t>
      </w:r>
      <w:proofErr w:type="spellStart"/>
      <w:r w:rsidRPr="00FE4837">
        <w:t>makinede</w:t>
      </w:r>
      <w:proofErr w:type="spellEnd"/>
      <w:r w:rsidRPr="00FE4837">
        <w:t xml:space="preserve"> </w:t>
      </w:r>
      <w:proofErr w:type="spellStart"/>
      <w:r w:rsidRPr="00FE4837">
        <w:t>sadece</w:t>
      </w:r>
      <w:proofErr w:type="spellEnd"/>
      <w:r w:rsidR="0026344B">
        <w:t xml:space="preserve"> </w:t>
      </w:r>
      <w:r w:rsidRPr="00FE4837">
        <w:t>90 dB</w:t>
      </w:r>
      <w:r w:rsidR="0026344B">
        <w:t xml:space="preserve"> </w:t>
      </w:r>
      <w:proofErr w:type="spellStart"/>
      <w:r w:rsidRPr="00FE4837">
        <w:t>ölçülür</w:t>
      </w:r>
      <w:proofErr w:type="spellEnd"/>
      <w:r w:rsidRPr="00FE4837">
        <w:t xml:space="preserve">. </w:t>
      </w:r>
      <w:proofErr w:type="spellStart"/>
      <w:r w:rsidRPr="00FE4837">
        <w:t>Gürültü</w:t>
      </w:r>
      <w:proofErr w:type="spellEnd"/>
      <w:r w:rsidRPr="00FE4837">
        <w:t xml:space="preserve"> </w:t>
      </w:r>
      <w:proofErr w:type="spellStart"/>
      <w:r w:rsidRPr="00FE4837">
        <w:t>koruma</w:t>
      </w:r>
      <w:proofErr w:type="spellEnd"/>
      <w:r w:rsidRPr="00FE4837">
        <w:t xml:space="preserve"> </w:t>
      </w:r>
      <w:proofErr w:type="spellStart"/>
      <w:r w:rsidRPr="00FE4837">
        <w:t>paketi</w:t>
      </w:r>
      <w:proofErr w:type="spellEnd"/>
      <w:r w:rsidRPr="00FE4837">
        <w:t xml:space="preserve"> </w:t>
      </w:r>
      <w:proofErr w:type="spellStart"/>
      <w:r w:rsidRPr="00FE4837">
        <w:t>ile</w:t>
      </w:r>
      <w:proofErr w:type="spellEnd"/>
      <w:r w:rsidRPr="00FE4837">
        <w:t xml:space="preserve"> </w:t>
      </w:r>
      <w:proofErr w:type="spellStart"/>
      <w:r w:rsidRPr="00FE4837">
        <w:t>bu</w:t>
      </w:r>
      <w:proofErr w:type="spellEnd"/>
      <w:r w:rsidRPr="00FE4837">
        <w:t xml:space="preserve">, </w:t>
      </w:r>
      <w:proofErr w:type="spellStart"/>
      <w:r w:rsidRPr="00FE4837">
        <w:t>yakın</w:t>
      </w:r>
      <w:proofErr w:type="spellEnd"/>
      <w:r w:rsidRPr="00FE4837">
        <w:t xml:space="preserve"> </w:t>
      </w:r>
      <w:proofErr w:type="spellStart"/>
      <w:r w:rsidRPr="00FE4837">
        <w:t>çevrede</w:t>
      </w:r>
      <w:proofErr w:type="spellEnd"/>
      <w:r w:rsidRPr="00FE4837">
        <w:t xml:space="preserve"> </w:t>
      </w:r>
      <w:proofErr w:type="spellStart"/>
      <w:r w:rsidRPr="00FE4837">
        <w:t>yaklaşık</w:t>
      </w:r>
      <w:proofErr w:type="spellEnd"/>
      <w:r w:rsidR="0026344B">
        <w:t xml:space="preserve"> </w:t>
      </w:r>
      <w:r w:rsidRPr="00FE4837">
        <w:t>85 dB</w:t>
      </w:r>
      <w:r w:rsidR="0026344B">
        <w:t xml:space="preserve"> </w:t>
      </w:r>
      <w:proofErr w:type="spellStart"/>
      <w:r w:rsidRPr="00FE4837">
        <w:t>ile</w:t>
      </w:r>
      <w:proofErr w:type="spellEnd"/>
      <w:r w:rsidRPr="00FE4837">
        <w:t xml:space="preserve"> </w:t>
      </w:r>
      <w:proofErr w:type="spellStart"/>
      <w:r w:rsidRPr="00FE4837">
        <w:t>sonuçlanır</w:t>
      </w:r>
      <w:proofErr w:type="spellEnd"/>
      <w:r w:rsidRPr="00FE4837">
        <w:t>.</w:t>
      </w:r>
      <w:r w:rsidRPr="00FE4837">
        <w:br/>
      </w:r>
    </w:p>
    <w:p w14:paraId="454C8107" w14:textId="4BA408BF" w:rsidR="00285531" w:rsidRDefault="00285531" w:rsidP="00285531">
      <w:pPr>
        <w:pStyle w:val="Note"/>
        <w:rPr>
          <w:lang w:val="en-US"/>
        </w:rPr>
      </w:pPr>
      <w:r w:rsidRPr="00576864">
        <w:rPr>
          <w:lang w:val="en-US"/>
        </w:rPr>
        <w:t xml:space="preserve">Not: Bu </w:t>
      </w:r>
      <w:proofErr w:type="spellStart"/>
      <w:r w:rsidRPr="00576864">
        <w:rPr>
          <w:lang w:val="en-US"/>
        </w:rPr>
        <w:t>fotoğraflar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sadece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ön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izleme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amaçlıdır</w:t>
      </w:r>
      <w:proofErr w:type="spellEnd"/>
      <w:r w:rsidRPr="00576864">
        <w:rPr>
          <w:lang w:val="en-US"/>
        </w:rPr>
        <w:t xml:space="preserve">. </w:t>
      </w:r>
      <w:proofErr w:type="spellStart"/>
      <w:r w:rsidRPr="00576864">
        <w:rPr>
          <w:lang w:val="en-US"/>
        </w:rPr>
        <w:t>Yayınlarda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basmak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için</w:t>
      </w:r>
      <w:proofErr w:type="spellEnd"/>
      <w:r w:rsidRPr="00576864">
        <w:rPr>
          <w:lang w:val="en-US"/>
        </w:rPr>
        <w:t xml:space="preserve">, </w:t>
      </w:r>
      <w:proofErr w:type="spellStart"/>
      <w:r w:rsidRPr="00576864">
        <w:rPr>
          <w:lang w:val="en-US"/>
        </w:rPr>
        <w:t>lütfen</w:t>
      </w:r>
      <w:proofErr w:type="spellEnd"/>
      <w:r w:rsidRPr="00576864">
        <w:rPr>
          <w:lang w:val="en-US"/>
        </w:rPr>
        <w:t xml:space="preserve"> </w:t>
      </w:r>
      <w:r w:rsidR="0026344B" w:rsidRPr="00AB27C4">
        <w:rPr>
          <w:lang w:val="en-US"/>
        </w:rPr>
        <w:t>Wirtgen Group</w:t>
      </w:r>
      <w:r w:rsidRPr="00576864">
        <w:rPr>
          <w:lang w:val="en-US"/>
        </w:rPr>
        <w:t xml:space="preserve"> web </w:t>
      </w:r>
      <w:proofErr w:type="spellStart"/>
      <w:r w:rsidRPr="00576864">
        <w:rPr>
          <w:lang w:val="en-US"/>
        </w:rPr>
        <w:t>sitelerinde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indirilmek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üzere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kullanıma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sunulan</w:t>
      </w:r>
      <w:proofErr w:type="spellEnd"/>
      <w:r w:rsidRPr="00576864">
        <w:rPr>
          <w:lang w:val="en-US"/>
        </w:rPr>
        <w:t xml:space="preserve"> 300</w:t>
      </w:r>
      <w:r w:rsidR="0029334B">
        <w:rPr>
          <w:lang w:val="en-US"/>
        </w:rPr>
        <w:t xml:space="preserve"> </w:t>
      </w:r>
      <w:r w:rsidRPr="00576864">
        <w:rPr>
          <w:lang w:val="en-US"/>
        </w:rPr>
        <w:t xml:space="preserve">dpi </w:t>
      </w:r>
      <w:proofErr w:type="spellStart"/>
      <w:r w:rsidRPr="00576864">
        <w:rPr>
          <w:lang w:val="en-US"/>
        </w:rPr>
        <w:t>çözünürlükte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fotoğrafları</w:t>
      </w:r>
      <w:proofErr w:type="spellEnd"/>
      <w:r w:rsidRPr="00576864">
        <w:rPr>
          <w:lang w:val="en-US"/>
        </w:rPr>
        <w:t xml:space="preserve"> </w:t>
      </w:r>
      <w:proofErr w:type="spellStart"/>
      <w:r w:rsidRPr="00576864">
        <w:rPr>
          <w:lang w:val="en-US"/>
        </w:rPr>
        <w:t>kullanın</w:t>
      </w:r>
      <w:proofErr w:type="spellEnd"/>
      <w:r w:rsidRPr="00576864">
        <w:rPr>
          <w:lang w:val="en-US"/>
        </w:rPr>
        <w:t>.</w:t>
      </w:r>
    </w:p>
    <w:p w14:paraId="580ABB4C" w14:textId="77777777" w:rsidR="00285531" w:rsidRDefault="00285531" w:rsidP="00285531">
      <w:pPr>
        <w:pStyle w:val="Absatzberschrift"/>
        <w:rPr>
          <w:iCs/>
        </w:rPr>
      </w:pPr>
      <w:proofErr w:type="spellStart"/>
      <w:r>
        <w:t>Ayrıntılı</w:t>
      </w:r>
      <w:proofErr w:type="spellEnd"/>
      <w:r>
        <w:t xml:space="preserve"> </w:t>
      </w:r>
      <w:proofErr w:type="spellStart"/>
      <w:r>
        <w:t>bilgiler</w:t>
      </w:r>
      <w:proofErr w:type="spellEnd"/>
      <w:r>
        <w:t xml:space="preserve"> </w:t>
      </w:r>
      <w:proofErr w:type="spellStart"/>
      <w:r>
        <w:t>için</w:t>
      </w:r>
      <w:proofErr w:type="spellEnd"/>
      <w:r>
        <w:t>:</w:t>
      </w:r>
    </w:p>
    <w:p w14:paraId="2EC02F72" w14:textId="77777777" w:rsidR="00285531" w:rsidRDefault="00285531" w:rsidP="00285531">
      <w:pPr>
        <w:pStyle w:val="Absatzberschrift"/>
      </w:pPr>
    </w:p>
    <w:p w14:paraId="1DE90447" w14:textId="579E32D2" w:rsidR="00285531" w:rsidRPr="002B783A" w:rsidRDefault="00317A29" w:rsidP="00285531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0F55E5CC" w14:textId="77777777" w:rsidR="00285531" w:rsidRDefault="00285531" w:rsidP="00285531">
      <w:pPr>
        <w:pStyle w:val="Fuzeile1"/>
      </w:pPr>
      <w:r>
        <w:t>Public Relations</w:t>
      </w:r>
    </w:p>
    <w:p w14:paraId="6D5D79F4" w14:textId="77777777" w:rsidR="00285531" w:rsidRDefault="00285531" w:rsidP="00285531">
      <w:pPr>
        <w:pStyle w:val="Fuzeile1"/>
      </w:pPr>
      <w:r>
        <w:t>Reinhard-Wirtgen-Straße 2</w:t>
      </w:r>
    </w:p>
    <w:p w14:paraId="361C8458" w14:textId="77777777" w:rsidR="00285531" w:rsidRDefault="00285531" w:rsidP="00285531">
      <w:pPr>
        <w:pStyle w:val="Fuzeile1"/>
      </w:pPr>
      <w:r>
        <w:t>53578 Windhagen</w:t>
      </w:r>
    </w:p>
    <w:p w14:paraId="7F0E03CC" w14:textId="77777777" w:rsidR="00285531" w:rsidRDefault="00285531" w:rsidP="00285531">
      <w:pPr>
        <w:pStyle w:val="Fuzeile1"/>
      </w:pPr>
      <w:r>
        <w:t>Almanya</w:t>
      </w:r>
    </w:p>
    <w:p w14:paraId="57B4B586" w14:textId="77777777" w:rsidR="00285531" w:rsidRDefault="00285531" w:rsidP="00285531">
      <w:pPr>
        <w:pStyle w:val="Fuzeile1"/>
      </w:pPr>
    </w:p>
    <w:p w14:paraId="4AA4BECE" w14:textId="77777777" w:rsidR="00285531" w:rsidRDefault="00285531" w:rsidP="00285531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2D38B89B" w14:textId="77777777" w:rsidR="00285531" w:rsidRDefault="00285531" w:rsidP="00285531">
      <w:pPr>
        <w:pStyle w:val="Fuzeile1"/>
      </w:pPr>
      <w:proofErr w:type="spellStart"/>
      <w:r>
        <w:t>Faks</w:t>
      </w:r>
      <w:proofErr w:type="spellEnd"/>
      <w:r>
        <w:t>: +49 (0) 2645 131 – 499</w:t>
      </w:r>
    </w:p>
    <w:p w14:paraId="740EEEFE" w14:textId="6EDB7583" w:rsidR="00285531" w:rsidRDefault="00285531" w:rsidP="00285531">
      <w:pPr>
        <w:pStyle w:val="Fuzeile1"/>
      </w:pPr>
      <w:r>
        <w:t>e-</w:t>
      </w:r>
      <w:proofErr w:type="spellStart"/>
      <w:r>
        <w:t>posta</w:t>
      </w:r>
      <w:proofErr w:type="spellEnd"/>
      <w:r>
        <w:t>: PR@wirtgen-group.com</w:t>
      </w:r>
    </w:p>
    <w:p w14:paraId="7BF37A8F" w14:textId="77777777" w:rsidR="00285531" w:rsidRPr="00F91A52" w:rsidRDefault="00285531" w:rsidP="00285531">
      <w:pPr>
        <w:pStyle w:val="Fuzeile1"/>
        <w:rPr>
          <w:vanish/>
        </w:rPr>
      </w:pPr>
    </w:p>
    <w:p w14:paraId="46B1BC8E" w14:textId="77777777" w:rsidR="00285531" w:rsidRPr="00F74540" w:rsidRDefault="00285531" w:rsidP="00285531">
      <w:pPr>
        <w:pStyle w:val="Fuzeile1"/>
      </w:pPr>
      <w:r>
        <w:t>www.wirtgen-group.com</w:t>
      </w:r>
    </w:p>
    <w:p w14:paraId="18D90111" w14:textId="77777777" w:rsidR="00285531" w:rsidRDefault="00285531" w:rsidP="00BF2E66">
      <w:pPr>
        <w:pStyle w:val="Absatzberschrift"/>
      </w:pPr>
    </w:p>
    <w:p w14:paraId="3D604A55" w14:textId="2DB6DC2F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1C233" w14:textId="77777777" w:rsidR="005B1771" w:rsidRDefault="005B1771" w:rsidP="00E55534">
      <w:r>
        <w:separator/>
      </w:r>
    </w:p>
  </w:endnote>
  <w:endnote w:type="continuationSeparator" w:id="0">
    <w:p w14:paraId="323D9C38" w14:textId="77777777" w:rsidR="005B1771" w:rsidRDefault="005B177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42880" w14:textId="77777777" w:rsidR="005B1771" w:rsidRDefault="005B1771" w:rsidP="00E55534">
      <w:r>
        <w:separator/>
      </w:r>
    </w:p>
  </w:footnote>
  <w:footnote w:type="continuationSeparator" w:id="0">
    <w:p w14:paraId="6D165F31" w14:textId="77777777" w:rsidR="005B1771" w:rsidRDefault="005B177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592C034F" w:rsidR="005101B4" w:rsidRDefault="00364E86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887CA3D" wp14:editId="7CDC4B8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9DFE4A" w14:textId="7A313898" w:rsidR="00364E86" w:rsidRPr="00364E86" w:rsidRDefault="00364E8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64E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7CA3D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5A9DFE4A" w14:textId="7A313898" w:rsidR="00364E86" w:rsidRPr="00364E86" w:rsidRDefault="00364E8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64E86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6A27806" w:rsidR="00533132" w:rsidRPr="00533132" w:rsidRDefault="00364E86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1E3498E" wp14:editId="7BA7B399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F584FA" w14:textId="77FB446E" w:rsidR="00364E86" w:rsidRPr="00364E86" w:rsidRDefault="00364E8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64E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3498E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3AF584FA" w14:textId="77FB446E" w:rsidR="00364E86" w:rsidRPr="00364E86" w:rsidRDefault="00364E8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64E86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309FCD5" w:rsidR="00533132" w:rsidRDefault="00364E86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13572A2" wp14:editId="7C845B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1F04F3" w14:textId="220DB605" w:rsidR="00364E86" w:rsidRPr="00364E86" w:rsidRDefault="00364E8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64E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3572A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551F04F3" w14:textId="220DB605" w:rsidR="00364E86" w:rsidRPr="00364E86" w:rsidRDefault="00364E8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64E86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2303"/>
    <w:rsid w:val="00042106"/>
    <w:rsid w:val="0005285B"/>
    <w:rsid w:val="00055529"/>
    <w:rsid w:val="00062C3A"/>
    <w:rsid w:val="00066D09"/>
    <w:rsid w:val="000919DB"/>
    <w:rsid w:val="0009665C"/>
    <w:rsid w:val="000A0479"/>
    <w:rsid w:val="000A36D9"/>
    <w:rsid w:val="000A4C7D"/>
    <w:rsid w:val="000A5617"/>
    <w:rsid w:val="000B582B"/>
    <w:rsid w:val="000D15C3"/>
    <w:rsid w:val="000E24F8"/>
    <w:rsid w:val="000E5738"/>
    <w:rsid w:val="00103205"/>
    <w:rsid w:val="00107EEE"/>
    <w:rsid w:val="0011795C"/>
    <w:rsid w:val="0012026F"/>
    <w:rsid w:val="00125F12"/>
    <w:rsid w:val="00130601"/>
    <w:rsid w:val="00132055"/>
    <w:rsid w:val="00146C3D"/>
    <w:rsid w:val="00153B47"/>
    <w:rsid w:val="001613A6"/>
    <w:rsid w:val="001614F0"/>
    <w:rsid w:val="001616F4"/>
    <w:rsid w:val="001711E6"/>
    <w:rsid w:val="0018021A"/>
    <w:rsid w:val="00194FB1"/>
    <w:rsid w:val="00195810"/>
    <w:rsid w:val="001B16BB"/>
    <w:rsid w:val="001B34EE"/>
    <w:rsid w:val="001C1A3E"/>
    <w:rsid w:val="00200355"/>
    <w:rsid w:val="0021351D"/>
    <w:rsid w:val="00253A2E"/>
    <w:rsid w:val="002603EC"/>
    <w:rsid w:val="002611FE"/>
    <w:rsid w:val="0026344B"/>
    <w:rsid w:val="00282AFC"/>
    <w:rsid w:val="00285531"/>
    <w:rsid w:val="00286C15"/>
    <w:rsid w:val="0029334B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12FB9"/>
    <w:rsid w:val="00317A29"/>
    <w:rsid w:val="0032774C"/>
    <w:rsid w:val="00331E7A"/>
    <w:rsid w:val="00332D28"/>
    <w:rsid w:val="0034191A"/>
    <w:rsid w:val="00343CC7"/>
    <w:rsid w:val="00364E86"/>
    <w:rsid w:val="0036561D"/>
    <w:rsid w:val="003665BE"/>
    <w:rsid w:val="00384A08"/>
    <w:rsid w:val="00387E6F"/>
    <w:rsid w:val="003967E5"/>
    <w:rsid w:val="003A753A"/>
    <w:rsid w:val="003B3803"/>
    <w:rsid w:val="003C1356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26DD"/>
    <w:rsid w:val="00461F9A"/>
    <w:rsid w:val="00462A5F"/>
    <w:rsid w:val="0046460D"/>
    <w:rsid w:val="00467F3C"/>
    <w:rsid w:val="0047304A"/>
    <w:rsid w:val="0047498D"/>
    <w:rsid w:val="00476100"/>
    <w:rsid w:val="00487BFC"/>
    <w:rsid w:val="004A3D6B"/>
    <w:rsid w:val="004A463B"/>
    <w:rsid w:val="004B6E63"/>
    <w:rsid w:val="004C1967"/>
    <w:rsid w:val="004D23D0"/>
    <w:rsid w:val="004D2BE0"/>
    <w:rsid w:val="004E6EF5"/>
    <w:rsid w:val="00506409"/>
    <w:rsid w:val="005101B4"/>
    <w:rsid w:val="005148E4"/>
    <w:rsid w:val="00530E32"/>
    <w:rsid w:val="00533132"/>
    <w:rsid w:val="00534639"/>
    <w:rsid w:val="00537210"/>
    <w:rsid w:val="00563D42"/>
    <w:rsid w:val="005649F4"/>
    <w:rsid w:val="005710C8"/>
    <w:rsid w:val="005711A3"/>
    <w:rsid w:val="00571A5C"/>
    <w:rsid w:val="00573B2B"/>
    <w:rsid w:val="005776E9"/>
    <w:rsid w:val="00587AD9"/>
    <w:rsid w:val="005909A8"/>
    <w:rsid w:val="005A3D9E"/>
    <w:rsid w:val="005A4F04"/>
    <w:rsid w:val="005B1771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43530"/>
    <w:rsid w:val="00651E5D"/>
    <w:rsid w:val="00677F11"/>
    <w:rsid w:val="0068005F"/>
    <w:rsid w:val="00682B1A"/>
    <w:rsid w:val="00690D7C"/>
    <w:rsid w:val="00690DFE"/>
    <w:rsid w:val="006B3EEC"/>
    <w:rsid w:val="006C0C87"/>
    <w:rsid w:val="006D6C4E"/>
    <w:rsid w:val="006D6CC6"/>
    <w:rsid w:val="006D7EAC"/>
    <w:rsid w:val="006E0104"/>
    <w:rsid w:val="006F7602"/>
    <w:rsid w:val="007209AA"/>
    <w:rsid w:val="00722A17"/>
    <w:rsid w:val="00723F4F"/>
    <w:rsid w:val="007336D0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6C99"/>
    <w:rsid w:val="008C2A29"/>
    <w:rsid w:val="008C2DB2"/>
    <w:rsid w:val="008D2B87"/>
    <w:rsid w:val="008D770E"/>
    <w:rsid w:val="009020B1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50184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D28E4"/>
    <w:rsid w:val="009E251D"/>
    <w:rsid w:val="009E4817"/>
    <w:rsid w:val="009F10A8"/>
    <w:rsid w:val="009F4B7C"/>
    <w:rsid w:val="009F715C"/>
    <w:rsid w:val="00A0216C"/>
    <w:rsid w:val="00A02F49"/>
    <w:rsid w:val="00A069EB"/>
    <w:rsid w:val="00A171F4"/>
    <w:rsid w:val="00A1772D"/>
    <w:rsid w:val="00A177B2"/>
    <w:rsid w:val="00A24EFC"/>
    <w:rsid w:val="00A26C84"/>
    <w:rsid w:val="00A27829"/>
    <w:rsid w:val="00A46F1E"/>
    <w:rsid w:val="00A66B3F"/>
    <w:rsid w:val="00A82395"/>
    <w:rsid w:val="00A9295C"/>
    <w:rsid w:val="00A961A3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17299"/>
    <w:rsid w:val="00B2031A"/>
    <w:rsid w:val="00B513AD"/>
    <w:rsid w:val="00B5232A"/>
    <w:rsid w:val="00B60ED1"/>
    <w:rsid w:val="00B62CF5"/>
    <w:rsid w:val="00B72FCB"/>
    <w:rsid w:val="00B85705"/>
    <w:rsid w:val="00B874DC"/>
    <w:rsid w:val="00B90F78"/>
    <w:rsid w:val="00BB13FD"/>
    <w:rsid w:val="00BD1058"/>
    <w:rsid w:val="00BD25D1"/>
    <w:rsid w:val="00BD5391"/>
    <w:rsid w:val="00BD764C"/>
    <w:rsid w:val="00BF2E66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1B41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1EB2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57BAA"/>
    <w:rsid w:val="00F67C95"/>
    <w:rsid w:val="00F74540"/>
    <w:rsid w:val="00F75B79"/>
    <w:rsid w:val="00F82525"/>
    <w:rsid w:val="00F911CB"/>
    <w:rsid w:val="00F91AC4"/>
    <w:rsid w:val="00F97FEA"/>
    <w:rsid w:val="00FA437F"/>
    <w:rsid w:val="00FA5EC9"/>
    <w:rsid w:val="00FB60E1"/>
    <w:rsid w:val="00FD3768"/>
    <w:rsid w:val="00FD51E9"/>
    <w:rsid w:val="00FE483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526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3838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2023-05-28T15:58:00Z</cp:lastPrinted>
  <dcterms:created xsi:type="dcterms:W3CDTF">2023-06-16T09:55:00Z</dcterms:created>
  <dcterms:modified xsi:type="dcterms:W3CDTF">2023-06-16T09:55:00Z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2023-06-16T09:55:20Z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2eb9ab9e-3267-492f-aa73-34d565aa24d7</vt:lpwstr>
  </property>
  <property fmtid="{D5CDD505-2E9C-101B-9397-08002B2CF9AE}" pid="11" name="MSIP_Label_df1a195f-122b-42dc-a2d3-71a1903dcdac_ContentBits">
    <vt:lpwstr>1</vt:lpwstr>
  </property>
</Properties>
</file>