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fr-FR"/>
        </w:rPr>
        <w:t>Kleemann | Des processus optimaux et un bon conseil pour plus de durabilité</w:t>
      </w:r>
    </w:p>
    <w:p w14:paraId="13D03567" w14:textId="77777777" w:rsidR="00527282" w:rsidRDefault="00527282" w:rsidP="00527282">
      <w:pPr>
        <w:pStyle w:val="Subhead"/>
      </w:pPr>
      <w:r>
        <w:rPr>
          <w:bCs/>
          <w:iCs w:val="0"/>
          <w:lang w:val="fr-FR"/>
        </w:rPr>
        <w:t>Des nouveautés techniques et une bonne planification assurent des processus efficaces, durables et ainsi moins de consommation de matériau et de carburant</w:t>
      </w:r>
    </w:p>
    <w:p w14:paraId="737289D3" w14:textId="0C8C4EA5" w:rsidR="00527282" w:rsidRDefault="00527282" w:rsidP="0000404D">
      <w:pPr>
        <w:pStyle w:val="Teaser"/>
      </w:pPr>
      <w:r>
        <w:rPr>
          <w:bCs/>
          <w:lang w:val="fr-FR"/>
        </w:rPr>
        <w:t>De nombreux exploitants de carrières ou entreprises de recyclage souhaitent faire fonctionner leurs installations de manière rentable, mais également si possible durable et avec de faibles émissions. Kleemann mise ici sur des solutions techniques novatrices et un conseil complet des clients.</w:t>
      </w:r>
    </w:p>
    <w:p w14:paraId="0C1E571F" w14:textId="77777777" w:rsidR="00527282" w:rsidRPr="00A940C2" w:rsidRDefault="00527282" w:rsidP="00527282">
      <w:pPr>
        <w:pStyle w:val="Teaserhead"/>
      </w:pPr>
      <w:r>
        <w:rPr>
          <w:bCs/>
          <w:lang w:val="fr-FR"/>
        </w:rPr>
        <w:t>Des techniques intelligentes optimisent les processus</w:t>
      </w:r>
    </w:p>
    <w:p w14:paraId="0300F04B" w14:textId="77777777" w:rsidR="00527282" w:rsidRDefault="00527282" w:rsidP="00527282">
      <w:pPr>
        <w:pStyle w:val="Standardabsatz"/>
      </w:pPr>
      <w:r>
        <w:rPr>
          <w:lang w:val="fr-FR"/>
        </w:rPr>
        <w:t>Parmi les solutions techniques relatives à l'optimisation des processus, on compte par exemple des instruments de régulation précis, comme la régulation d'alimentation novatrice (CFS). Elle garantit sur les broyeurs que le matériau d'alimentation est toujours transporté avec une efficacité maximale à travers les machines. Le niveau de remplissage des chambres de broyage est surveillé en continu et l'alimentation est adaptée au processus. Une procédure ainsi optimisée entraîne une usure matière la plus faible possible. En outre, la consommation de carburant baisse. Ces deux points sont bons pour l'environnement.</w:t>
      </w:r>
    </w:p>
    <w:p w14:paraId="1FE26E4D" w14:textId="77777777" w:rsidR="00527282" w:rsidRPr="00A940C2" w:rsidRDefault="00527282" w:rsidP="00527282">
      <w:pPr>
        <w:pStyle w:val="Teaserhead"/>
      </w:pPr>
      <w:r>
        <w:rPr>
          <w:bCs/>
          <w:lang w:val="fr-FR"/>
        </w:rPr>
        <w:t>Aussi important : des processus efficaces, sans problème</w:t>
      </w:r>
    </w:p>
    <w:p w14:paraId="56D81C52" w14:textId="6B3CFAF0" w:rsidR="00527282" w:rsidRDefault="00527282" w:rsidP="0005070C">
      <w:pPr>
        <w:pStyle w:val="Standardabsatz"/>
      </w:pPr>
      <w:r>
        <w:rPr>
          <w:lang w:val="fr-FR"/>
        </w:rPr>
        <w:t>La régulation d'alimentation CFS est un exemple d'optimisation de tout le processus grâce à des techniques intelligentes. Les nouveautés techniques ne sont toutefois qu'une partie de la solution. La bonne conception d'un train d'installations est au moins aussi importante. En effet, ce n'est que lorsque tous les composants s'imbriquent de manière optimale que les innovations techniques peuvent donner la pleine mesure de leurs capacités.</w:t>
      </w:r>
    </w:p>
    <w:p w14:paraId="3BC35DB7" w14:textId="77777777" w:rsidR="00527282" w:rsidRPr="00A940C2" w:rsidRDefault="00527282" w:rsidP="00527282">
      <w:pPr>
        <w:pStyle w:val="Teaserhead"/>
      </w:pPr>
      <w:r>
        <w:rPr>
          <w:bCs/>
          <w:lang w:val="fr-FR"/>
        </w:rPr>
        <w:t>Une bonne coordination est essentielle</w:t>
      </w:r>
    </w:p>
    <w:p w14:paraId="50EF0CD9" w14:textId="77777777" w:rsidR="00527282" w:rsidRDefault="00527282" w:rsidP="00527282">
      <w:pPr>
        <w:pStyle w:val="Standardabsatz"/>
      </w:pPr>
      <w:r>
        <w:rPr>
          <w:lang w:val="fr-FR"/>
        </w:rPr>
        <w:t>Afin de fonctionner efficacement et ainsi en préservant les ressources, l'installation ne doit être ni trop petite, ni trop grande. De ce fait, le choix des installations de broyage avec les outils appropriés est décisif et les installations de criblage, chargées avec des grilles optimales, doivent être bien adaptées au processus. Des convoyeurs de terrils qui fournissent la capacité appropriée pour toute l'installation doivent être choisis et la prise en compte de la capacité de traitement de l'appareil d'alimentation fait partie du processus global.</w:t>
      </w:r>
    </w:p>
    <w:p w14:paraId="68CF0360" w14:textId="7DB1C12A" w:rsidR="0005070C" w:rsidRDefault="00527282" w:rsidP="0000404D">
      <w:pPr>
        <w:pStyle w:val="Standardabsatz"/>
      </w:pPr>
      <w:r>
        <w:rPr>
          <w:lang w:val="fr-FR"/>
        </w:rPr>
        <w:t>Quand les machines sont réglées correctement, la consommation d'énergie peut être sensiblement réduite. Un processus ainsi optimisé entraîne en outre la plus faible usure possible ; également un point important, car si les pièces s'usent rapidement, de nouveaux composants doivent être produits en utilisant beaucoup de matière et d'énergie. Éviter une usure inutile est non seulement bien pour le porte-monnaie, mais contribue à réduire de manière non négligeable les émissions de CO</w:t>
      </w:r>
      <w:r>
        <w:rPr>
          <w:rFonts w:ascii="Cambria Math" w:hAnsi="Cambria Math"/>
          <w:lang w:val="fr-FR"/>
        </w:rPr>
        <w:t>₂</w:t>
      </w:r>
      <w:r>
        <w:rPr>
          <w:lang w:val="fr-FR"/>
        </w:rPr>
        <w:t>.</w:t>
      </w:r>
    </w:p>
    <w:p w14:paraId="35DE44BC" w14:textId="77777777" w:rsidR="00330986" w:rsidRDefault="00330986" w:rsidP="00527282">
      <w:pPr>
        <w:pStyle w:val="Teaserhead"/>
        <w:rPr>
          <w:bCs/>
          <w:lang w:val="fr-FR"/>
        </w:rPr>
      </w:pPr>
    </w:p>
    <w:p w14:paraId="2FEADE82" w14:textId="77777777" w:rsidR="00330986" w:rsidRDefault="00330986" w:rsidP="00527282">
      <w:pPr>
        <w:pStyle w:val="Teaserhead"/>
        <w:rPr>
          <w:bCs/>
          <w:lang w:val="fr-FR"/>
        </w:rPr>
      </w:pPr>
    </w:p>
    <w:p w14:paraId="68619C5D" w14:textId="77777777" w:rsidR="00330986" w:rsidRDefault="00330986" w:rsidP="00527282">
      <w:pPr>
        <w:pStyle w:val="Teaserhead"/>
        <w:rPr>
          <w:bCs/>
          <w:lang w:val="fr-FR"/>
        </w:rPr>
      </w:pPr>
    </w:p>
    <w:p w14:paraId="26D8F7AB" w14:textId="6066F213" w:rsidR="00527282" w:rsidRPr="00A940C2" w:rsidRDefault="00527282" w:rsidP="00527282">
      <w:pPr>
        <w:pStyle w:val="Teaserhead"/>
      </w:pPr>
      <w:r>
        <w:rPr>
          <w:bCs/>
          <w:lang w:val="fr-FR"/>
        </w:rPr>
        <w:lastRenderedPageBreak/>
        <w:t>Le conseil en application garantit des solutions performantes</w:t>
      </w:r>
    </w:p>
    <w:p w14:paraId="2CEB4BC3" w14:textId="7364EA7E" w:rsidR="00527282" w:rsidRPr="00527282" w:rsidRDefault="00527282" w:rsidP="00845F80">
      <w:pPr>
        <w:pStyle w:val="Standardabsatz"/>
      </w:pPr>
      <w:r>
        <w:rPr>
          <w:lang w:val="fr-FR"/>
        </w:rPr>
        <w:t>Ici, Kleemann mise sur un conseil complet des clients. Les conseillers en applications planifient toutes les procédures en amont. Pour les processus complets, un schéma fonctionnel (AggFlow) est créé, ce qui permet de simuler en détail le flux de matériau. Le conseil comprend non seulement des solutions techniques, mais également des conseils sur la manière d'améliorer les processus. L'élaboration sur mesure d'un train d'installations nécessite un bon logiciel de planification, mais également beaucoup d'expérience et de doigté. Kleemann mise de ce fait sur des solutions techniques et l'aide des techniciens en applications expérimentés.</w:t>
      </w:r>
    </w:p>
    <w:p w14:paraId="31412CCB" w14:textId="10995DDC" w:rsidR="00E15EBE" w:rsidRPr="0005070C" w:rsidRDefault="00E15EBE" w:rsidP="00E15EBE">
      <w:pPr>
        <w:pStyle w:val="Fotos"/>
      </w:pPr>
      <w:r>
        <w:rPr>
          <w:bCs/>
          <w:lang w:val="fr-FR"/>
        </w:rPr>
        <w:t>Photos :</w:t>
      </w:r>
    </w:p>
    <w:p w14:paraId="564D619F" w14:textId="77777777" w:rsidR="003E5360" w:rsidRDefault="00A46F1E" w:rsidP="002611FE">
      <w:pPr>
        <w:pStyle w:val="BUbold"/>
      </w:pPr>
      <w:r>
        <w:rPr>
          <w:bCs/>
          <w:noProof/>
          <w:lang w:val="fr-FR"/>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42A70ADB" w14:textId="77777777" w:rsidR="00C766C0" w:rsidRDefault="00C766C0" w:rsidP="00C766C0">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fr-FR"/>
        </w:rPr>
        <w:t>Avec des techniques appliquées de manière intelligente et une parfaite planification, Kleemann optimise tous les processus en carrière. Les composants et capacités des machines sont adaptés les uns aux autres et garantissent ainsi moins de consommation de matériau et de carburant.</w:t>
      </w:r>
    </w:p>
    <w:p w14:paraId="627D2F6A" w14:textId="77777777" w:rsidR="003E5360" w:rsidRDefault="003E5360" w:rsidP="003E5360"/>
    <w:p w14:paraId="29E92010" w14:textId="49E27934" w:rsidR="00BD25D1" w:rsidRPr="005F51DA" w:rsidRDefault="00BD25D1" w:rsidP="00BD25D1">
      <w:pPr>
        <w:pStyle w:val="BUbold"/>
      </w:pPr>
      <w:r>
        <w:rPr>
          <w:b w:val="0"/>
          <w:noProof/>
          <w:lang w:val="fr-FR"/>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fr-FR"/>
        </w:rPr>
        <w:br/>
      </w:r>
      <w:r w:rsidR="00C766C0">
        <w:rPr>
          <w:bCs/>
          <w:lang w:val="en-GB"/>
        </w:rPr>
        <w:t>02_</w:t>
      </w:r>
      <w:r w:rsidR="00C766C0" w:rsidRPr="00FD52E0">
        <w:rPr>
          <w:bCs/>
          <w:lang w:val="en-GB"/>
        </w:rPr>
        <w:t>Graphic processes</w:t>
      </w:r>
    </w:p>
    <w:p w14:paraId="6F7FC9EB" w14:textId="443EBC96" w:rsidR="00BD25D1" w:rsidRDefault="005F51DA" w:rsidP="005F51DA">
      <w:pPr>
        <w:pStyle w:val="BUnormal"/>
      </w:pPr>
      <w:r>
        <w:rPr>
          <w:lang w:val="fr-FR"/>
        </w:rPr>
        <w:t xml:space="preserve">La régulation d'alimentation (CFS) assure un processus sans problème. Le système contrôle que le matériau d'alimentation est toujours transporté avec une efficacité maximale à travers les machines. </w:t>
      </w:r>
    </w:p>
    <w:p w14:paraId="7BB62BFF" w14:textId="2F7BD079" w:rsidR="005F51DA" w:rsidRDefault="005F51DA" w:rsidP="005F51DA">
      <w:pPr>
        <w:pStyle w:val="BUbold"/>
      </w:pPr>
      <w:r>
        <w:rPr>
          <w:bCs/>
          <w:noProof/>
          <w:lang w:val="fr-FR"/>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222DFA54" w:rsidR="005F51DA" w:rsidRDefault="00C766C0" w:rsidP="005F51DA">
      <w:pPr>
        <w:pStyle w:val="BUnormal"/>
      </w:pPr>
      <w:r w:rsidRPr="00FD52E0">
        <w:rPr>
          <w:b/>
          <w:bCs/>
          <w:color w:val="auto"/>
          <w:szCs w:val="24"/>
          <w:lang w:val="en-GB"/>
        </w:rPr>
        <w:t>03_Collage_Aggflow</w:t>
      </w:r>
      <w:r>
        <w:rPr>
          <w:lang w:val="fr-FR"/>
        </w:rPr>
        <w:t xml:space="preserve"> </w:t>
      </w:r>
      <w:r>
        <w:rPr>
          <w:lang w:val="fr-FR"/>
        </w:rPr>
        <w:br/>
      </w:r>
      <w:r w:rsidR="005F51DA">
        <w:rPr>
          <w:lang w:val="fr-FR"/>
        </w:rPr>
        <w:t>Un schéma fonctionnel simule clairement ce que les installations combinées produisent au final. Pour un fonctionnement économe en carburant et en ressources, tous les composants doivent interagir au mieux.</w:t>
      </w:r>
    </w:p>
    <w:p w14:paraId="4576AFA1" w14:textId="681EED16" w:rsidR="005F51DA" w:rsidRDefault="005F51DA" w:rsidP="005F51DA">
      <w:pPr>
        <w:pStyle w:val="BUbold"/>
      </w:pPr>
      <w:r>
        <w:rPr>
          <w:b w:val="0"/>
          <w:noProof/>
          <w:lang w:val="fr-FR"/>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3CA93494" w:rsidR="0000404D" w:rsidRPr="0000404D" w:rsidRDefault="00C766C0" w:rsidP="0000404D">
      <w:pPr>
        <w:pStyle w:val="BUnormal"/>
      </w:pPr>
      <w:r w:rsidRPr="00FD52E0">
        <w:rPr>
          <w:b/>
          <w:bCs/>
          <w:color w:val="auto"/>
          <w:szCs w:val="24"/>
          <w:lang w:val="en-GB"/>
        </w:rPr>
        <w:t>04_Labour_applications</w:t>
      </w:r>
      <w:r>
        <w:rPr>
          <w:lang w:val="fr-FR"/>
        </w:rPr>
        <w:t xml:space="preserve"> </w:t>
      </w:r>
      <w:r>
        <w:rPr>
          <w:lang w:val="fr-FR"/>
        </w:rPr>
        <w:br/>
      </w:r>
      <w:r w:rsidR="0000404D">
        <w:rPr>
          <w:lang w:val="fr-FR"/>
        </w:rPr>
        <w:t xml:space="preserve">En raison de leur expertise et de leur grande expérience pratique, les techniciens d'applications et de procédés Kleemann sont également les interlocuteurs de choix en entreprise en ce qui concerne le développement et le perfectionnement de machines. </w:t>
      </w:r>
      <w:r w:rsidR="0000404D">
        <w:rPr>
          <w:lang w:val="fr-FR"/>
        </w:rPr>
        <w:br/>
      </w:r>
      <w:r w:rsidR="0000404D">
        <w:rPr>
          <w:lang w:val="fr-FR"/>
        </w:rPr>
        <w:br/>
      </w:r>
    </w:p>
    <w:p w14:paraId="04824B2F" w14:textId="1D2C88F5" w:rsidR="00F74540" w:rsidRPr="006C0C87" w:rsidRDefault="00E15EBE" w:rsidP="006C0C87">
      <w:pPr>
        <w:pStyle w:val="Note"/>
      </w:pPr>
      <w:r>
        <w:rPr>
          <w:iCs/>
          <w:lang w:val="fr-FR"/>
        </w:rPr>
        <w:t xml:space="preserve">Remarque : ces photos ne sont que des aperçus. Pour une intégration dans des publications, veuillez utiliser les photos en résolution 300 dpi qui sont à votre disposition en téléchargement sur les sites Internet de </w:t>
      </w:r>
      <w:r>
        <w:rPr>
          <w:i w:val="0"/>
          <w:lang w:val="fr-FR"/>
        </w:rPr>
        <w:t>Wirtgen Group.</w:t>
      </w:r>
    </w:p>
    <w:p w14:paraId="55931FB8" w14:textId="77777777" w:rsidR="00E15EBE" w:rsidRDefault="00E15EBE" w:rsidP="00E15EBE">
      <w:pPr>
        <w:pStyle w:val="Absatzberschrift"/>
        <w:rPr>
          <w:iCs/>
        </w:rPr>
      </w:pPr>
      <w:r>
        <w:rPr>
          <w:bCs/>
          <w:lang w:val="fr-FR"/>
        </w:rPr>
        <w:t>Pour plus d'informations, contacter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Default="00E15EBE" w:rsidP="00E15EBE">
      <w:pPr>
        <w:pStyle w:val="Fuzeile1"/>
      </w:pPr>
      <w:r>
        <w:rPr>
          <w:bCs w:val="0"/>
          <w:iCs w:val="0"/>
          <w:lang w:val="fr-FR"/>
        </w:rPr>
        <w:t>Fax : +49 (0) 2645 131 – 499</w:t>
      </w:r>
    </w:p>
    <w:p w14:paraId="79FF3B7C" w14:textId="0C549577" w:rsidR="00E15EBE" w:rsidRDefault="00E15EBE" w:rsidP="00E15EBE">
      <w:pPr>
        <w:pStyle w:val="Fuzeile1"/>
      </w:pPr>
      <w:r>
        <w:rPr>
          <w:bCs w:val="0"/>
          <w:iCs w:val="0"/>
          <w:lang w:val="fr-FR"/>
        </w:rPr>
        <w:t>E-mail :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fr-FR"/>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fr-FR"/>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Communiquéde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fr-FR"/>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1500pt;height:1500pt" o:bullet="t">
        <v:imagedata r:id="rId1" o:title="AZ_04a"/>
      </v:shape>
    </w:pict>
  </w:numPicBullet>
  <w:numPicBullet w:numPicBulletId="1">
    <w:pict>
      <v:shape id="_x0000_i116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0986"/>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766C0"/>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688</Words>
  <Characters>4341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4</cp:revision>
  <cp:lastPrinted>2023-08-08T08:56:00Z</cp:lastPrinted>
  <dcterms:created xsi:type="dcterms:W3CDTF">2023-09-18T14:42:00Z</dcterms:created>
  <dcterms:modified xsi:type="dcterms:W3CDTF">2023-11-08T10:58:00Z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