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D86EA46" w:rsidR="007F2EBD" w:rsidRPr="0054182D" w:rsidRDefault="009F0BC6" w:rsidP="007F2EBD">
      <w:pPr>
        <w:pStyle w:val="Head"/>
      </w:pPr>
      <w:r>
        <w:rPr>
          <w:lang w:val="pt-BR"/>
        </w:rPr>
        <w:t xml:space="preserve">Vögele │Pavimentadoras inteligentes: Comando da máquina e nivelamento </w:t>
      </w:r>
    </w:p>
    <w:p w14:paraId="42270004" w14:textId="2B0EF85F" w:rsidR="007F2EBD" w:rsidRPr="0054182D" w:rsidRDefault="00FC56C4" w:rsidP="007F2EBD">
      <w:pPr>
        <w:pStyle w:val="Subhead"/>
      </w:pPr>
      <w:r>
        <w:rPr>
          <w:bCs/>
          <w:iCs w:val="0"/>
          <w:lang w:val="pt-BR"/>
        </w:rPr>
        <w:t>Pavimentação precisa, segura, rápida e econômica</w:t>
      </w:r>
    </w:p>
    <w:p w14:paraId="48D0D726" w14:textId="6A16EAA8" w:rsidR="00276452" w:rsidRPr="0054182D" w:rsidRDefault="00276452" w:rsidP="00BF283F">
      <w:pPr>
        <w:pStyle w:val="Teaser"/>
      </w:pPr>
      <w:r>
        <w:rPr>
          <w:bCs/>
          <w:lang w:val="pt-BR"/>
        </w:rPr>
        <w:t xml:space="preserve">As soluções de automação auxiliam o trabalho dos operadores de máquinas, aumentam a eficiência, promovem a segurança dos processos e economizam materiais. Com o Grade Assist, AutoTrac e o Smart Pave, a Joseph Vögele AG oferece três “assistentes” inteligentes: você comando a pavimentação dos perfis, bem como a direção e a largura das pavimentadoras Dash 5. </w:t>
      </w:r>
    </w:p>
    <w:p w14:paraId="29165CA5" w14:textId="36152159" w:rsidR="007F2EBD" w:rsidRPr="0054182D" w:rsidRDefault="00A212C1" w:rsidP="007F2EBD">
      <w:pPr>
        <w:pStyle w:val="Absatzberschrift"/>
      </w:pPr>
      <w:r>
        <w:rPr>
          <w:bCs/>
          <w:lang w:val="pt-BR"/>
        </w:rPr>
        <w:t>Empresas do setor de construção de estradas sob pressão</w:t>
      </w:r>
    </w:p>
    <w:p w14:paraId="79529E55" w14:textId="75AE41D5" w:rsidR="004E4E6B" w:rsidRPr="0054182D" w:rsidRDefault="00105E4A" w:rsidP="007F2EBD">
      <w:pPr>
        <w:pStyle w:val="Standardabsatz"/>
      </w:pPr>
      <w:r>
        <w:rPr>
          <w:lang w:val="pt-BR"/>
        </w:rPr>
        <w:t xml:space="preserve">No mundo todo, as empresas de construção de estradas enfrentam desafios cada vez maiores: a escassez de mão de obra qualificada, as mudanças climáticas, o aumento dos preços das matérias-primas, as pressões de custos e prazos, os requisitos elevados de qualidade e as obrigações de comprovação obrigam as empresas a trabalhar de maneira eficiente, conservando os recursos e com precisão. Nesse contexto, as máquinas de construção que integram tecnologias de automação são um fator fundamental. Elas assumem tarefas rotineiras, reduzem o risco de erros e tornam os processos de trabalho mais eficientes. As pavimentadoras têm um grande potencial, sobretudo porque influenciam de forma direta o processo e a qualidade da pavimentação. </w:t>
      </w:r>
    </w:p>
    <w:p w14:paraId="697FBCFD" w14:textId="7E8C5BCC" w:rsidR="004E4E6B" w:rsidRPr="0054182D" w:rsidRDefault="004E4E6B" w:rsidP="004E4E6B">
      <w:pPr>
        <w:pStyle w:val="Absatzberschrift"/>
      </w:pPr>
      <w:r>
        <w:rPr>
          <w:bCs/>
          <w:lang w:val="pt-BR"/>
        </w:rPr>
        <w:t>Assistentes inteligentes na pavimentação de asfalto</w:t>
      </w:r>
    </w:p>
    <w:p w14:paraId="4FDC0453" w14:textId="3A027022" w:rsidR="004E4E6B" w:rsidRPr="0054182D" w:rsidRDefault="00E03F23" w:rsidP="007F2EBD">
      <w:pPr>
        <w:pStyle w:val="Standardabsatz"/>
      </w:pPr>
      <w:r>
        <w:rPr>
          <w:lang w:val="pt-BR"/>
        </w:rPr>
        <w:t>A fabricante de pavimentadoras Vögele oferece, assim, uma ampla variedade de tecnologias de construção digitais: Soluções de “Jobsite Intelligence” baseadas na nuvem, como o Wirtgen Group Performance Tracker (WPT) Paving, ajudam as empresas construtoras a coletar e analisar dados relevantes sobre a pavimentação e as pavimentadoras em tempo real, além de otimizar todo o processo de pavimentação. Soluções de “Smart Automation”, como o Grade Assist, o AutoTrac e o Smart Pave, por sua vez, auxiliam os operadores de pavimentadoras no comando e no nivelamento. “Projetamos nossas máquinas de modo que elas formem uma equipe ideal com os operadores. “As pavimentadoras assumem tarefas rotineiras ou repetitivas para que os operadores possam se concentrar na pavimentação e no controle de qualidade”, afirma Bastian Fleischer, diretor de gestão de produtos da Vögele. Em combinação com a geração Dash 5, a Vögele lançou no mercado novas soluções que automatizam as tarefas de nivelamento, assim como o controle da largura, direção e posição de pavimentação.</w:t>
      </w:r>
    </w:p>
    <w:p w14:paraId="1ADEB590" w14:textId="3EE7E344" w:rsidR="002C5D18" w:rsidRPr="0054182D" w:rsidRDefault="00784E02" w:rsidP="00784E02">
      <w:pPr>
        <w:pStyle w:val="Absatzberschrift"/>
      </w:pPr>
      <w:r>
        <w:rPr>
          <w:bCs/>
          <w:lang w:val="pt-BR"/>
        </w:rPr>
        <w:t>Grade Assist: pavimentação de perfis automatizada</w:t>
      </w:r>
    </w:p>
    <w:p w14:paraId="74D76A0B" w14:textId="4E4EA51F" w:rsidR="00354238" w:rsidRPr="0054182D" w:rsidRDefault="001633C8" w:rsidP="007F1338">
      <w:pPr>
        <w:pStyle w:val="Standardabsatz"/>
      </w:pPr>
      <w:r>
        <w:rPr>
          <w:lang w:val="pt-BR"/>
        </w:rPr>
        <w:t xml:space="preserve">O sistema de assistência Grade Assist simplifica a pavimentação de perfis de teto e transversais, além de complementar o sistema de nivelamento automático Auto Grade Plus já existente. No console de operação da pavimentadora ou da mesa, o operador define manualmente o perfil desejado em um ponto de destino, os valores de inclinação e a distância até chegar ao ponto. Após o início da função, o sistema de nivelamento automático controla automaticamente a aproximação gradual aos valores nominais. Assim, os usuários não precisam mais ajustar manualmente a inclinação de maneira gradual até o ponto predefinido, o que evita erros de pavimentação, como desníveis no asfalto. Particularmente em perfis de teto e transversais variáveis, a automação </w:t>
      </w:r>
      <w:r>
        <w:rPr>
          <w:lang w:val="pt-BR"/>
        </w:rPr>
        <w:lastRenderedPageBreak/>
        <w:t xml:space="preserve">garante transições perfeitas e um resultado de pavimentação uniforme. “Como o Grade Assist assume o controle da inclinação, os operadores ficam com menos trabalho e podem se concentrar no monitoramento dos parâmetros inseridos e em outros fatores relevantes para a qualidade”, afirma Fleischer. </w:t>
      </w:r>
    </w:p>
    <w:p w14:paraId="1BA8D47F" w14:textId="64B0928A" w:rsidR="005F0A88" w:rsidRPr="0054182D" w:rsidRDefault="005F0A88" w:rsidP="005F0A88">
      <w:pPr>
        <w:pStyle w:val="Absatzberschrift"/>
      </w:pPr>
      <w:proofErr w:type="spellStart"/>
      <w:r w:rsidRPr="00FC699D">
        <w:rPr>
          <w:bCs/>
          <w:lang w:val="pt-BR"/>
        </w:rPr>
        <w:t>AutoTrac</w:t>
      </w:r>
      <w:proofErr w:type="spellEnd"/>
      <w:r>
        <w:rPr>
          <w:bCs/>
          <w:lang w:val="pt-BR"/>
        </w:rPr>
        <w:t>: comando automatizado com base em referências físicas</w:t>
      </w:r>
    </w:p>
    <w:p w14:paraId="3B776FA9" w14:textId="26024DED" w:rsidR="00F254F8" w:rsidRPr="0054182D" w:rsidRDefault="00C406F1" w:rsidP="005F0A88">
      <w:pPr>
        <w:pStyle w:val="Standardabsatz"/>
      </w:pPr>
      <w:r>
        <w:rPr>
          <w:lang w:val="pt-BR"/>
        </w:rPr>
        <w:t>Se houver referências físicas, como bordas, fios-guia ou rebordos, os operadores também podem usar o sistema automático opcional de direção e largura AutoTrac. Ele controla a largura de pavimentação e a direção de deslocamento de uma pavimentadora Dash-5 usando diferentes sensores que escaneiam referências reais. A solução da Vögele é composta por quatro componentes, que podem ser usados individualmente ou combinados entre si: Edge Control, Steering Control, Edge Detection e largura fixa da mesa.</w:t>
      </w:r>
    </w:p>
    <w:p w14:paraId="5DEB1267" w14:textId="31E90A51" w:rsidR="00F254F8" w:rsidRPr="0054182D" w:rsidRDefault="002A2B0F" w:rsidP="00F254F8">
      <w:pPr>
        <w:pStyle w:val="Absatzberschrift"/>
      </w:pPr>
      <w:r>
        <w:rPr>
          <w:bCs/>
          <w:lang w:val="pt-BR"/>
        </w:rPr>
        <w:t>Fio-guia como referência para o controle automatizado da largura das mesas pavimentadoras</w:t>
      </w:r>
    </w:p>
    <w:p w14:paraId="1933FADD" w14:textId="6CA5AD75" w:rsidR="00907985" w:rsidRPr="0054182D" w:rsidRDefault="00C47C2D" w:rsidP="005F0A88">
      <w:pPr>
        <w:pStyle w:val="Standardabsatz"/>
      </w:pPr>
      <w:r>
        <w:rPr>
          <w:lang w:val="pt-BR"/>
        </w:rPr>
        <w:t xml:space="preserve">Se um fio-guia estiver esticado para nivelar a altura, ele também pode ser usado para o controle automatizado da largura de pavimentação. Para isso, a pavimentadora deve estar equipada com o sistema Edge Control e um sensor ultrassônico. O operador da mesa ativa a função correspondente. Em seguida, a parte extensível da mesa segue automaticamente o fio-guia. Para manter uma largura de pavimentação constante, um fio-guia basta. O lado da mesa sem fio-guia entra e sai de forma automática. Se houver fios-guia em ambos os lados, o Edge Control também ajusta a largura de pavimentação. Em pavimentadoras de esteiras, os operadores também podem usar o Steering Control e um sensor ultrassônico para controlar automaticamente a direção de deslocamento ao longo do fio-guia. </w:t>
      </w:r>
    </w:p>
    <w:p w14:paraId="40A466C6" w14:textId="54F01442" w:rsidR="00B7082C" w:rsidRPr="0054182D" w:rsidRDefault="002A2B0F" w:rsidP="00B7082C">
      <w:pPr>
        <w:pStyle w:val="Absatzberschrift"/>
      </w:pPr>
      <w:r>
        <w:rPr>
          <w:bCs/>
          <w:lang w:val="pt-BR"/>
        </w:rPr>
        <w:t>Bordas como referência para o controle automatizado da largura das mesas pavimentadoras</w:t>
      </w:r>
    </w:p>
    <w:p w14:paraId="0A88C4B8" w14:textId="1946166C" w:rsidR="00CB237D" w:rsidRPr="0054182D" w:rsidRDefault="001D1236" w:rsidP="005F0A88">
      <w:pPr>
        <w:pStyle w:val="Standardabsatz"/>
      </w:pPr>
      <w:r>
        <w:rPr>
          <w:lang w:val="pt-BR"/>
        </w:rPr>
        <w:t xml:space="preserve">Se as arestas de fresagem, os rebordos ou as calhas servirem de referência, as equipes de pavimentação podem usar o Edge Control em combinação com o Edge Detection. O sensor LIDAR (Light Detection And Ranging) escaneia a área à frente da placa lateral e detecta arestas com um perfil de pelo menos 2 cm. Se o operador da mesa ativar a função correspondente, a respectiva seção extensível da mesa seguirá automaticamente a aresta. Nessa solução, as equipes de pavimentação também podem equipar apenas um ou ambos os lados da mesa com o Edge Detection Sensor, possibilitando assim uma largura de pavimentação constante ou variável. O comando exato e preciso ao longo da referência permite um traçado de arestas com perfeito. Se a referência estiver presente em apenas uma página, o comando automatizado evita larguras excessivas — o que, dependendo da extensão do projeto, economiza muito material e custos. </w:t>
      </w:r>
    </w:p>
    <w:p w14:paraId="358AE42C" w14:textId="77777777" w:rsidR="005F0A88" w:rsidRPr="0054182D" w:rsidRDefault="005F0A88" w:rsidP="005F0A88">
      <w:pPr>
        <w:pStyle w:val="Absatzberschrift"/>
      </w:pPr>
      <w:r>
        <w:rPr>
          <w:bCs/>
          <w:lang w:val="pt-BR"/>
        </w:rPr>
        <w:t>Smart Pave: comando com base em referências virtuais</w:t>
      </w:r>
    </w:p>
    <w:p w14:paraId="4C01A14B" w14:textId="26AE5ABB" w:rsidR="00226427" w:rsidRPr="0054182D" w:rsidRDefault="005F0A88" w:rsidP="005F0A88">
      <w:pPr>
        <w:pStyle w:val="Standardabsatz"/>
      </w:pPr>
      <w:r>
        <w:rPr>
          <w:lang w:val="pt-BR"/>
        </w:rPr>
        <w:t xml:space="preserve">O Smart Pave vai um passo além e é a solução completa da Vögele: o sistema integrado controla a largura, a posição e a direção de pavimentação da pavimentadora de forma totalmente automática com base em referências virtuais. O processo de trabalho é simples: O topógrafo carrega o modelo CAD do traçado no John Deere Operations Center™, o sistema digital de gerenciamento obras da Wirtgen Group. Lá, a plausibilidade dos dados é verificada de forma automática. Antes do início da obra, o operador acessa as geometrias de pavimentação verificadas por meio do display sensível ao toque do console de operação da pavimentadora. Os dados são </w:t>
      </w:r>
      <w:r>
        <w:rPr>
          <w:lang w:val="pt-BR"/>
        </w:rPr>
        <w:lastRenderedPageBreak/>
        <w:t xml:space="preserve">transmitidos por conexão de celular (Over the Air) e, após a ativação da tarefa, a pavimentadora é controlada automaticamente ao longo do traçado definido. </w:t>
      </w:r>
    </w:p>
    <w:p w14:paraId="094FFFC9" w14:textId="042B4A35" w:rsidR="00226427" w:rsidRPr="0054182D" w:rsidRDefault="00226427" w:rsidP="00226427">
      <w:pPr>
        <w:pStyle w:val="Absatzberschrift"/>
      </w:pPr>
      <w:r>
        <w:rPr>
          <w:bCs/>
          <w:lang w:val="pt-BR"/>
        </w:rPr>
        <w:t>Pavimentação precisa e manuseio simples</w:t>
      </w:r>
    </w:p>
    <w:p w14:paraId="37744CDB" w14:textId="63F7EBCF" w:rsidR="00054777" w:rsidRPr="0054182D" w:rsidRDefault="00650AC8" w:rsidP="005F0A88">
      <w:pPr>
        <w:pStyle w:val="Standardabsatz"/>
      </w:pPr>
      <w:r>
        <w:rPr>
          <w:lang w:val="pt-BR"/>
        </w:rPr>
        <w:t>Os componentes de hardware necessários estão integrados na pavimentadora: O sistema de antena dupla StarFire da John Deere determina a posição exata da pavimentadora. O modem RTK calcula o valor de correção dos dados de posição dos satélites e permite uma alta precisão de +/- 2,5 cm. “O Smart Pave garante uma pavimentação extremamente precisa, evitando excessos de largura e, desse modo, economizando material e custos”, afirma Fleischer. “Além disso, a solução é eficiente e fácil de usar: Os operadores não precisam fazer montagens. O tratamento dos dados é fácil, transparente e, graças à análise automática de erros, leva ao resultado desejado.” O controle automatizado dispensa trabalhos de marcação dispendiosos e aumenta a segurança dos operadores da mesa e do processo na pavimentação. Ele também promove a segurança dos usuários: Em condições complexas, como no escuro, ou em situações de espaço restrito, como no trânsito em movimento, eles ficam menos sobrecarregados, podem trabalhar com maior atenção e têm mais facilidade para se afastar da área de perigo.</w:t>
      </w:r>
    </w:p>
    <w:p w14:paraId="3934E42F" w14:textId="673B9F42" w:rsidR="009A77A8" w:rsidRPr="0054182D" w:rsidRDefault="000F5EE4" w:rsidP="009A77A8">
      <w:pPr>
        <w:pStyle w:val="Absatzberschrift"/>
      </w:pPr>
      <w:r>
        <w:rPr>
          <w:bCs/>
          <w:lang w:val="pt-BR"/>
        </w:rPr>
        <w:t>Pouco esforço, grande impacto</w:t>
      </w:r>
    </w:p>
    <w:p w14:paraId="18245141" w14:textId="787D32E9" w:rsidR="00F62BAB" w:rsidRPr="0054182D" w:rsidRDefault="00B75223" w:rsidP="005F0A88">
      <w:pPr>
        <w:pStyle w:val="Standardabsatz"/>
      </w:pPr>
      <w:r>
        <w:rPr>
          <w:lang w:val="pt-BR"/>
        </w:rPr>
        <w:t>“Em última análise, com nossas soluções de automação, buscamos um único objetivo: tornar os processos de pavimentação mais precisos, rápidos, seguros e eficientes em termos de recursos, com o mínimo de esforço”, declara Fleischer. O Grade Assist, o AutoTrac e o Smart Pave foram, portanto, projetados como soluções simples e dimensionáveis, que podem ser usadas individualmente ou em conjunto e que atendem às mais diversas necessidades em novas construções ou em reabilitações. “Com isso, os usuários ganham um meio auxiliar que permite que trabalhem com mais tranquilidade – e os empresários, um recurso para elevar a produtividade.”</w:t>
      </w:r>
    </w:p>
    <w:p w14:paraId="7B1ED4E8" w14:textId="77777777" w:rsidR="004828C6" w:rsidRPr="0054182D" w:rsidRDefault="004828C6" w:rsidP="00E15EBE">
      <w:pPr>
        <w:pStyle w:val="Fotos"/>
      </w:pPr>
    </w:p>
    <w:p w14:paraId="31412CCB" w14:textId="1994C38E" w:rsidR="00E15EBE" w:rsidRPr="0054182D" w:rsidRDefault="00E15EBE" w:rsidP="00E15EBE">
      <w:pPr>
        <w:pStyle w:val="Fotos"/>
      </w:pPr>
      <w:r>
        <w:rPr>
          <w:bCs/>
          <w:lang w:val="pt-BR"/>
        </w:rPr>
        <w:t>Fotos:</w:t>
      </w:r>
    </w:p>
    <w:p w14:paraId="20879CE4" w14:textId="5CC9A3BE" w:rsidR="002611FE" w:rsidRPr="0054182D" w:rsidRDefault="00B51A6B" w:rsidP="002611F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05FFE61F" wp14:editId="4BF32A3C">
            <wp:extent cx="2228850" cy="1485822"/>
            <wp:effectExtent l="0" t="0" r="0" b="635"/>
            <wp:docPr id="2490604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483" cy="149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JV_photo_Smart_Asphalt_Paving_001_PR</w:t>
      </w:r>
    </w:p>
    <w:p w14:paraId="2C0DE9F8" w14:textId="73F5521E" w:rsidR="00AE20A4" w:rsidRPr="0054182D" w:rsidRDefault="00AE20A4" w:rsidP="00AE20A4">
      <w:pPr>
        <w:pStyle w:val="BUbold"/>
        <w:rPr>
          <w:b w:val="0"/>
          <w:noProof/>
        </w:rPr>
      </w:pPr>
      <w:r>
        <w:rPr>
          <w:b w:val="0"/>
          <w:noProof/>
          <w:lang w:val="pt-BR"/>
        </w:rPr>
        <w:t>Transições ideais: o Grade Assist automatiza a pavimentação de perfis de teto e transversais e complementa o sistema de nivelamento automático Auto Grade Plus já existente.</w:t>
      </w:r>
    </w:p>
    <w:p w14:paraId="593F9334" w14:textId="7C8BF2C0" w:rsidR="00E256DA" w:rsidRPr="0054182D" w:rsidRDefault="00E256DA" w:rsidP="00BD25D1">
      <w:pPr>
        <w:pStyle w:val="BUbold"/>
      </w:pPr>
    </w:p>
    <w:p w14:paraId="29E92010" w14:textId="5F38C06D" w:rsidR="00BD25D1" w:rsidRPr="0054182D" w:rsidRDefault="00B51A6B" w:rsidP="00BD25D1">
      <w:pPr>
        <w:pStyle w:val="BUbold"/>
      </w:pPr>
      <w:r>
        <w:rPr>
          <w:b w:val="0"/>
          <w:noProof/>
          <w:lang w:val="pt-BR"/>
        </w:rPr>
        <w:lastRenderedPageBreak/>
        <w:drawing>
          <wp:inline distT="0" distB="0" distL="0" distR="0" wp14:anchorId="0DD4FB67" wp14:editId="6C918268">
            <wp:extent cx="2254250" cy="1502755"/>
            <wp:effectExtent l="0" t="0" r="0" b="2540"/>
            <wp:docPr id="1012657455" name="Grafik 2" descr="Uma imagem que contém grama, playground, maquete e captura de tela. 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57455" name="Grafik 2" descr="Ein Bild, das Gras, Spielplatz, Maßstabsmodell,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96" cy="151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JV_photo_Smart_Asphalt_Paving_002_PR</w:t>
      </w:r>
    </w:p>
    <w:p w14:paraId="6F7FC9EB" w14:textId="4009BF28" w:rsidR="00BD25D1" w:rsidRPr="0054182D" w:rsidRDefault="00AE20A4" w:rsidP="00AE20A4">
      <w:pPr>
        <w:pStyle w:val="BUbold"/>
      </w:pPr>
      <w:r>
        <w:rPr>
          <w:b w:val="0"/>
          <w:noProof/>
          <w:lang w:val="pt-BR"/>
        </w:rPr>
        <w:t>Se houver referências físicas no canteiro de obras, como arestas, fios-guia ou rebordos, os operadores podem usar o sistema automático de direção e largura AutoTrac.</w:t>
      </w:r>
      <w:r>
        <w:rPr>
          <w:b w:val="0"/>
          <w:lang w:val="pt-BR"/>
        </w:rPr>
        <w:br/>
      </w:r>
    </w:p>
    <w:p w14:paraId="3653D1E4" w14:textId="2916E09A" w:rsidR="00E256DA" w:rsidRPr="0054182D" w:rsidRDefault="00B51A6B" w:rsidP="00E256DA">
      <w:pPr>
        <w:pStyle w:val="BUbold"/>
        <w:rPr>
          <w:b w:val="0"/>
          <w:noProof/>
        </w:rPr>
      </w:pPr>
      <w:r>
        <w:rPr>
          <w:bCs/>
          <w:noProof/>
          <w:lang w:val="pt-BR"/>
        </w:rPr>
        <w:drawing>
          <wp:inline distT="0" distB="0" distL="0" distR="0" wp14:anchorId="4728AECF" wp14:editId="6381E684">
            <wp:extent cx="2241550" cy="1494288"/>
            <wp:effectExtent l="0" t="0" r="6350" b="0"/>
            <wp:docPr id="143563401" name="Grafik 3" descr="Uma imagem que contém grama, captura de tla, trator e veículo.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3401" name="Grafik 3" descr="Ein Bild, das Gras, Screenshot, Traktor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315" cy="150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06A1" w14:textId="3D45CAD4" w:rsidR="0083029F" w:rsidRPr="0054182D" w:rsidRDefault="0083029F" w:rsidP="00E256DA">
      <w:pPr>
        <w:pStyle w:val="BUbold"/>
        <w:rPr>
          <w:noProof/>
        </w:rPr>
      </w:pPr>
      <w:r>
        <w:rPr>
          <w:bCs/>
          <w:lang w:val="pt-BR"/>
        </w:rPr>
        <w:t>JV_photo_Smart_Asphalt_Paving_003_PR</w:t>
      </w:r>
      <w:r>
        <w:rPr>
          <w:bCs/>
          <w:noProof/>
          <w:lang w:val="pt-BR"/>
        </w:rPr>
        <w:t xml:space="preserve"> </w:t>
      </w:r>
    </w:p>
    <w:p w14:paraId="1A7ACC1E" w14:textId="5C29671F" w:rsidR="00DF09A3" w:rsidRPr="0054182D" w:rsidRDefault="00DF09A3" w:rsidP="00171476">
      <w:pPr>
        <w:pStyle w:val="BUbold"/>
        <w:rPr>
          <w:b w:val="0"/>
          <w:bCs/>
        </w:rPr>
      </w:pPr>
      <w:r>
        <w:rPr>
          <w:b w:val="0"/>
          <w:lang w:val="pt-BR"/>
        </w:rPr>
        <w:t>O Smart Pave controla a largura, a posição e a direção de pavimentação da pavimentadora de forma totalmente automática com base em referências virtuais.</w:t>
      </w:r>
    </w:p>
    <w:p w14:paraId="548FC28A" w14:textId="77777777" w:rsidR="00171476" w:rsidRPr="0054182D" w:rsidRDefault="00171476" w:rsidP="00171476">
      <w:pPr>
        <w:pStyle w:val="BUbold"/>
      </w:pPr>
    </w:p>
    <w:p w14:paraId="0CBA216B" w14:textId="77B7CA74" w:rsidR="008F6533" w:rsidRPr="0054182D" w:rsidRDefault="00B51A6B" w:rsidP="008F6533">
      <w:pPr>
        <w:pStyle w:val="BUbold"/>
        <w:rPr>
          <w:noProof/>
        </w:rPr>
      </w:pPr>
      <w:r>
        <w:rPr>
          <w:bCs/>
          <w:noProof/>
          <w:lang w:val="pt-BR"/>
        </w:rPr>
        <w:drawing>
          <wp:inline distT="0" distB="0" distL="0" distR="0" wp14:anchorId="62DF6F1F" wp14:editId="2EF37B40">
            <wp:extent cx="2257884" cy="1270000"/>
            <wp:effectExtent l="0" t="0" r="9525" b="6350"/>
            <wp:docPr id="1920945026" name="Grafik 4" descr="Uma imagem aque contém sistema eletrônico, texto, controle remoto.&#10;&#10;O conteúdo gerado por IA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945026" name="Grafik 4" descr="Ein Bild, das Elektronik, Text, Fernbedien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71" cy="128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52BE6" w14:textId="3190C8F0" w:rsidR="008F6533" w:rsidRPr="0054182D" w:rsidRDefault="008F6533" w:rsidP="008F6533">
      <w:pPr>
        <w:pStyle w:val="BUbold"/>
        <w:rPr>
          <w:noProof/>
        </w:rPr>
      </w:pPr>
      <w:r>
        <w:rPr>
          <w:bCs/>
          <w:noProof/>
          <w:lang w:val="pt-BR"/>
        </w:rPr>
        <w:t xml:space="preserve">JV_photo_Smart_Asphalt_Paving_004_PR </w:t>
      </w:r>
    </w:p>
    <w:p w14:paraId="30F78FB3" w14:textId="3AE21DBE" w:rsidR="00BB1594" w:rsidRPr="0054182D" w:rsidRDefault="00B25BD3" w:rsidP="00BB1594">
      <w:pPr>
        <w:pStyle w:val="BUbold"/>
        <w:rPr>
          <w:b w:val="0"/>
          <w:bCs/>
          <w:noProof/>
        </w:rPr>
      </w:pPr>
      <w:r>
        <w:rPr>
          <w:b w:val="0"/>
          <w:noProof/>
          <w:lang w:val="pt-BR"/>
        </w:rPr>
        <w:t>Operação simples, gerenciamento de dados fácil: As soluções de automação da Vögele foram projetadas para serem muito fáceis de usar.</w:t>
      </w:r>
    </w:p>
    <w:p w14:paraId="7EB99E8B" w14:textId="77777777" w:rsidR="008F6533" w:rsidRPr="0054182D" w:rsidRDefault="008F6533" w:rsidP="00171476">
      <w:pPr>
        <w:pStyle w:val="BUbold"/>
        <w:rPr>
          <w:noProof/>
        </w:rPr>
      </w:pPr>
    </w:p>
    <w:p w14:paraId="504E5397" w14:textId="1759C919" w:rsidR="00E85BCF" w:rsidRPr="0054182D" w:rsidRDefault="00B51A6B" w:rsidP="00E85BCF">
      <w:pPr>
        <w:pStyle w:val="BUbold"/>
        <w:rPr>
          <w:noProof/>
        </w:rPr>
      </w:pPr>
      <w:r>
        <w:rPr>
          <w:bCs/>
          <w:noProof/>
          <w:lang w:val="pt-BR"/>
        </w:rPr>
        <w:drawing>
          <wp:inline distT="0" distB="0" distL="0" distR="0" wp14:anchorId="79F16044" wp14:editId="6D7D1F0A">
            <wp:extent cx="2273292" cy="1706880"/>
            <wp:effectExtent l="0" t="0" r="0" b="7620"/>
            <wp:docPr id="561324095" name="Grafik 5" descr="Uma imagem que contém área externa, grama, terreno, roda.&#10;&#10;O conteúdo cri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324095" name="Grafik 5" descr="Ein Bild, das draußen, Gras, Gelände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376" cy="171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9AAFC" w14:textId="262845DD" w:rsidR="00E85BCF" w:rsidRPr="0054182D" w:rsidRDefault="00E85BCF" w:rsidP="00E85BCF">
      <w:pPr>
        <w:pStyle w:val="BUbold"/>
        <w:rPr>
          <w:noProof/>
        </w:rPr>
      </w:pPr>
      <w:r>
        <w:rPr>
          <w:bCs/>
          <w:noProof/>
          <w:lang w:val="pt-BR"/>
        </w:rPr>
        <w:t xml:space="preserve">JV_photo_Smart_Asphalt_Paving_005_PR </w:t>
      </w:r>
    </w:p>
    <w:p w14:paraId="14435DED" w14:textId="7B0CDD4D" w:rsidR="00171476" w:rsidRPr="0054182D" w:rsidRDefault="00041010" w:rsidP="00B51A6B">
      <w:pPr>
        <w:pStyle w:val="BUbold"/>
        <w:rPr>
          <w:b w:val="0"/>
          <w:bCs/>
          <w:noProof/>
        </w:rPr>
      </w:pPr>
      <w:r>
        <w:rPr>
          <w:b w:val="0"/>
          <w:noProof/>
          <w:lang w:val="pt-BR"/>
        </w:rPr>
        <w:t>Precisão e conservação de recursos: O Smart Pave garante uma pavimentação precisa, evitando excessos de largura e, desse modo, economizando material e custos.</w:t>
      </w:r>
    </w:p>
    <w:p w14:paraId="15B0E333" w14:textId="77777777" w:rsidR="00B51A6B" w:rsidRPr="0054182D" w:rsidRDefault="00B51A6B" w:rsidP="00B51A6B">
      <w:pPr>
        <w:pStyle w:val="BUbold"/>
        <w:rPr>
          <w:b w:val="0"/>
          <w:bCs/>
          <w:noProof/>
        </w:rPr>
      </w:pPr>
    </w:p>
    <w:p w14:paraId="47E3C10D" w14:textId="1BD65633" w:rsidR="00B51A6B" w:rsidRPr="0054182D" w:rsidRDefault="00864BBC" w:rsidP="00B51A6B">
      <w:pPr>
        <w:pStyle w:val="BUbold"/>
        <w:rPr>
          <w:noProof/>
        </w:rPr>
      </w:pPr>
      <w:r>
        <w:rPr>
          <w:bCs/>
          <w:noProof/>
          <w:lang w:val="pt-BR"/>
        </w:rPr>
        <w:lastRenderedPageBreak/>
        <w:drawing>
          <wp:inline distT="0" distB="0" distL="0" distR="0" wp14:anchorId="08B5A30B" wp14:editId="42D4BB21">
            <wp:extent cx="2268000" cy="151319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151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1EF43" w14:textId="07D38747" w:rsidR="00B51A6B" w:rsidRPr="0054182D" w:rsidRDefault="00B51A6B" w:rsidP="00B51A6B">
      <w:pPr>
        <w:pStyle w:val="BUbold"/>
        <w:rPr>
          <w:noProof/>
        </w:rPr>
      </w:pPr>
      <w:r>
        <w:rPr>
          <w:bCs/>
          <w:noProof/>
          <w:lang w:val="pt-BR"/>
        </w:rPr>
        <w:t xml:space="preserve">JV_photo_Smart_Asphalt_Paving_006_PR </w:t>
      </w:r>
    </w:p>
    <w:p w14:paraId="38F48128" w14:textId="5901214B" w:rsidR="00B51A6B" w:rsidRPr="0054182D" w:rsidRDefault="00BE4EF0" w:rsidP="00B51A6B">
      <w:pPr>
        <w:pStyle w:val="BUbold"/>
        <w:rPr>
          <w:b w:val="0"/>
          <w:bCs/>
          <w:noProof/>
        </w:rPr>
      </w:pPr>
      <w:r>
        <w:rPr>
          <w:b w:val="0"/>
          <w:noProof/>
          <w:lang w:val="pt-BR"/>
        </w:rPr>
        <w:t>Bastian Fleischer, Diretor de Gestão de Produtos da Vögele</w:t>
      </w:r>
    </w:p>
    <w:p w14:paraId="349ADA85" w14:textId="77777777" w:rsidR="00171476" w:rsidRPr="0054182D" w:rsidRDefault="00171476" w:rsidP="006C0C87">
      <w:pPr>
        <w:pStyle w:val="Note"/>
      </w:pPr>
    </w:p>
    <w:p w14:paraId="197D8A5A" w14:textId="77777777" w:rsidR="00171476" w:rsidRPr="0054182D" w:rsidRDefault="00171476" w:rsidP="006C0C87">
      <w:pPr>
        <w:pStyle w:val="Note"/>
      </w:pPr>
    </w:p>
    <w:p w14:paraId="04824B2F" w14:textId="33BDF570" w:rsidR="00F74540" w:rsidRPr="0054182D" w:rsidRDefault="00E15EBE" w:rsidP="006C0C87">
      <w:pPr>
        <w:pStyle w:val="Note"/>
      </w:pPr>
      <w:r>
        <w:rPr>
          <w:iCs/>
          <w:lang w:val="pt-BR"/>
        </w:rPr>
        <w:t>Observação: Essas fotos servem apenas como pré-visualização. Para a impressão nas publicações, usar as fotos em resolução de 300 dpi, que estão disponíveis para download nas páginas Web do Wirtgen Group.</w:t>
      </w:r>
    </w:p>
    <w:p w14:paraId="55931FB8" w14:textId="77777777" w:rsidR="00E15EBE" w:rsidRPr="0054182D" w:rsidRDefault="00E15EBE" w:rsidP="00E15EBE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0834BAC7" w14:textId="77777777" w:rsidR="00E15EBE" w:rsidRPr="0054182D" w:rsidRDefault="00E15EBE" w:rsidP="00E15EBE">
      <w:pPr>
        <w:pStyle w:val="Absatzberschrift"/>
      </w:pPr>
    </w:p>
    <w:p w14:paraId="69EE0B1B" w14:textId="77777777" w:rsidR="00E15EBE" w:rsidRPr="0054182D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6C2CE818" w14:textId="77777777" w:rsidR="00E15EBE" w:rsidRPr="0054182D" w:rsidRDefault="00E15EBE" w:rsidP="00E15EBE">
      <w:pPr>
        <w:pStyle w:val="Fuzeile1"/>
      </w:pPr>
      <w:r>
        <w:rPr>
          <w:bCs w:val="0"/>
          <w:iCs w:val="0"/>
          <w:lang w:val="pt-BR"/>
        </w:rPr>
        <w:t>Public Relations</w:t>
      </w:r>
    </w:p>
    <w:p w14:paraId="11D0C008" w14:textId="77777777" w:rsidR="00E15EBE" w:rsidRPr="0054182D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1063A82F" w14:textId="77777777" w:rsidR="00E15EBE" w:rsidRPr="0054182D" w:rsidRDefault="00E15EBE" w:rsidP="00E15EBE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5A37CC2B" w14:textId="77777777" w:rsidR="00E15EBE" w:rsidRPr="0054182D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Pr="0054182D" w:rsidRDefault="00E15EBE" w:rsidP="00E15EBE">
      <w:pPr>
        <w:pStyle w:val="Fuzeile1"/>
      </w:pPr>
    </w:p>
    <w:p w14:paraId="0C099062" w14:textId="46B7C536" w:rsidR="00E15EBE" w:rsidRPr="0054182D" w:rsidRDefault="00E15EBE" w:rsidP="00FC699D">
      <w:pPr>
        <w:pStyle w:val="Fuzeile1"/>
        <w:tabs>
          <w:tab w:val="left" w:pos="1701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>+49 (0) 2645 131 – 1966</w:t>
      </w:r>
    </w:p>
    <w:p w14:paraId="65F4C38F" w14:textId="131589BA" w:rsidR="00E15EBE" w:rsidRPr="0054182D" w:rsidRDefault="00E15EBE" w:rsidP="00FC699D">
      <w:pPr>
        <w:pStyle w:val="Fuzeile1"/>
        <w:tabs>
          <w:tab w:val="left" w:pos="1701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79FF3B7C" w14:textId="07CD62E1" w:rsidR="00E15EBE" w:rsidRPr="0054182D" w:rsidRDefault="00E15EBE" w:rsidP="00FC699D">
      <w:pPr>
        <w:pStyle w:val="Fuzeile1"/>
        <w:tabs>
          <w:tab w:val="left" w:pos="1701"/>
        </w:tabs>
      </w:pPr>
      <w:r>
        <w:rPr>
          <w:bCs w:val="0"/>
          <w:iCs w:val="0"/>
          <w:lang w:val="pt-BR"/>
        </w:rPr>
        <w:t xml:space="preserve">E-mail: </w:t>
      </w:r>
      <w:r>
        <w:rPr>
          <w:bCs w:val="0"/>
          <w:iCs w:val="0"/>
          <w:lang w:val="pt-BR"/>
        </w:rPr>
        <w:tab/>
      </w:r>
      <w:hyperlink r:id="rId14" w:history="1">
        <w:r>
          <w:rPr>
            <w:rStyle w:val="Hyperlink"/>
            <w:rFonts w:cs="Times New Roman (Textkörper CS)"/>
            <w:bCs w:val="0"/>
            <w:iCs w:val="0"/>
            <w:lang w:val="pt-BR"/>
          </w:rPr>
          <w:t>PR@wirtgen-group.com</w:t>
        </w:r>
      </w:hyperlink>
    </w:p>
    <w:p w14:paraId="4F99EB86" w14:textId="77777777" w:rsidR="00E15EBE" w:rsidRPr="0054182D" w:rsidRDefault="00E15EBE" w:rsidP="00E15EBE">
      <w:pPr>
        <w:pStyle w:val="Fuzeile1"/>
        <w:rPr>
          <w:vanish/>
        </w:rPr>
      </w:pPr>
    </w:p>
    <w:p w14:paraId="3D604A55" w14:textId="5BB8C1A2" w:rsidR="00F048D4" w:rsidRPr="0054182D" w:rsidRDefault="003D6B01" w:rsidP="00F74540">
      <w:pPr>
        <w:pStyle w:val="Fuzeile1"/>
      </w:pPr>
      <w:hyperlink r:id="rId15" w:history="1">
        <w:r w:rsidR="0054182D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669A80D7" w14:textId="77777777" w:rsidR="00B5101D" w:rsidRPr="0054182D" w:rsidRDefault="00B5101D" w:rsidP="00F74540">
      <w:pPr>
        <w:pStyle w:val="Fuzeile1"/>
      </w:pPr>
    </w:p>
    <w:sectPr w:rsidR="00B5101D" w:rsidRPr="0054182D" w:rsidSect="005A2646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D18F" w14:textId="77777777" w:rsidR="005A2646" w:rsidRDefault="005A2646" w:rsidP="00E55534">
      <w:r>
        <w:separator/>
      </w:r>
    </w:p>
  </w:endnote>
  <w:endnote w:type="continuationSeparator" w:id="0">
    <w:p w14:paraId="7B077B92" w14:textId="77777777" w:rsidR="005A2646" w:rsidRDefault="005A2646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pt-BR"/>
            </w:rPr>
            <w:t>WIRTGEN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E1A9" w14:textId="77777777" w:rsidR="005A2646" w:rsidRDefault="005A2646" w:rsidP="00E55534">
      <w:r>
        <w:separator/>
      </w:r>
    </w:p>
  </w:footnote>
  <w:footnote w:type="continuationSeparator" w:id="0">
    <w:p w14:paraId="5E9E2088" w14:textId="77777777" w:rsidR="005A2646" w:rsidRDefault="005A2646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33DA28D0" w:rsidR="00A0216C" w:rsidRPr="00A0216C" w:rsidRDefault="0064651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33DA28D0" w:rsidR="00A0216C" w:rsidRPr="00A0216C" w:rsidRDefault="0064651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00pt;height:1500pt" o:bullet="t">
        <v:imagedata r:id="rId1" o:title="AZ_04a"/>
      </v:shape>
    </w:pict>
  </w:numPicBullet>
  <w:numPicBullet w:numPicBulletId="1">
    <w:pict>
      <v:shape id="_x0000_i1075" type="#_x0000_t75" style="width:7.5pt;height:7.5pt" o:bullet="t">
        <v:imagedata r:id="rId2" o:title="aufzählung"/>
      </v:shape>
    </w:pict>
  </w:numPicBullet>
  <w:abstractNum w:abstractNumId="0" w15:restartNumberingAfterBreak="0">
    <w:nsid w:val="03B0321E"/>
    <w:multiLevelType w:val="multilevel"/>
    <w:tmpl w:val="D74A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28C4729"/>
    <w:multiLevelType w:val="hybridMultilevel"/>
    <w:tmpl w:val="B9A80658"/>
    <w:lvl w:ilvl="0" w:tplc="8012CAE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4F46ADD"/>
    <w:multiLevelType w:val="multilevel"/>
    <w:tmpl w:val="B1A82EFC"/>
    <w:numStyleLink w:val="zzzThemen"/>
  </w:abstractNum>
  <w:abstractNum w:abstractNumId="6" w15:restartNumberingAfterBreak="0">
    <w:nsid w:val="2F910EAB"/>
    <w:multiLevelType w:val="multilevel"/>
    <w:tmpl w:val="E722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082E04"/>
    <w:multiLevelType w:val="hybridMultilevel"/>
    <w:tmpl w:val="DE90CAF8"/>
    <w:lvl w:ilvl="0" w:tplc="8DB495C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B6756AB"/>
    <w:multiLevelType w:val="multilevel"/>
    <w:tmpl w:val="5F52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9"/>
  </w:num>
  <w:num w:numId="12">
    <w:abstractNumId w:val="9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5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7"/>
  </w:num>
  <w:num w:numId="28">
    <w:abstractNumId w:val="0"/>
  </w:num>
  <w:num w:numId="29">
    <w:abstractNumId w:val="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2E7C"/>
    <w:rsid w:val="000054A6"/>
    <w:rsid w:val="0000551D"/>
    <w:rsid w:val="0000745C"/>
    <w:rsid w:val="000148B3"/>
    <w:rsid w:val="00014FF1"/>
    <w:rsid w:val="00016819"/>
    <w:rsid w:val="00017D44"/>
    <w:rsid w:val="0002352D"/>
    <w:rsid w:val="000243E7"/>
    <w:rsid w:val="0003261E"/>
    <w:rsid w:val="00035044"/>
    <w:rsid w:val="00041010"/>
    <w:rsid w:val="00042106"/>
    <w:rsid w:val="00047863"/>
    <w:rsid w:val="0005285B"/>
    <w:rsid w:val="00054777"/>
    <w:rsid w:val="00055529"/>
    <w:rsid w:val="00056D1F"/>
    <w:rsid w:val="00056D38"/>
    <w:rsid w:val="00057847"/>
    <w:rsid w:val="00062C3A"/>
    <w:rsid w:val="00066D09"/>
    <w:rsid w:val="00070338"/>
    <w:rsid w:val="000851D3"/>
    <w:rsid w:val="00085F37"/>
    <w:rsid w:val="0009665C"/>
    <w:rsid w:val="000A0479"/>
    <w:rsid w:val="000A1C2A"/>
    <w:rsid w:val="000A2A9D"/>
    <w:rsid w:val="000A2ECE"/>
    <w:rsid w:val="000A36D9"/>
    <w:rsid w:val="000A4C24"/>
    <w:rsid w:val="000A4C7D"/>
    <w:rsid w:val="000B3EF8"/>
    <w:rsid w:val="000B582B"/>
    <w:rsid w:val="000C5172"/>
    <w:rsid w:val="000D15C3"/>
    <w:rsid w:val="000E233E"/>
    <w:rsid w:val="000E24F8"/>
    <w:rsid w:val="000E402B"/>
    <w:rsid w:val="000E5738"/>
    <w:rsid w:val="000F3883"/>
    <w:rsid w:val="000F5EE4"/>
    <w:rsid w:val="000F7A70"/>
    <w:rsid w:val="000F7C17"/>
    <w:rsid w:val="00101623"/>
    <w:rsid w:val="00102E29"/>
    <w:rsid w:val="00103205"/>
    <w:rsid w:val="00105E4A"/>
    <w:rsid w:val="001073DB"/>
    <w:rsid w:val="00110EBD"/>
    <w:rsid w:val="00112508"/>
    <w:rsid w:val="00112A48"/>
    <w:rsid w:val="001139D9"/>
    <w:rsid w:val="0011795C"/>
    <w:rsid w:val="0012026F"/>
    <w:rsid w:val="00130601"/>
    <w:rsid w:val="00132055"/>
    <w:rsid w:val="001342AA"/>
    <w:rsid w:val="00145B6B"/>
    <w:rsid w:val="00146C3D"/>
    <w:rsid w:val="00150408"/>
    <w:rsid w:val="001538BF"/>
    <w:rsid w:val="00153B47"/>
    <w:rsid w:val="001613A6"/>
    <w:rsid w:val="001614F0"/>
    <w:rsid w:val="001616F4"/>
    <w:rsid w:val="001632B1"/>
    <w:rsid w:val="001633C8"/>
    <w:rsid w:val="001651A7"/>
    <w:rsid w:val="00165390"/>
    <w:rsid w:val="0016615A"/>
    <w:rsid w:val="0017053A"/>
    <w:rsid w:val="00171476"/>
    <w:rsid w:val="00171DC8"/>
    <w:rsid w:val="0017257F"/>
    <w:rsid w:val="00177A5B"/>
    <w:rsid w:val="0018021A"/>
    <w:rsid w:val="001810F9"/>
    <w:rsid w:val="00184135"/>
    <w:rsid w:val="001861E2"/>
    <w:rsid w:val="00193E8B"/>
    <w:rsid w:val="00194FB1"/>
    <w:rsid w:val="001A4B9D"/>
    <w:rsid w:val="001B16BB"/>
    <w:rsid w:val="001B34EE"/>
    <w:rsid w:val="001B65B0"/>
    <w:rsid w:val="001C1A3E"/>
    <w:rsid w:val="001D0AB4"/>
    <w:rsid w:val="001D0D3B"/>
    <w:rsid w:val="001D1236"/>
    <w:rsid w:val="001D3D5E"/>
    <w:rsid w:val="001D79AF"/>
    <w:rsid w:val="001E3C04"/>
    <w:rsid w:val="001E7A16"/>
    <w:rsid w:val="001F2E78"/>
    <w:rsid w:val="001F5152"/>
    <w:rsid w:val="00200355"/>
    <w:rsid w:val="002023DF"/>
    <w:rsid w:val="00203B1D"/>
    <w:rsid w:val="0021351D"/>
    <w:rsid w:val="00226427"/>
    <w:rsid w:val="00231355"/>
    <w:rsid w:val="00231F65"/>
    <w:rsid w:val="002328EF"/>
    <w:rsid w:val="00232F19"/>
    <w:rsid w:val="00241CDD"/>
    <w:rsid w:val="0025192A"/>
    <w:rsid w:val="0025284B"/>
    <w:rsid w:val="00253A2E"/>
    <w:rsid w:val="00253C2C"/>
    <w:rsid w:val="002542F3"/>
    <w:rsid w:val="002603EC"/>
    <w:rsid w:val="002611FE"/>
    <w:rsid w:val="00261C1E"/>
    <w:rsid w:val="00272CE4"/>
    <w:rsid w:val="002738BE"/>
    <w:rsid w:val="00276452"/>
    <w:rsid w:val="00276FED"/>
    <w:rsid w:val="0028053E"/>
    <w:rsid w:val="002819E4"/>
    <w:rsid w:val="00282AFC"/>
    <w:rsid w:val="00286C15"/>
    <w:rsid w:val="00293D8D"/>
    <w:rsid w:val="0029634D"/>
    <w:rsid w:val="002A2B0F"/>
    <w:rsid w:val="002A72FD"/>
    <w:rsid w:val="002B72F7"/>
    <w:rsid w:val="002C5D18"/>
    <w:rsid w:val="002C7542"/>
    <w:rsid w:val="002C7F91"/>
    <w:rsid w:val="002D065C"/>
    <w:rsid w:val="002D0780"/>
    <w:rsid w:val="002D2EE5"/>
    <w:rsid w:val="002D63E6"/>
    <w:rsid w:val="002E4EB0"/>
    <w:rsid w:val="002E50ED"/>
    <w:rsid w:val="002E58D1"/>
    <w:rsid w:val="002E765F"/>
    <w:rsid w:val="002E7E4E"/>
    <w:rsid w:val="002F01E8"/>
    <w:rsid w:val="002F108B"/>
    <w:rsid w:val="002F4548"/>
    <w:rsid w:val="002F5818"/>
    <w:rsid w:val="002F70FD"/>
    <w:rsid w:val="002F72FE"/>
    <w:rsid w:val="0030316D"/>
    <w:rsid w:val="00305CAA"/>
    <w:rsid w:val="00316C1A"/>
    <w:rsid w:val="00317E25"/>
    <w:rsid w:val="00323F59"/>
    <w:rsid w:val="003275A7"/>
    <w:rsid w:val="0032774C"/>
    <w:rsid w:val="00332D28"/>
    <w:rsid w:val="00335D84"/>
    <w:rsid w:val="0034191A"/>
    <w:rsid w:val="00343CC7"/>
    <w:rsid w:val="00354238"/>
    <w:rsid w:val="0036437A"/>
    <w:rsid w:val="0036561D"/>
    <w:rsid w:val="003665BE"/>
    <w:rsid w:val="003668E6"/>
    <w:rsid w:val="00375E76"/>
    <w:rsid w:val="00384A08"/>
    <w:rsid w:val="0038672E"/>
    <w:rsid w:val="00386BCD"/>
    <w:rsid w:val="00387E6F"/>
    <w:rsid w:val="003967E5"/>
    <w:rsid w:val="003A5A85"/>
    <w:rsid w:val="003A753A"/>
    <w:rsid w:val="003B3228"/>
    <w:rsid w:val="003B3803"/>
    <w:rsid w:val="003B514E"/>
    <w:rsid w:val="003C2A71"/>
    <w:rsid w:val="003C31EC"/>
    <w:rsid w:val="003D6B01"/>
    <w:rsid w:val="003E1B6C"/>
    <w:rsid w:val="003E1CB6"/>
    <w:rsid w:val="003E385B"/>
    <w:rsid w:val="003E3CF6"/>
    <w:rsid w:val="003E759F"/>
    <w:rsid w:val="003E7853"/>
    <w:rsid w:val="003F57AB"/>
    <w:rsid w:val="003F798A"/>
    <w:rsid w:val="00400FD9"/>
    <w:rsid w:val="004016F7"/>
    <w:rsid w:val="004032A2"/>
    <w:rsid w:val="00403373"/>
    <w:rsid w:val="00406C81"/>
    <w:rsid w:val="00407E9C"/>
    <w:rsid w:val="00412545"/>
    <w:rsid w:val="0041475A"/>
    <w:rsid w:val="00415036"/>
    <w:rsid w:val="00417237"/>
    <w:rsid w:val="004202B9"/>
    <w:rsid w:val="00430BB0"/>
    <w:rsid w:val="00432CFA"/>
    <w:rsid w:val="00434C4F"/>
    <w:rsid w:val="0043779F"/>
    <w:rsid w:val="00437D32"/>
    <w:rsid w:val="00442701"/>
    <w:rsid w:val="004553E1"/>
    <w:rsid w:val="0046460D"/>
    <w:rsid w:val="00467F3C"/>
    <w:rsid w:val="00473511"/>
    <w:rsid w:val="0047498D"/>
    <w:rsid w:val="00474CFC"/>
    <w:rsid w:val="00476100"/>
    <w:rsid w:val="00482478"/>
    <w:rsid w:val="004828C6"/>
    <w:rsid w:val="00485B42"/>
    <w:rsid w:val="00487BFC"/>
    <w:rsid w:val="00496B7C"/>
    <w:rsid w:val="004A0DC1"/>
    <w:rsid w:val="004A3B06"/>
    <w:rsid w:val="004A463B"/>
    <w:rsid w:val="004B5331"/>
    <w:rsid w:val="004C1967"/>
    <w:rsid w:val="004D23D0"/>
    <w:rsid w:val="004D2BE0"/>
    <w:rsid w:val="004D6D58"/>
    <w:rsid w:val="004E4E6B"/>
    <w:rsid w:val="004E6EF5"/>
    <w:rsid w:val="004F4683"/>
    <w:rsid w:val="004F5CF6"/>
    <w:rsid w:val="004F6011"/>
    <w:rsid w:val="00501C34"/>
    <w:rsid w:val="00502E34"/>
    <w:rsid w:val="00506409"/>
    <w:rsid w:val="005101B4"/>
    <w:rsid w:val="00512B88"/>
    <w:rsid w:val="005262A7"/>
    <w:rsid w:val="00530CAD"/>
    <w:rsid w:val="00530E32"/>
    <w:rsid w:val="00533132"/>
    <w:rsid w:val="00537210"/>
    <w:rsid w:val="00537E14"/>
    <w:rsid w:val="0054047C"/>
    <w:rsid w:val="00540CC1"/>
    <w:rsid w:val="0054182D"/>
    <w:rsid w:val="00552543"/>
    <w:rsid w:val="0055711B"/>
    <w:rsid w:val="00561AE0"/>
    <w:rsid w:val="00562DD4"/>
    <w:rsid w:val="005649F4"/>
    <w:rsid w:val="005710C8"/>
    <w:rsid w:val="005711A3"/>
    <w:rsid w:val="00571A5C"/>
    <w:rsid w:val="00571A95"/>
    <w:rsid w:val="00572B64"/>
    <w:rsid w:val="00572E6D"/>
    <w:rsid w:val="00573771"/>
    <w:rsid w:val="00573B2B"/>
    <w:rsid w:val="005776E9"/>
    <w:rsid w:val="00584660"/>
    <w:rsid w:val="00587AD9"/>
    <w:rsid w:val="005909A8"/>
    <w:rsid w:val="005909EE"/>
    <w:rsid w:val="00592F75"/>
    <w:rsid w:val="00594154"/>
    <w:rsid w:val="005A0BFF"/>
    <w:rsid w:val="005A2646"/>
    <w:rsid w:val="005A4E71"/>
    <w:rsid w:val="005A4F04"/>
    <w:rsid w:val="005A54FE"/>
    <w:rsid w:val="005B4EFD"/>
    <w:rsid w:val="005B5793"/>
    <w:rsid w:val="005C517E"/>
    <w:rsid w:val="005C6B30"/>
    <w:rsid w:val="005C71EC"/>
    <w:rsid w:val="005E0E44"/>
    <w:rsid w:val="005E5284"/>
    <w:rsid w:val="005E764C"/>
    <w:rsid w:val="005E7F7D"/>
    <w:rsid w:val="005F06B2"/>
    <w:rsid w:val="005F0A88"/>
    <w:rsid w:val="005F2DBD"/>
    <w:rsid w:val="006012A4"/>
    <w:rsid w:val="006063D4"/>
    <w:rsid w:val="006111A1"/>
    <w:rsid w:val="006132B3"/>
    <w:rsid w:val="00614C3C"/>
    <w:rsid w:val="00617058"/>
    <w:rsid w:val="0062193F"/>
    <w:rsid w:val="00623B37"/>
    <w:rsid w:val="006330A2"/>
    <w:rsid w:val="0063362B"/>
    <w:rsid w:val="00636780"/>
    <w:rsid w:val="00641F88"/>
    <w:rsid w:val="00642EB6"/>
    <w:rsid w:val="006433E2"/>
    <w:rsid w:val="0064651F"/>
    <w:rsid w:val="00650AC8"/>
    <w:rsid w:val="00651E5D"/>
    <w:rsid w:val="00667509"/>
    <w:rsid w:val="00677F11"/>
    <w:rsid w:val="00682B1A"/>
    <w:rsid w:val="00690D7C"/>
    <w:rsid w:val="00690DFE"/>
    <w:rsid w:val="006A139D"/>
    <w:rsid w:val="006A20CF"/>
    <w:rsid w:val="006B3EEC"/>
    <w:rsid w:val="006C0C87"/>
    <w:rsid w:val="006C3388"/>
    <w:rsid w:val="006D291A"/>
    <w:rsid w:val="006D376F"/>
    <w:rsid w:val="006D6CC6"/>
    <w:rsid w:val="006D7EAC"/>
    <w:rsid w:val="006E0104"/>
    <w:rsid w:val="006E0154"/>
    <w:rsid w:val="006E0219"/>
    <w:rsid w:val="006E17C9"/>
    <w:rsid w:val="006F2E03"/>
    <w:rsid w:val="006F572C"/>
    <w:rsid w:val="006F7602"/>
    <w:rsid w:val="00706E09"/>
    <w:rsid w:val="00712662"/>
    <w:rsid w:val="00721A31"/>
    <w:rsid w:val="00722A17"/>
    <w:rsid w:val="00723F4F"/>
    <w:rsid w:val="00732ED5"/>
    <w:rsid w:val="0073537F"/>
    <w:rsid w:val="007400DB"/>
    <w:rsid w:val="00752BF3"/>
    <w:rsid w:val="00753D8D"/>
    <w:rsid w:val="00754B80"/>
    <w:rsid w:val="00755AE0"/>
    <w:rsid w:val="0075761B"/>
    <w:rsid w:val="00757B83"/>
    <w:rsid w:val="00765D74"/>
    <w:rsid w:val="00774358"/>
    <w:rsid w:val="00782279"/>
    <w:rsid w:val="00784E02"/>
    <w:rsid w:val="00787F38"/>
    <w:rsid w:val="00790CED"/>
    <w:rsid w:val="0079170D"/>
    <w:rsid w:val="00791A69"/>
    <w:rsid w:val="00793C06"/>
    <w:rsid w:val="00794130"/>
    <w:rsid w:val="0079462A"/>
    <w:rsid w:val="00794830"/>
    <w:rsid w:val="00795B37"/>
    <w:rsid w:val="0079736C"/>
    <w:rsid w:val="00797CAA"/>
    <w:rsid w:val="007A03B9"/>
    <w:rsid w:val="007A2B6F"/>
    <w:rsid w:val="007A3DCE"/>
    <w:rsid w:val="007A6BD2"/>
    <w:rsid w:val="007A7E50"/>
    <w:rsid w:val="007B0E57"/>
    <w:rsid w:val="007C253D"/>
    <w:rsid w:val="007C2658"/>
    <w:rsid w:val="007C714E"/>
    <w:rsid w:val="007D59A2"/>
    <w:rsid w:val="007E20D0"/>
    <w:rsid w:val="007E3DAB"/>
    <w:rsid w:val="007F1338"/>
    <w:rsid w:val="007F2EBD"/>
    <w:rsid w:val="007F4682"/>
    <w:rsid w:val="007F4A10"/>
    <w:rsid w:val="007F5F03"/>
    <w:rsid w:val="0080189D"/>
    <w:rsid w:val="008053B3"/>
    <w:rsid w:val="00810CAE"/>
    <w:rsid w:val="00820315"/>
    <w:rsid w:val="008206B1"/>
    <w:rsid w:val="00823073"/>
    <w:rsid w:val="0082316D"/>
    <w:rsid w:val="0083029F"/>
    <w:rsid w:val="00832921"/>
    <w:rsid w:val="00834472"/>
    <w:rsid w:val="00836A5D"/>
    <w:rsid w:val="008427F2"/>
    <w:rsid w:val="00843B45"/>
    <w:rsid w:val="0084571C"/>
    <w:rsid w:val="008460BF"/>
    <w:rsid w:val="00851A5C"/>
    <w:rsid w:val="008571DB"/>
    <w:rsid w:val="0086170A"/>
    <w:rsid w:val="00862242"/>
    <w:rsid w:val="00863129"/>
    <w:rsid w:val="00863E65"/>
    <w:rsid w:val="00864BBC"/>
    <w:rsid w:val="00866830"/>
    <w:rsid w:val="00870ACE"/>
    <w:rsid w:val="00873125"/>
    <w:rsid w:val="00874204"/>
    <w:rsid w:val="008755E5"/>
    <w:rsid w:val="00875D22"/>
    <w:rsid w:val="00876CE6"/>
    <w:rsid w:val="00881E44"/>
    <w:rsid w:val="00883C47"/>
    <w:rsid w:val="008918AB"/>
    <w:rsid w:val="00892F6F"/>
    <w:rsid w:val="00896F7E"/>
    <w:rsid w:val="008A4978"/>
    <w:rsid w:val="008A4C4F"/>
    <w:rsid w:val="008B1C81"/>
    <w:rsid w:val="008C00BB"/>
    <w:rsid w:val="008C2A29"/>
    <w:rsid w:val="008C2DB2"/>
    <w:rsid w:val="008C57DD"/>
    <w:rsid w:val="008D2B87"/>
    <w:rsid w:val="008D770E"/>
    <w:rsid w:val="008F1D22"/>
    <w:rsid w:val="008F42C7"/>
    <w:rsid w:val="008F6533"/>
    <w:rsid w:val="0090337E"/>
    <w:rsid w:val="009049D8"/>
    <w:rsid w:val="00907985"/>
    <w:rsid w:val="00910609"/>
    <w:rsid w:val="00911489"/>
    <w:rsid w:val="00915841"/>
    <w:rsid w:val="00932655"/>
    <w:rsid w:val="009328FA"/>
    <w:rsid w:val="00936916"/>
    <w:rsid w:val="00936A78"/>
    <w:rsid w:val="009375E1"/>
    <w:rsid w:val="009405D6"/>
    <w:rsid w:val="00941F2D"/>
    <w:rsid w:val="00942FED"/>
    <w:rsid w:val="00943FEE"/>
    <w:rsid w:val="00944E4B"/>
    <w:rsid w:val="00952853"/>
    <w:rsid w:val="00954D68"/>
    <w:rsid w:val="0095695C"/>
    <w:rsid w:val="00962E5D"/>
    <w:rsid w:val="00964424"/>
    <w:rsid w:val="009646E4"/>
    <w:rsid w:val="00976B1F"/>
    <w:rsid w:val="00977EC3"/>
    <w:rsid w:val="00980421"/>
    <w:rsid w:val="00980AB5"/>
    <w:rsid w:val="00981A0E"/>
    <w:rsid w:val="0098631D"/>
    <w:rsid w:val="00997621"/>
    <w:rsid w:val="009A5287"/>
    <w:rsid w:val="009A77A8"/>
    <w:rsid w:val="009A7D58"/>
    <w:rsid w:val="009B17A9"/>
    <w:rsid w:val="009B211F"/>
    <w:rsid w:val="009B4106"/>
    <w:rsid w:val="009B4C73"/>
    <w:rsid w:val="009B5B52"/>
    <w:rsid w:val="009B7C05"/>
    <w:rsid w:val="009C027E"/>
    <w:rsid w:val="009C2378"/>
    <w:rsid w:val="009C5170"/>
    <w:rsid w:val="009C5A77"/>
    <w:rsid w:val="009C5D99"/>
    <w:rsid w:val="009D016F"/>
    <w:rsid w:val="009D440E"/>
    <w:rsid w:val="009E02E0"/>
    <w:rsid w:val="009E1896"/>
    <w:rsid w:val="009E251D"/>
    <w:rsid w:val="009E2D28"/>
    <w:rsid w:val="009E4817"/>
    <w:rsid w:val="009F0BC6"/>
    <w:rsid w:val="009F10A8"/>
    <w:rsid w:val="009F2F24"/>
    <w:rsid w:val="009F6715"/>
    <w:rsid w:val="009F715C"/>
    <w:rsid w:val="009F7854"/>
    <w:rsid w:val="00A0216C"/>
    <w:rsid w:val="00A02F49"/>
    <w:rsid w:val="00A13336"/>
    <w:rsid w:val="00A171F4"/>
    <w:rsid w:val="00A1772D"/>
    <w:rsid w:val="00A177B2"/>
    <w:rsid w:val="00A178C8"/>
    <w:rsid w:val="00A212C1"/>
    <w:rsid w:val="00A24EFC"/>
    <w:rsid w:val="00A27829"/>
    <w:rsid w:val="00A42F0E"/>
    <w:rsid w:val="00A4503B"/>
    <w:rsid w:val="00A45F6E"/>
    <w:rsid w:val="00A46F1E"/>
    <w:rsid w:val="00A54B45"/>
    <w:rsid w:val="00A66B3F"/>
    <w:rsid w:val="00A76BB5"/>
    <w:rsid w:val="00A76C8B"/>
    <w:rsid w:val="00A82395"/>
    <w:rsid w:val="00A8285B"/>
    <w:rsid w:val="00A84659"/>
    <w:rsid w:val="00A87E74"/>
    <w:rsid w:val="00A9295C"/>
    <w:rsid w:val="00A95265"/>
    <w:rsid w:val="00A977CE"/>
    <w:rsid w:val="00AA0DF7"/>
    <w:rsid w:val="00AB52F9"/>
    <w:rsid w:val="00AB6AC0"/>
    <w:rsid w:val="00AB6B9C"/>
    <w:rsid w:val="00AC0261"/>
    <w:rsid w:val="00AC46C7"/>
    <w:rsid w:val="00AD131F"/>
    <w:rsid w:val="00AD32D5"/>
    <w:rsid w:val="00AD6031"/>
    <w:rsid w:val="00AD70E4"/>
    <w:rsid w:val="00AE19FB"/>
    <w:rsid w:val="00AE20A4"/>
    <w:rsid w:val="00AE251D"/>
    <w:rsid w:val="00AF3B3A"/>
    <w:rsid w:val="00AF4E8E"/>
    <w:rsid w:val="00AF6569"/>
    <w:rsid w:val="00B04B3F"/>
    <w:rsid w:val="00B06265"/>
    <w:rsid w:val="00B0759E"/>
    <w:rsid w:val="00B139E2"/>
    <w:rsid w:val="00B22CDE"/>
    <w:rsid w:val="00B25BD3"/>
    <w:rsid w:val="00B27BC0"/>
    <w:rsid w:val="00B35915"/>
    <w:rsid w:val="00B5024F"/>
    <w:rsid w:val="00B50DCC"/>
    <w:rsid w:val="00B5101D"/>
    <w:rsid w:val="00B51A6B"/>
    <w:rsid w:val="00B5232A"/>
    <w:rsid w:val="00B60ED1"/>
    <w:rsid w:val="00B62CF5"/>
    <w:rsid w:val="00B64505"/>
    <w:rsid w:val="00B66D56"/>
    <w:rsid w:val="00B7082C"/>
    <w:rsid w:val="00B75223"/>
    <w:rsid w:val="00B85705"/>
    <w:rsid w:val="00B874DC"/>
    <w:rsid w:val="00B90F78"/>
    <w:rsid w:val="00B91FC7"/>
    <w:rsid w:val="00B93E53"/>
    <w:rsid w:val="00B94659"/>
    <w:rsid w:val="00BB134D"/>
    <w:rsid w:val="00BB1594"/>
    <w:rsid w:val="00BB6A28"/>
    <w:rsid w:val="00BB780C"/>
    <w:rsid w:val="00BC37A0"/>
    <w:rsid w:val="00BD1058"/>
    <w:rsid w:val="00BD25D1"/>
    <w:rsid w:val="00BD5391"/>
    <w:rsid w:val="00BD6D5E"/>
    <w:rsid w:val="00BD764C"/>
    <w:rsid w:val="00BE310B"/>
    <w:rsid w:val="00BE4EF0"/>
    <w:rsid w:val="00BF283F"/>
    <w:rsid w:val="00BF3B4B"/>
    <w:rsid w:val="00BF56B2"/>
    <w:rsid w:val="00C01553"/>
    <w:rsid w:val="00C055AB"/>
    <w:rsid w:val="00C06F64"/>
    <w:rsid w:val="00C11F95"/>
    <w:rsid w:val="00C136DF"/>
    <w:rsid w:val="00C17501"/>
    <w:rsid w:val="00C1757A"/>
    <w:rsid w:val="00C2070B"/>
    <w:rsid w:val="00C27FFD"/>
    <w:rsid w:val="00C31446"/>
    <w:rsid w:val="00C34D89"/>
    <w:rsid w:val="00C40608"/>
    <w:rsid w:val="00C40627"/>
    <w:rsid w:val="00C406F1"/>
    <w:rsid w:val="00C424F5"/>
    <w:rsid w:val="00C43EAF"/>
    <w:rsid w:val="00C45188"/>
    <w:rsid w:val="00C457C3"/>
    <w:rsid w:val="00C4583F"/>
    <w:rsid w:val="00C47C2D"/>
    <w:rsid w:val="00C6147B"/>
    <w:rsid w:val="00C644CA"/>
    <w:rsid w:val="00C64BA1"/>
    <w:rsid w:val="00C658FC"/>
    <w:rsid w:val="00C70E21"/>
    <w:rsid w:val="00C71B2D"/>
    <w:rsid w:val="00C72CB8"/>
    <w:rsid w:val="00C73005"/>
    <w:rsid w:val="00C7623F"/>
    <w:rsid w:val="00C84D75"/>
    <w:rsid w:val="00C85E18"/>
    <w:rsid w:val="00C91F19"/>
    <w:rsid w:val="00C96E9F"/>
    <w:rsid w:val="00CA4A09"/>
    <w:rsid w:val="00CA68F1"/>
    <w:rsid w:val="00CB237D"/>
    <w:rsid w:val="00CB3C97"/>
    <w:rsid w:val="00CB5778"/>
    <w:rsid w:val="00CB71DD"/>
    <w:rsid w:val="00CC5A63"/>
    <w:rsid w:val="00CC787C"/>
    <w:rsid w:val="00CD3CBD"/>
    <w:rsid w:val="00CD4536"/>
    <w:rsid w:val="00CE1885"/>
    <w:rsid w:val="00CE77DD"/>
    <w:rsid w:val="00CE7B7B"/>
    <w:rsid w:val="00CF36C9"/>
    <w:rsid w:val="00CF6E4C"/>
    <w:rsid w:val="00D00EC4"/>
    <w:rsid w:val="00D02619"/>
    <w:rsid w:val="00D13B9C"/>
    <w:rsid w:val="00D16523"/>
    <w:rsid w:val="00D166AC"/>
    <w:rsid w:val="00D17679"/>
    <w:rsid w:val="00D20B6F"/>
    <w:rsid w:val="00D24476"/>
    <w:rsid w:val="00D25656"/>
    <w:rsid w:val="00D34D95"/>
    <w:rsid w:val="00D36BA2"/>
    <w:rsid w:val="00D37CF4"/>
    <w:rsid w:val="00D4487C"/>
    <w:rsid w:val="00D45D38"/>
    <w:rsid w:val="00D477CA"/>
    <w:rsid w:val="00D54C39"/>
    <w:rsid w:val="00D6276A"/>
    <w:rsid w:val="00D63D33"/>
    <w:rsid w:val="00D653AA"/>
    <w:rsid w:val="00D73352"/>
    <w:rsid w:val="00D7548F"/>
    <w:rsid w:val="00D83B45"/>
    <w:rsid w:val="00D935C3"/>
    <w:rsid w:val="00DA0266"/>
    <w:rsid w:val="00DA3B84"/>
    <w:rsid w:val="00DA3CB7"/>
    <w:rsid w:val="00DA477E"/>
    <w:rsid w:val="00DA6D8F"/>
    <w:rsid w:val="00DB4BB0"/>
    <w:rsid w:val="00DB77A8"/>
    <w:rsid w:val="00DC41D6"/>
    <w:rsid w:val="00DD32A3"/>
    <w:rsid w:val="00DD5253"/>
    <w:rsid w:val="00DE1571"/>
    <w:rsid w:val="00DE2136"/>
    <w:rsid w:val="00DE461D"/>
    <w:rsid w:val="00DE6048"/>
    <w:rsid w:val="00DF09A3"/>
    <w:rsid w:val="00E03F23"/>
    <w:rsid w:val="00E04039"/>
    <w:rsid w:val="00E05A6A"/>
    <w:rsid w:val="00E10564"/>
    <w:rsid w:val="00E11226"/>
    <w:rsid w:val="00E12208"/>
    <w:rsid w:val="00E14608"/>
    <w:rsid w:val="00E15EBE"/>
    <w:rsid w:val="00E20825"/>
    <w:rsid w:val="00E21E67"/>
    <w:rsid w:val="00E256DA"/>
    <w:rsid w:val="00E30EBF"/>
    <w:rsid w:val="00E316C0"/>
    <w:rsid w:val="00E31E03"/>
    <w:rsid w:val="00E41AC7"/>
    <w:rsid w:val="00E451CD"/>
    <w:rsid w:val="00E503A5"/>
    <w:rsid w:val="00E51170"/>
    <w:rsid w:val="00E52D70"/>
    <w:rsid w:val="00E55534"/>
    <w:rsid w:val="00E7116D"/>
    <w:rsid w:val="00E72429"/>
    <w:rsid w:val="00E744F6"/>
    <w:rsid w:val="00E7612C"/>
    <w:rsid w:val="00E766D8"/>
    <w:rsid w:val="00E85BCF"/>
    <w:rsid w:val="00E914D1"/>
    <w:rsid w:val="00E92515"/>
    <w:rsid w:val="00E960D8"/>
    <w:rsid w:val="00E9639D"/>
    <w:rsid w:val="00EA3383"/>
    <w:rsid w:val="00EA5C95"/>
    <w:rsid w:val="00EB5FCA"/>
    <w:rsid w:val="00EC0B6F"/>
    <w:rsid w:val="00EC76CA"/>
    <w:rsid w:val="00ED2BD4"/>
    <w:rsid w:val="00ED6580"/>
    <w:rsid w:val="00EE78EA"/>
    <w:rsid w:val="00EF15FA"/>
    <w:rsid w:val="00EF1893"/>
    <w:rsid w:val="00EF43A3"/>
    <w:rsid w:val="00EF75DC"/>
    <w:rsid w:val="00F0077C"/>
    <w:rsid w:val="00F00AFA"/>
    <w:rsid w:val="00F048D4"/>
    <w:rsid w:val="00F178E8"/>
    <w:rsid w:val="00F17EA9"/>
    <w:rsid w:val="00F20920"/>
    <w:rsid w:val="00F23212"/>
    <w:rsid w:val="00F254F8"/>
    <w:rsid w:val="00F2794C"/>
    <w:rsid w:val="00F30782"/>
    <w:rsid w:val="00F30BF3"/>
    <w:rsid w:val="00F33B16"/>
    <w:rsid w:val="00F353EA"/>
    <w:rsid w:val="00F36C27"/>
    <w:rsid w:val="00F40932"/>
    <w:rsid w:val="00F53D53"/>
    <w:rsid w:val="00F56318"/>
    <w:rsid w:val="00F56CBF"/>
    <w:rsid w:val="00F60E21"/>
    <w:rsid w:val="00F62BAB"/>
    <w:rsid w:val="00F67C95"/>
    <w:rsid w:val="00F74540"/>
    <w:rsid w:val="00F74977"/>
    <w:rsid w:val="00F75B79"/>
    <w:rsid w:val="00F816DE"/>
    <w:rsid w:val="00F821D8"/>
    <w:rsid w:val="00F82525"/>
    <w:rsid w:val="00F911CB"/>
    <w:rsid w:val="00F91AC4"/>
    <w:rsid w:val="00F9219D"/>
    <w:rsid w:val="00F94F5F"/>
    <w:rsid w:val="00F97FEA"/>
    <w:rsid w:val="00FA0B5B"/>
    <w:rsid w:val="00FA5FCD"/>
    <w:rsid w:val="00FA70E9"/>
    <w:rsid w:val="00FB04C6"/>
    <w:rsid w:val="00FB24AF"/>
    <w:rsid w:val="00FB4B63"/>
    <w:rsid w:val="00FB4EED"/>
    <w:rsid w:val="00FB60E1"/>
    <w:rsid w:val="00FB716F"/>
    <w:rsid w:val="00FC56C4"/>
    <w:rsid w:val="00FC699D"/>
    <w:rsid w:val="00FD1356"/>
    <w:rsid w:val="00FD3768"/>
    <w:rsid w:val="00FD379C"/>
    <w:rsid w:val="00FD51E9"/>
    <w:rsid w:val="00FE0434"/>
    <w:rsid w:val="00FE593E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379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3C31EC"/>
    <w:rPr>
      <w:sz w:val="16"/>
      <w:szCs w:val="16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2E50E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8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1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wirtgen-group.com" TargetMode="External"/><Relationship Id="rId10" Type="http://schemas.openxmlformats.org/officeDocument/2006/relationships/image" Target="media/image5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mailto:PR@wirtgen-group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5</Pages>
  <Words>1391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10137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 Mario</dc:creator>
  <cp:lastModifiedBy>Zierden-Schwietert Monika</cp:lastModifiedBy>
  <cp:revision>6</cp:revision>
  <cp:lastPrinted>2021-10-28T15:19:00Z</cp:lastPrinted>
  <dcterms:created xsi:type="dcterms:W3CDTF">2026-03-16T10:00:00Z</dcterms:created>
  <dcterms:modified xsi:type="dcterms:W3CDTF">2026-03-30T21:32:00Z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