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fr-FR"/>
        </w:rPr>
        <w:t xml:space="preserve">Vögele │ Finisseurs de routes intelligents : commande et nivellement automatisés </w:t>
      </w:r>
    </w:p>
    <w:p w14:paraId="42270004" w14:textId="2B0EF85F" w:rsidR="007F2EBD" w:rsidRPr="0054182D" w:rsidRDefault="00FC56C4" w:rsidP="007F2EBD">
      <w:pPr>
        <w:pStyle w:val="Subhead"/>
      </w:pPr>
      <w:r>
        <w:rPr>
          <w:bCs/>
          <w:iCs w:val="0"/>
          <w:lang w:val="fr-FR"/>
        </w:rPr>
        <w:t>Pour une pose précise, sûre, rapide et écologique</w:t>
      </w:r>
    </w:p>
    <w:p w14:paraId="48D0D726" w14:textId="6A16EAA8" w:rsidR="00276452" w:rsidRPr="0054182D" w:rsidRDefault="00276452" w:rsidP="00BF283F">
      <w:pPr>
        <w:pStyle w:val="Teaser"/>
      </w:pPr>
      <w:r>
        <w:rPr>
          <w:bCs/>
          <w:lang w:val="fr-FR"/>
        </w:rPr>
        <w:t xml:space="preserve">Les solutions d’automatisation allègent la tâche des opérateurs, augmentent l’efficacité, améliorent la sécurité des processus et réduisent la consommation de matériau. Avec Grade Assist, AutoTrac et Smart Pave, le fabricant Joseph Vögele AG offre trois « assistants » intelligents : ils commandent la pose de profils ainsi que le sens et la largeur de pose des finisseurs de routes de génération Tiret 5. </w:t>
      </w:r>
    </w:p>
    <w:p w14:paraId="29165CA5" w14:textId="36152159" w:rsidR="007F2EBD" w:rsidRPr="0054182D" w:rsidRDefault="00A212C1" w:rsidP="007F2EBD">
      <w:pPr>
        <w:pStyle w:val="Absatzberschrift"/>
      </w:pPr>
      <w:r>
        <w:rPr>
          <w:bCs/>
          <w:lang w:val="fr-FR"/>
        </w:rPr>
        <w:t>Les entreprises de construction routière sous pression</w:t>
      </w:r>
    </w:p>
    <w:p w14:paraId="79529E55" w14:textId="75AE41D5" w:rsidR="004E4E6B" w:rsidRPr="0054182D" w:rsidRDefault="00105E4A" w:rsidP="007F2EBD">
      <w:pPr>
        <w:pStyle w:val="Standardabsatz"/>
      </w:pPr>
      <w:r>
        <w:rPr>
          <w:lang w:val="fr-FR"/>
        </w:rPr>
        <w:t xml:space="preserve">Les entreprises de construction routière dans le monde entier sont confrontées à des défis croissants : manque de personnel, changements climatiques, hausse des prix des matières premières, pression sur les délais et les coûts, exigences de qualité élevées et obligations de documentation, autant d’éléments qui contraignent les entreprises à rechercher des processus toujours plus efficaces, économes en ressources et précis. Dans ce contexte, les machines de construction qui intègrent des technologies d’automatisation constituent un facteur clé. Elles exécutent les travaux de routine, réduisent le risque d’erreur et organisent le déroulement des processus de façon plus efficace. Les finisseurs de routes en particulier possèdent un potentiel immense, puisqu’ils influent directement sur le processus de pose et la qualité de pose. </w:t>
      </w:r>
    </w:p>
    <w:p w14:paraId="697FBCFD" w14:textId="7E8C5BCC" w:rsidR="004E4E6B" w:rsidRPr="0054182D" w:rsidRDefault="004E4E6B" w:rsidP="004E4E6B">
      <w:pPr>
        <w:pStyle w:val="Absatzberschrift"/>
      </w:pPr>
      <w:r>
        <w:rPr>
          <w:bCs/>
          <w:lang w:val="fr-FR"/>
        </w:rPr>
        <w:t>Des assistants intelligents pour la pose d’enrobé</w:t>
      </w:r>
    </w:p>
    <w:p w14:paraId="4FDC0453" w14:textId="3A027022" w:rsidR="004E4E6B" w:rsidRPr="0054182D" w:rsidRDefault="00E03F23" w:rsidP="007F2EBD">
      <w:pPr>
        <w:pStyle w:val="Standardabsatz"/>
      </w:pPr>
      <w:r>
        <w:rPr>
          <w:lang w:val="fr-FR"/>
        </w:rPr>
        <w:t>Le fabricant de finisseurs Vögele offre ainsi un large éventail de technologies de construction numériques : les solutions « Job Intelligence » basées sur le cloud telles que le Wirtgen Group Performance Tracker (WPT) Paving aident les entreprises de construction à enregistrer en temps réel les données relatives à la pose et au finisseur, de les analyser et d’optimiser l’ensemble du processus de pose. Les solutions « Smart Automation » telles que Grade Assist, AutoTrac und Smart Pave aident le conducteur du finisseur pour la commande et le nivellement. « Nous équipons nos machines de manière à ce qu’elles forment une équipe bien rodée avec les conducteurs. Les finisseurs exécutent des tâches de routine ou répétitives, ce qui permet aux conducteurs de se concentrer sur la pose elle-même et sur le monitorage de la qualité », explique Bastian Fleischer, responsable gestion de produits chez Vögele. En association avec la génération tiret 5, Vögele a mis sur le marché de nouvelles solutions qui automatisent les travaux de nivellement ainsi que la commande de la largeur, du sens et de l’emplacement de pose.</w:t>
      </w:r>
    </w:p>
    <w:p w14:paraId="1ADEB590" w14:textId="3EE7E344" w:rsidR="002C5D18" w:rsidRPr="0054182D" w:rsidRDefault="00784E02" w:rsidP="00784E02">
      <w:pPr>
        <w:pStyle w:val="Absatzberschrift"/>
      </w:pPr>
      <w:r>
        <w:rPr>
          <w:bCs/>
          <w:lang w:val="fr-FR"/>
        </w:rPr>
        <w:t>Grade Assist : pose automatisée des profils</w:t>
      </w:r>
    </w:p>
    <w:p w14:paraId="74D76A0B" w14:textId="4E4EA51F" w:rsidR="00354238" w:rsidRPr="0054182D" w:rsidRDefault="001633C8" w:rsidP="007F1338">
      <w:pPr>
        <w:pStyle w:val="Standardabsatz"/>
      </w:pPr>
      <w:r>
        <w:rPr>
          <w:lang w:val="fr-FR"/>
        </w:rPr>
        <w:t xml:space="preserve">Le système d’assistance Grade Assist simplifie la pose de profils à deux dévers et de profils transversaux et vient compléter le système de nivellement automatique Auto Grade Plus. Sur le pupitre du finisseur ou le pupitre de commande, les conducteurs déterminent manuellement le profil souhaité en un point cible, les valeurs d’inclinaison et l’itinéraire pour atteindre ce point. Après le lacement de la fonction, le système de nivellement automatique règle automatiquement le déroulement pour se rapprocher de façon homogène des valeurs cibles. Les utilisateurs n'ont donc plus besoin de graduellement ajuster l'inclinaison à la main jusqu’au point prédéfini, ce qui permet </w:t>
      </w:r>
      <w:r>
        <w:rPr>
          <w:lang w:val="fr-FR"/>
        </w:rPr>
        <w:lastRenderedPageBreak/>
        <w:t xml:space="preserve">d’éviter les erreurs de pose telles que les écarts dans l’enrobé. Dans les cas de profils transversaux et à deux dévers changeants en particulier, l’automatisation assure des passages optimaux et un résultat de pose homogène. « Comme Grade Assist se charge de la commande de l’inclinaison, la tâche des conducteurs est allégée, si bien qu'ils peuvent se concentrer sur le monitorage des paramètres entrés et d’autres facteurs influant sur la qualité », explique Fleischer. </w:t>
      </w:r>
    </w:p>
    <w:p w14:paraId="1BA8D47F" w14:textId="64B0928A" w:rsidR="005F0A88" w:rsidRPr="0054182D" w:rsidRDefault="005F0A88" w:rsidP="005F0A88">
      <w:pPr>
        <w:pStyle w:val="Absatzberschrift"/>
      </w:pPr>
      <w:proofErr w:type="spellStart"/>
      <w:r w:rsidRPr="00B25B54">
        <w:rPr>
          <w:bCs/>
          <w:lang w:val="fr-FR"/>
        </w:rPr>
        <w:t>AutoTrac</w:t>
      </w:r>
      <w:proofErr w:type="spellEnd"/>
      <w:r>
        <w:rPr>
          <w:bCs/>
          <w:lang w:val="fr-FR"/>
        </w:rPr>
        <w:t> : commande automatisée grâce à des références physiques</w:t>
      </w:r>
    </w:p>
    <w:p w14:paraId="3B776FA9" w14:textId="26024DED" w:rsidR="00F254F8" w:rsidRPr="0054182D" w:rsidRDefault="00C406F1" w:rsidP="005F0A88">
      <w:pPr>
        <w:pStyle w:val="Standardabsatz"/>
      </w:pPr>
      <w:r>
        <w:rPr>
          <w:lang w:val="fr-FR"/>
        </w:rPr>
        <w:t>En présence de références physiques, comme des bords, des fils de guidage ou des bordures, les conducteurs peuvent par ailleurs utiliser le système de contrôle automatique de la direction et de la largeur AutoTrac disponible en option. Il contrôle la largeur de pose et le sens de marche d'un finisseur « tiret 5 » à l'aide de différents palpeurs qui palpent des références réelles. La solution de Vögele comprend quatre composants qui peuvent être utilisés seuls ou ensemble : Edge Control, Steering Control, Edge Detection et Largeur de table fixe.</w:t>
      </w:r>
    </w:p>
    <w:p w14:paraId="5DEB1267" w14:textId="31E90A51" w:rsidR="00F254F8" w:rsidRPr="0054182D" w:rsidRDefault="002A2B0F" w:rsidP="00F254F8">
      <w:pPr>
        <w:pStyle w:val="Absatzberschrift"/>
      </w:pPr>
      <w:r>
        <w:rPr>
          <w:bCs/>
          <w:lang w:val="fr-FR"/>
        </w:rPr>
        <w:t>Situations où un fil de guidage sert de référence pour le contrôle automatisé de la largeur de table</w:t>
      </w:r>
    </w:p>
    <w:p w14:paraId="1933FADD" w14:textId="6CA5AD75" w:rsidR="00907985" w:rsidRPr="0054182D" w:rsidRDefault="00C47C2D" w:rsidP="005F0A88">
      <w:pPr>
        <w:pStyle w:val="Standardabsatz"/>
      </w:pPr>
      <w:r>
        <w:rPr>
          <w:lang w:val="fr-FR"/>
        </w:rPr>
        <w:t xml:space="preserve">Si un fil de guidage est mis en place pour le nivellement de la hauteur, il peut être utilisé également pour le contrôle automatique de la largeur de pose. Pour ce faire, le finisseur doit être équipé d’Edge Control et d’un capteur ultrason. Le régleur active la fonction correspondante et la partie extensible de la table suit le fil de guidage de façon automatisée. Un seul fil de guidage est nécessaire pour conserver une largeur de pose constante, puisque le côté de la table sans fil de guidage suit automatiquement. Si des fils de guidage sont installés des deux côtés, Edge Control met en œuvre une largeur de pose variable. Dans le cas des finisseurs sur chenilles, les conducteurs peuvent en outre utiliser Steering Control et un capteur ultrason pour contrôler le sens d'avancement de façon automatisée le long du fil de guidage. </w:t>
      </w:r>
    </w:p>
    <w:p w14:paraId="40A466C6" w14:textId="54F01442" w:rsidR="00B7082C" w:rsidRPr="0054182D" w:rsidRDefault="002A2B0F" w:rsidP="00B7082C">
      <w:pPr>
        <w:pStyle w:val="Absatzberschrift"/>
      </w:pPr>
      <w:r>
        <w:rPr>
          <w:bCs/>
          <w:lang w:val="fr-FR"/>
        </w:rPr>
        <w:t>Situations où un bord sert de référence pour le contrôle automatisé de la largeur de table</w:t>
      </w:r>
    </w:p>
    <w:p w14:paraId="0A88C4B8" w14:textId="1946166C" w:rsidR="00CB237D" w:rsidRPr="0054182D" w:rsidRDefault="001D1236" w:rsidP="005F0A88">
      <w:pPr>
        <w:pStyle w:val="Standardabsatz"/>
      </w:pPr>
      <w:r>
        <w:rPr>
          <w:lang w:val="fr-FR"/>
        </w:rPr>
        <w:t xml:space="preserve">Si des bords de fraisage, des bordures ou des caniveaux servent de références, l’équipe de pose peut utilisé Edge Control associé à Edge Detection. Le capteur LIDAR (Light Detection And Ranging) balaye la zone située en amont de la porte latérale et identifie les bords avec un profil d’au moins 2 cm. Si le régleur active la fonction correspondante, la partie extensible de la table correspondante suit automatiquement le bord. Sur cette solution aussi, les équipes de pose peuvent équiper soit un seul côté de la table, soit les deux, avec le capteur Edge Detection et ainsi mettre en œuvre une largeur de pose constante ou variable. La commande exacte et précise le long de la référence permet d’atteindre un tracé adéquat le long du bord. Si la référence n’est présente que d’un seul côté, la commande automatisée évite les surlargeurs, ce qui, en fonction de la largeur du projet, réduit considérablement la quantité de matériau utilisée et les coûts. </w:t>
      </w:r>
    </w:p>
    <w:p w14:paraId="358AE42C" w14:textId="77777777" w:rsidR="005F0A88" w:rsidRPr="0054182D" w:rsidRDefault="005F0A88" w:rsidP="005F0A88">
      <w:pPr>
        <w:pStyle w:val="Absatzberschrift"/>
      </w:pPr>
      <w:r>
        <w:rPr>
          <w:bCs/>
          <w:lang w:val="fr-FR"/>
        </w:rPr>
        <w:t>Smart Pave : la commande assurée par des références virtuelles</w:t>
      </w:r>
    </w:p>
    <w:p w14:paraId="4C01A14B" w14:textId="26AE5ABB" w:rsidR="00226427" w:rsidRPr="0054182D" w:rsidRDefault="005F0A88" w:rsidP="005F0A88">
      <w:pPr>
        <w:pStyle w:val="Standardabsatz"/>
      </w:pPr>
      <w:r>
        <w:rPr>
          <w:lang w:val="fr-FR"/>
        </w:rPr>
        <w:t xml:space="preserve">Smart Pave va plus loin et constitue la solution complète de Vögele : par l’entremise de références virtuelles, ce système intégré commande la largeur, l’emplacement et l’orientation de la pose du finisseur, de manière entièrement automatisée. La procédure de travail est très simple : le géomètre charge le modèle CAO du tracé dans le John Deere Operations Center™, le système de gestion numérique des chantiers de Wirtgen Group, où la plausibilité des données est contrôlée de façon automatisée. </w:t>
      </w:r>
      <w:r>
        <w:rPr>
          <w:lang w:val="fr-FR"/>
        </w:rPr>
        <w:lastRenderedPageBreak/>
        <w:t xml:space="preserve">Avant le début du chantier, le conducteur consulte les géométries de pose vérifiées via l’écran tactile du pupitre de commande du conducteur. Les données sont transmises par une connexion mobile Over-the-Air et le finisseur de routes est commandé automatiquement le long du tracé défini après l’activation de la commande. </w:t>
      </w:r>
    </w:p>
    <w:p w14:paraId="094FFFC9" w14:textId="042B4A35" w:rsidR="00226427" w:rsidRPr="0054182D" w:rsidRDefault="00226427" w:rsidP="00226427">
      <w:pPr>
        <w:pStyle w:val="Absatzberschrift"/>
      </w:pPr>
      <w:r>
        <w:rPr>
          <w:bCs/>
          <w:lang w:val="fr-FR"/>
        </w:rPr>
        <w:t>Pose exacte et utilisation simple</w:t>
      </w:r>
    </w:p>
    <w:p w14:paraId="37744CDB" w14:textId="63F7EBCF" w:rsidR="00054777" w:rsidRPr="0054182D" w:rsidRDefault="00650AC8" w:rsidP="005F0A88">
      <w:pPr>
        <w:pStyle w:val="Standardabsatz"/>
      </w:pPr>
      <w:r>
        <w:rPr>
          <w:lang w:val="fr-FR"/>
        </w:rPr>
        <w:t>Les composants matériels nécessaires sont intégrés dans le finisseur : le système à double antenne StarFire de John Deere détermine la position exacte du finisseur, tandis que le modem RTK calcule la valeur de correction des données de localisation par satellite et assure une précision élevée de l’ordre de +/- 2,5 cm. « Smart Pave assure la pose exacte, évite les surlargeurs et réduit donc l’utilisation de matériau et les coûts », affirme Fleischer. « Par ailleurs, la solution est efficace et simple d’utilisation : les conducteurs n’ont aucun montage à effectuer, le traitement des données est simple à réaliser, transparent, et, grâce à une analyse automatique des erreurs, cela permet d’obtenir les résultats souhaités. » La commande automatisée épargne au régleur les fastidieux travaux de pose de repères et renforce la sécurité du processus lors de la pose. Elle améliore par ailleurs la sécurité des utilisateurs : dans les conditions complexes, telles que l’obscurité ou les espaces exigus en cas de trafic, leur tâche est allégée, ils peuvent être davantage concentrés sur leur tâche et éviter la zone de danger.</w:t>
      </w:r>
    </w:p>
    <w:p w14:paraId="3934E42F" w14:textId="673B9F42" w:rsidR="009A77A8" w:rsidRPr="0054182D" w:rsidRDefault="000F5EE4" w:rsidP="009A77A8">
      <w:pPr>
        <w:pStyle w:val="Absatzberschrift"/>
      </w:pPr>
      <w:r>
        <w:rPr>
          <w:bCs/>
          <w:lang w:val="fr-FR"/>
        </w:rPr>
        <w:t>Moins de tâches fastidieuses, plus de résultats</w:t>
      </w:r>
    </w:p>
    <w:p w14:paraId="18245141" w14:textId="787D32E9" w:rsidR="00F62BAB" w:rsidRPr="0054182D" w:rsidRDefault="00B75223" w:rsidP="005F0A88">
      <w:pPr>
        <w:pStyle w:val="Standardabsatz"/>
      </w:pPr>
      <w:r>
        <w:rPr>
          <w:lang w:val="fr-FR"/>
        </w:rPr>
        <w:t>« Avec nos solutions d’automatisation, nous poursuivons au final un objectif clair : rendre les processus de pose plus précis, plus rapides, plus sûrs et plus économes en ressources tout en réduisant les tâches fastidieuses », explique Fleischer. Grade Assist, AutoTrac et Smart Pave se veulent donc des solutions simples, évolutives, qui peuvent être utilisées seules ou ensemble et qui couvrent les exigences les plus diverses dans la construction de nouvelles routes ou la réfection de chaussées. « Les utilisateurs ont ainsi à portée de main un outil qui leur permet de travailler avec plus de sérénité, tandis que les entreprises ont un levier pour augmenter la productivité. »</w:t>
      </w:r>
    </w:p>
    <w:p w14:paraId="7B1ED4E8" w14:textId="77777777" w:rsidR="004828C6" w:rsidRPr="0054182D" w:rsidRDefault="004828C6" w:rsidP="00E15EBE">
      <w:pPr>
        <w:pStyle w:val="Fotos"/>
      </w:pPr>
    </w:p>
    <w:p w14:paraId="31412CCB" w14:textId="1994C38E" w:rsidR="00E15EBE" w:rsidRPr="0054182D" w:rsidRDefault="00E15EBE" w:rsidP="00E15EBE">
      <w:pPr>
        <w:pStyle w:val="Fotos"/>
      </w:pPr>
      <w:r>
        <w:rPr>
          <w:bCs/>
          <w:lang w:val="fr-FR"/>
        </w:rPr>
        <w:t>Photos :</w:t>
      </w:r>
    </w:p>
    <w:p w14:paraId="20879CE4" w14:textId="5CC9A3BE" w:rsidR="002611FE" w:rsidRPr="0054182D" w:rsidRDefault="00B51A6B" w:rsidP="002611FE">
      <w:pPr>
        <w:pStyle w:val="BUbold"/>
      </w:pPr>
      <w:r>
        <w:rPr>
          <w:b w:val="0"/>
          <w:noProof/>
          <w:lang w:val="fr-FR"/>
        </w:rPr>
        <w:drawing>
          <wp:inline distT="0" distB="0" distL="0" distR="0" wp14:anchorId="05FFE61F" wp14:editId="7819375A">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fr-FR"/>
        </w:rPr>
        <w:br/>
      </w:r>
      <w:r>
        <w:rPr>
          <w:bCs/>
          <w:lang w:val="fr-FR"/>
        </w:rPr>
        <w:t>JV_photo_Smart_Asphalt_Paving_001_PR</w:t>
      </w:r>
    </w:p>
    <w:p w14:paraId="2C0DE9F8" w14:textId="73F5521E" w:rsidR="00AE20A4" w:rsidRPr="0054182D" w:rsidRDefault="00AE20A4" w:rsidP="00AE20A4">
      <w:pPr>
        <w:pStyle w:val="BUbold"/>
        <w:rPr>
          <w:b w:val="0"/>
          <w:noProof/>
        </w:rPr>
      </w:pPr>
      <w:r>
        <w:rPr>
          <w:b w:val="0"/>
          <w:noProof/>
          <w:lang w:val="fr-FR"/>
        </w:rPr>
        <w:t>Des passages optimaux : Grade Assist automatise la pose de profils à deux dévers et de profils transversaux et vient compléter le système de nivellement automatique Auto Grade Plus.</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fr-FR"/>
        </w:rPr>
        <w:lastRenderedPageBreak/>
        <w:drawing>
          <wp:inline distT="0" distB="0" distL="0" distR="0" wp14:anchorId="0DD4FB67" wp14:editId="6C918268">
            <wp:extent cx="2254250" cy="1502755"/>
            <wp:effectExtent l="0" t="0" r="0" b="2540"/>
            <wp:docPr id="1012657455" name="Grafik 2" descr="Une image contenant de l'herbe, un terrain de jeu, un modèle réduit, une capture d'écran. Les contenus générés par l’IA peuvent contenir des err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fr-FR"/>
        </w:rPr>
        <w:br/>
      </w:r>
      <w:r>
        <w:rPr>
          <w:bCs/>
          <w:lang w:val="fr-FR"/>
        </w:rPr>
        <w:t>JV_photo_Smart_Asphalt_Paving_002_PR</w:t>
      </w:r>
    </w:p>
    <w:p w14:paraId="6F7FC9EB" w14:textId="4009BF28" w:rsidR="00BD25D1" w:rsidRPr="0054182D" w:rsidRDefault="00AE20A4" w:rsidP="00AE20A4">
      <w:pPr>
        <w:pStyle w:val="BUbold"/>
      </w:pPr>
      <w:r>
        <w:rPr>
          <w:b w:val="0"/>
          <w:noProof/>
          <w:lang w:val="fr-FR"/>
        </w:rPr>
        <w:t>En présence de références physiques sur le chantier, comme des bords, des fils de guidage ou des bordures, les conducteurs peuvent utiliser le système de contrôle automatique de la direction et de la largeur AutoTrac.</w:t>
      </w:r>
      <w:r>
        <w:rPr>
          <w:b w:val="0"/>
          <w:lang w:val="fr-FR"/>
        </w:rPr>
        <w:br/>
      </w:r>
    </w:p>
    <w:p w14:paraId="3653D1E4" w14:textId="2916E09A" w:rsidR="00E256DA" w:rsidRPr="0054182D" w:rsidRDefault="00B51A6B" w:rsidP="00E256DA">
      <w:pPr>
        <w:pStyle w:val="BUbold"/>
        <w:rPr>
          <w:b w:val="0"/>
          <w:noProof/>
        </w:rPr>
      </w:pPr>
      <w:r>
        <w:rPr>
          <w:bCs/>
          <w:noProof/>
          <w:lang w:val="fr-FR"/>
        </w:rPr>
        <w:drawing>
          <wp:inline distT="0" distB="0" distL="0" distR="0" wp14:anchorId="4728AECF" wp14:editId="6381E684">
            <wp:extent cx="2241550" cy="1494288"/>
            <wp:effectExtent l="0" t="0" r="6350" b="0"/>
            <wp:docPr id="143563401" name="Grafik 3" descr="Une image contenant de l'herbe, une capture d'écran, un tracteur, un véhicul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fr-FR"/>
        </w:rPr>
        <w:t>JV_photo_Smart_Asphalt_Paving_003_PR</w:t>
      </w:r>
      <w:r>
        <w:rPr>
          <w:bCs/>
          <w:noProof/>
          <w:lang w:val="fr-FR"/>
        </w:rPr>
        <w:t xml:space="preserve"> </w:t>
      </w:r>
    </w:p>
    <w:p w14:paraId="1A7ACC1E" w14:textId="5C29671F" w:rsidR="00DF09A3" w:rsidRPr="0054182D" w:rsidRDefault="00DF09A3" w:rsidP="00171476">
      <w:pPr>
        <w:pStyle w:val="BUbold"/>
        <w:rPr>
          <w:b w:val="0"/>
          <w:bCs/>
        </w:rPr>
      </w:pPr>
      <w:r>
        <w:rPr>
          <w:b w:val="0"/>
          <w:lang w:val="fr-FR"/>
        </w:rPr>
        <w:t>Par l’entremise de références virtuelles, Smart Pave commande la largeur, l’emplacement et l’orientation de la pose du finisseur, de manière entièrement automatisée.</w:t>
      </w:r>
    </w:p>
    <w:p w14:paraId="548FC28A" w14:textId="77777777" w:rsidR="00171476" w:rsidRPr="0054182D" w:rsidRDefault="00171476" w:rsidP="00171476">
      <w:pPr>
        <w:pStyle w:val="BUbold"/>
      </w:pPr>
    </w:p>
    <w:p w14:paraId="0CBA216B" w14:textId="77B7CA74" w:rsidR="008F6533" w:rsidRPr="0054182D" w:rsidRDefault="00B51A6B" w:rsidP="008F6533">
      <w:pPr>
        <w:pStyle w:val="BUbold"/>
        <w:rPr>
          <w:noProof/>
        </w:rPr>
      </w:pPr>
      <w:r>
        <w:rPr>
          <w:bCs/>
          <w:noProof/>
          <w:lang w:val="fr-FR"/>
        </w:rPr>
        <w:drawing>
          <wp:inline distT="0" distB="0" distL="0" distR="0" wp14:anchorId="62DF6F1F" wp14:editId="2EF37B40">
            <wp:extent cx="2257884" cy="1270000"/>
            <wp:effectExtent l="0" t="0" r="9525" b="6350"/>
            <wp:docPr id="1920945026" name="Grafik 4" descr="Une image contenant de l’électronique, du texte, une télécommande.&#10;&#10;Le contenu généré par l'IA peut être erro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fr-FR"/>
        </w:rPr>
        <w:t xml:space="preserve">JV_photo_Smart_Asphalt_Paving_004_PR </w:t>
      </w:r>
    </w:p>
    <w:p w14:paraId="30F78FB3" w14:textId="3AE21DBE" w:rsidR="00BB1594" w:rsidRPr="0054182D" w:rsidRDefault="00B25BD3" w:rsidP="00BB1594">
      <w:pPr>
        <w:pStyle w:val="BUbold"/>
        <w:rPr>
          <w:b w:val="0"/>
          <w:bCs/>
          <w:noProof/>
        </w:rPr>
      </w:pPr>
      <w:r>
        <w:rPr>
          <w:b w:val="0"/>
          <w:noProof/>
          <w:lang w:val="fr-FR"/>
        </w:rPr>
        <w:t>Simplicité d’utilisation et traitement des données simple : les solutions d'automatisation de Vögele sont très intuitives.</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fr-FR"/>
        </w:rPr>
        <w:drawing>
          <wp:inline distT="0" distB="0" distL="0" distR="0" wp14:anchorId="79F16044" wp14:editId="6D7D1F0A">
            <wp:extent cx="2273292" cy="1706880"/>
            <wp:effectExtent l="0" t="0" r="0" b="7620"/>
            <wp:docPr id="561324095" name="Grafik 5" descr="Une image contenant l'extérieur, de l’herbe, un terrain, une rou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fr-FR"/>
        </w:rPr>
        <w:t xml:space="preserve">JV_photo_Smart_Asphalt_Paving_005_PR </w:t>
      </w:r>
    </w:p>
    <w:p w14:paraId="14435DED" w14:textId="7B0CDD4D" w:rsidR="00171476" w:rsidRPr="0054182D" w:rsidRDefault="00041010" w:rsidP="00B51A6B">
      <w:pPr>
        <w:pStyle w:val="BUbold"/>
        <w:rPr>
          <w:b w:val="0"/>
          <w:bCs/>
          <w:noProof/>
        </w:rPr>
      </w:pPr>
      <w:r>
        <w:rPr>
          <w:b w:val="0"/>
          <w:noProof/>
          <w:lang w:val="fr-FR"/>
        </w:rPr>
        <w:t>Précise et économe en ressources : Smart Pave assure la pose exacte, évite les surlargeurs et réduit donc l’utilisation de matériau et les coûts.</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fr-FR"/>
        </w:rPr>
        <w:lastRenderedPageBreak/>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fr-FR"/>
        </w:rPr>
        <w:t xml:space="preserve">JV_photo_Smart_Asphalt_Paving_006_PR </w:t>
      </w:r>
    </w:p>
    <w:p w14:paraId="38F48128" w14:textId="5901214B" w:rsidR="00B51A6B" w:rsidRPr="0054182D" w:rsidRDefault="00BE4EF0" w:rsidP="00B51A6B">
      <w:pPr>
        <w:pStyle w:val="BUbold"/>
        <w:rPr>
          <w:b w:val="0"/>
          <w:bCs/>
          <w:noProof/>
        </w:rPr>
      </w:pPr>
      <w:r>
        <w:rPr>
          <w:b w:val="0"/>
          <w:noProof/>
          <w:lang w:val="fr-FR"/>
        </w:rPr>
        <w:t>Bastian Fleischer, responsable gestion de produits chez Vögele.</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fr-FR"/>
        </w:rPr>
        <w:t xml:space="preserve">Attention : ces photos sont destinées uniquement à une première visualisation. Pour une reproduction dans vos publications, merci d’utiliser les photos en résolution de 300 dpi, que vous pourrez télécharger sur le site web du </w:t>
      </w:r>
      <w:r>
        <w:rPr>
          <w:i w:val="0"/>
          <w:lang w:val="fr-FR"/>
        </w:rPr>
        <w:t>Wirtgen Group</w:t>
      </w:r>
      <w:r>
        <w:rPr>
          <w:iCs/>
          <w:lang w:val="fr-FR"/>
        </w:rPr>
        <w:t>.</w:t>
      </w:r>
    </w:p>
    <w:p w14:paraId="55931FB8" w14:textId="77777777" w:rsidR="00E15EBE" w:rsidRPr="0054182D" w:rsidRDefault="00E15EBE" w:rsidP="00E15EBE">
      <w:pPr>
        <w:pStyle w:val="Absatzberschrift"/>
        <w:rPr>
          <w:iCs/>
        </w:rPr>
      </w:pPr>
      <w:r>
        <w:rPr>
          <w:bCs/>
          <w:lang w:val="fr-FR"/>
        </w:rPr>
        <w:t>Pour des informations supplémentaires :</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fr-FR"/>
        </w:rPr>
        <w:t>WIRTGEN GROUP</w:t>
      </w:r>
    </w:p>
    <w:p w14:paraId="6C2CE818" w14:textId="77777777" w:rsidR="00E15EBE" w:rsidRPr="0054182D" w:rsidRDefault="00E15EBE" w:rsidP="00E15EBE">
      <w:pPr>
        <w:pStyle w:val="Fuzeile1"/>
      </w:pPr>
      <w:r>
        <w:rPr>
          <w:bCs w:val="0"/>
          <w:iCs w:val="0"/>
          <w:lang w:val="fr-FR"/>
        </w:rPr>
        <w:t>Public Relations</w:t>
      </w:r>
    </w:p>
    <w:p w14:paraId="11D0C008" w14:textId="77777777" w:rsidR="00E15EBE" w:rsidRPr="0054182D" w:rsidRDefault="00E15EBE" w:rsidP="00E15EBE">
      <w:pPr>
        <w:pStyle w:val="Fuzeile1"/>
      </w:pPr>
      <w:r>
        <w:rPr>
          <w:bCs w:val="0"/>
          <w:iCs w:val="0"/>
          <w:lang w:val="fr-FR"/>
        </w:rPr>
        <w:t>Reinhard-Wirtgen-Straße 2</w:t>
      </w:r>
    </w:p>
    <w:p w14:paraId="1063A82F" w14:textId="77777777" w:rsidR="00E15EBE" w:rsidRPr="0054182D" w:rsidRDefault="00E15EBE" w:rsidP="00E15EBE">
      <w:pPr>
        <w:pStyle w:val="Fuzeile1"/>
      </w:pPr>
      <w:r>
        <w:rPr>
          <w:bCs w:val="0"/>
          <w:iCs w:val="0"/>
          <w:lang w:val="fr-FR"/>
        </w:rPr>
        <w:t>53578 Windhagen</w:t>
      </w:r>
    </w:p>
    <w:p w14:paraId="5A37CC2B" w14:textId="77777777" w:rsidR="00E15EBE" w:rsidRPr="0054182D" w:rsidRDefault="00E15EBE" w:rsidP="00E15EBE">
      <w:pPr>
        <w:pStyle w:val="Fuzeile1"/>
      </w:pPr>
      <w:r>
        <w:rPr>
          <w:bCs w:val="0"/>
          <w:iCs w:val="0"/>
          <w:lang w:val="fr-FR"/>
        </w:rPr>
        <w:t>Allemagne</w:t>
      </w:r>
    </w:p>
    <w:p w14:paraId="29A07732" w14:textId="77777777" w:rsidR="00E15EBE" w:rsidRPr="0054182D" w:rsidRDefault="00E15EBE" w:rsidP="00E15EBE">
      <w:pPr>
        <w:pStyle w:val="Fuzeile1"/>
      </w:pPr>
    </w:p>
    <w:p w14:paraId="0C099062" w14:textId="46B7C536" w:rsidR="00E15EBE" w:rsidRPr="0054182D" w:rsidRDefault="00E15EBE" w:rsidP="00B25B54">
      <w:pPr>
        <w:pStyle w:val="Fuzeile1"/>
        <w:tabs>
          <w:tab w:val="left" w:pos="1560"/>
        </w:tabs>
        <w:rPr>
          <w:rFonts w:ascii="Times New Roman" w:hAnsi="Times New Roman" w:cs="Times New Roman"/>
        </w:rPr>
      </w:pPr>
      <w:r>
        <w:rPr>
          <w:bCs w:val="0"/>
          <w:iCs w:val="0"/>
          <w:lang w:val="fr-FR"/>
        </w:rPr>
        <w:t xml:space="preserve">Téléphone : </w:t>
      </w:r>
      <w:r>
        <w:rPr>
          <w:bCs w:val="0"/>
          <w:iCs w:val="0"/>
          <w:lang w:val="fr-FR"/>
        </w:rPr>
        <w:tab/>
        <w:t>+49 (0) 2645 131 – 1966</w:t>
      </w:r>
    </w:p>
    <w:p w14:paraId="65F4C38F" w14:textId="131589BA" w:rsidR="00E15EBE" w:rsidRPr="0054182D" w:rsidRDefault="00E15EBE" w:rsidP="00B25B54">
      <w:pPr>
        <w:pStyle w:val="Fuzeile1"/>
        <w:tabs>
          <w:tab w:val="left" w:pos="1560"/>
        </w:tabs>
      </w:pPr>
      <w:r>
        <w:rPr>
          <w:bCs w:val="0"/>
          <w:iCs w:val="0"/>
          <w:lang w:val="fr-FR"/>
        </w:rPr>
        <w:t xml:space="preserve">Fax : </w:t>
      </w:r>
      <w:r>
        <w:rPr>
          <w:bCs w:val="0"/>
          <w:iCs w:val="0"/>
          <w:lang w:val="fr-FR"/>
        </w:rPr>
        <w:tab/>
        <w:t>+49 (0) 2645 131 – 499</w:t>
      </w:r>
    </w:p>
    <w:p w14:paraId="79FF3B7C" w14:textId="07CD62E1" w:rsidR="00E15EBE" w:rsidRPr="0054182D" w:rsidRDefault="00E15EBE" w:rsidP="00B25B54">
      <w:pPr>
        <w:pStyle w:val="Fuzeile1"/>
        <w:tabs>
          <w:tab w:val="left" w:pos="1560"/>
        </w:tabs>
      </w:pPr>
      <w:r>
        <w:rPr>
          <w:bCs w:val="0"/>
          <w:iCs w:val="0"/>
          <w:lang w:val="fr-FR"/>
        </w:rPr>
        <w:t xml:space="preserve">E-mail : </w:t>
      </w:r>
      <w:r>
        <w:rPr>
          <w:bCs w:val="0"/>
          <w:iCs w:val="0"/>
          <w:lang w:val="fr-FR"/>
        </w:rPr>
        <w:tab/>
      </w:r>
      <w:hyperlink r:id="rId14" w:history="1">
        <w:r>
          <w:rPr>
            <w:rStyle w:val="Hyperlink"/>
            <w:rFonts w:cs="Times New Roman (Textkörper CS)"/>
            <w:bCs w:val="0"/>
            <w:iCs w:val="0"/>
            <w:lang w:val="fr-FR"/>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B25B54" w:rsidP="00F74540">
      <w:pPr>
        <w:pStyle w:val="Fuzeile1"/>
      </w:pPr>
      <w:hyperlink r:id="rId15" w:history="1">
        <w:r w:rsidR="0054182D">
          <w:rPr>
            <w:rStyle w:val="Hyperlink"/>
            <w:bCs w:val="0"/>
            <w:iCs w:val="0"/>
            <w:lang w:val="fr-FR"/>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fr-F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fr-F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fr-F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54"/>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1494</Words>
  <Characters>9417</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10890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