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3C0548EE" w:rsidR="00A27829" w:rsidRPr="00A97BB6" w:rsidRDefault="00A97BB6" w:rsidP="00A27829">
      <w:pPr>
        <w:pStyle w:val="Head"/>
      </w:pPr>
      <w:r>
        <w:rPr>
          <w:lang w:val="tr"/>
        </w:rPr>
        <w:t xml:space="preserve">Vögele │ Daha fazla verimlilik ve esneklik için akıllı serme yöntemi </w:t>
      </w:r>
    </w:p>
    <w:p w14:paraId="6A815D9E" w14:textId="49C8B6BD" w:rsidR="00A97BB6" w:rsidRPr="00A97BB6" w:rsidRDefault="0014690C" w:rsidP="00A97BB6">
      <w:pPr>
        <w:pStyle w:val="Subhead"/>
      </w:pPr>
      <w:r>
        <w:rPr>
          <w:bCs/>
          <w:iCs w:val="0"/>
          <w:lang w:val="tr"/>
        </w:rPr>
        <w:t xml:space="preserve">Vögele‘den InLine Pave ve </w:t>
      </w:r>
      <w:r w:rsidRPr="004F7D27">
        <w:rPr>
          <w:bCs/>
          <w:iCs w:val="0"/>
          <w:lang w:val="tr"/>
        </w:rPr>
        <w:t>SprayJet</w:t>
      </w:r>
    </w:p>
    <w:p w14:paraId="59BC66B8" w14:textId="4E8B66B8" w:rsidR="00A97BB6" w:rsidRPr="004F7D27" w:rsidRDefault="00A97BB6" w:rsidP="00A97BB6">
      <w:pPr>
        <w:pStyle w:val="Teaser"/>
        <w:rPr>
          <w:lang w:val="tr"/>
        </w:rPr>
      </w:pPr>
      <w:r>
        <w:rPr>
          <w:bCs/>
          <w:lang w:val="tr"/>
        </w:rPr>
        <w:t xml:space="preserve">Yol yapım işlerinde yol yapım şirketleri, giderek daha katı hale gelen çevre ve kalite standartlarını yerine getirirken aynı zamanda rekabet gücünü de korumak zorundadır. InLine Pave ve SprayJet ile, yol yapım makinesi uzmanı Vögele, döşeme projelerini daha hızlı, daha verimli ve daha ucuza gerçekleştirmek için iki yöntem sunuyor. </w:t>
      </w:r>
    </w:p>
    <w:p w14:paraId="03C1B33F" w14:textId="7A88AE64" w:rsidR="00A46F1E" w:rsidRPr="004F7D27" w:rsidRDefault="000B145B" w:rsidP="002611FE">
      <w:pPr>
        <w:pStyle w:val="Absatzberschrift"/>
        <w:rPr>
          <w:lang w:val="tr"/>
        </w:rPr>
      </w:pPr>
      <w:r>
        <w:rPr>
          <w:bCs/>
          <w:lang w:val="tr"/>
        </w:rPr>
        <w:t>Dünya çapında kendini kanıtlamış teknolojiler</w:t>
      </w:r>
    </w:p>
    <w:p w14:paraId="5941A861" w14:textId="68972D95" w:rsidR="000B582B" w:rsidRPr="004F7D27" w:rsidRDefault="000C1CC0" w:rsidP="000C1CC0">
      <w:pPr>
        <w:pStyle w:val="Standardabsatz"/>
        <w:rPr>
          <w:lang w:val="tr"/>
        </w:rPr>
      </w:pPr>
      <w:r>
        <w:rPr>
          <w:lang w:val="tr"/>
        </w:rPr>
        <w:t xml:space="preserve">Yol yapımında zaman çizelgeleri sıkışıktır, özellikle yoğun trafik akışının olduğu ana arterlerin yapımı veya yenilenmesi söz konusu olduğunda. Aynı zamanda, ihaleyi veren makamlar en yüksek seviyede serme kalitesi talep etmektedir. Ek baskı, daha sıkı çevre düzenlemeleri ve kaynakları koruyan inşaat yöntemlerine yönelik taleplerden kaynaklanırken, yol inşaat şirketleri artan malzeme ve işçilik maliyetleriyle mücadele ediyor. InLine Pave ve SprayJet teknolojileri tam da bu gerekliliklere göre tasarlanmıştır. Her iki serme yöntemi de farklı uygulamalar için uygundur, yıllardır kendini kanıtlamıştır ve dünya çapında kullanılmaktadır. </w:t>
      </w:r>
    </w:p>
    <w:p w14:paraId="7D161F9C" w14:textId="65918E9D" w:rsidR="000C1CC0" w:rsidRPr="004F7D27" w:rsidRDefault="000C1CC0" w:rsidP="000C1CC0">
      <w:pPr>
        <w:pStyle w:val="Absatzberschrift"/>
        <w:rPr>
          <w:bCs/>
          <w:lang w:val="tr"/>
        </w:rPr>
      </w:pPr>
      <w:r w:rsidRPr="004F7D27">
        <w:rPr>
          <w:bCs/>
          <w:lang w:val="tr"/>
        </w:rPr>
        <w:t>InLine Pave: Tek bir çalışma adımında bağlama ve üst tabaka</w:t>
      </w:r>
    </w:p>
    <w:p w14:paraId="0B9B8678" w14:textId="63090175" w:rsidR="000C1CC0" w:rsidRPr="004F7D27" w:rsidRDefault="000C1CC0" w:rsidP="000C1CC0">
      <w:pPr>
        <w:pStyle w:val="Standardabsatz"/>
        <w:rPr>
          <w:lang w:val="en-GB"/>
        </w:rPr>
      </w:pPr>
      <w:r>
        <w:rPr>
          <w:lang w:val="tr"/>
        </w:rPr>
        <w:t xml:space="preserve">InLine Pave konsepti, özellikle oto yolların ve hız yollarının yapımı ve yenilenmesi için ve yolların mümkün olan en kısa sürede trafiğe açılması gereken her yerde idealdir. Bu sırada adı her şeyi anlatıyor: Bu üç makine arka arkaya “sıralı” olarak çalışır: Besleyici, teslim edilen binderi veya üst tabakası malzemesini alır ve binder finişeri SUPER 2100-3(i) IP'ye taşır. Yüksek sıkıştırmalı tabla AB 600 TP2 Plus ile, bu makine katarın kalbidir: Binder, serme sırasında %98'e varan değerlerde sıkıştırılır, böylece bir sonraki kaplama finişeri üzerine çıkabilir. Binder finişeri ayrıca, üst tabaka malzemesini doğrudan üçüncü makinenin malzeme haznesine taşıyan özel bir aktarım modülüne sahiptir. Bu makine, üst tabakayı seren 3 veya 5 tire SUPER 1800  nesil bir makinedir. </w:t>
      </w:r>
    </w:p>
    <w:p w14:paraId="6B5077AF" w14:textId="7BEE1194" w:rsidR="000C1CC0" w:rsidRPr="004F7D27" w:rsidRDefault="00FC2A84" w:rsidP="000C1CC0">
      <w:pPr>
        <w:pStyle w:val="Absatzberschrift"/>
        <w:rPr>
          <w:lang w:val="en-GB"/>
        </w:rPr>
      </w:pPr>
      <w:r>
        <w:rPr>
          <w:b w:val="0"/>
          <w:i/>
          <w:iCs/>
          <w:lang w:val="tr"/>
        </w:rPr>
        <w:t xml:space="preserve">Daha az emisyonla daha sürdürülebilir ve yüksek kaliteli kaplama </w:t>
      </w:r>
    </w:p>
    <w:p w14:paraId="090C68DE" w14:textId="1B4D34C4" w:rsidR="000C1CC0" w:rsidRPr="004F7D27" w:rsidRDefault="000C1CC0" w:rsidP="000C1CC0">
      <w:pPr>
        <w:pStyle w:val="Standardabsatz"/>
        <w:rPr>
          <w:lang w:val="tr"/>
        </w:rPr>
      </w:pPr>
      <w:r>
        <w:rPr>
          <w:lang w:val="tr"/>
        </w:rPr>
        <w:t>“Sıcak üzerine sıcak” serme aynı zamanda birçok avantaj sunar. Binder ve üst tabaka birbirine mükemmel şekilde kenetlenir – bu da üst tabakanın kalitesini ve kullanım ömrünü artırır. Ayrıca aşınma tabakasının payı, Binder tabakası lehine azaltılabilir. Dayanıklı Binder tabakanın payı daha fazla olduğundan, bir yandan kaplamanın sağlamlığını arttırır. Bu sayede deformasyonlar önlenir. Diğer yandan, daha ucuz üst tabaka malzemesi gereklidir. Geleneksel sermede, yapıştırıcı köprü olarak bitüm emülsiyonu püskürtülmesine gerek kalmaz; bu da malzeme, işçilik ve CO₂ emisyonlarından tasarruf sağlar.</w:t>
      </w:r>
    </w:p>
    <w:p w14:paraId="5264A71C" w14:textId="77548235" w:rsidR="000C1CC0" w:rsidRPr="004F7D27" w:rsidRDefault="000C1CC0" w:rsidP="000C1CC0">
      <w:pPr>
        <w:pStyle w:val="Absatzberschrift"/>
        <w:rPr>
          <w:lang w:val="tr"/>
        </w:rPr>
      </w:pPr>
      <w:r>
        <w:rPr>
          <w:bCs/>
          <w:lang w:val="tr"/>
        </w:rPr>
        <w:t>İnce katman serimi için SprayJet teknolojisi</w:t>
      </w:r>
    </w:p>
    <w:p w14:paraId="13C2C3F6" w14:textId="352E3499" w:rsidR="000C1CC0" w:rsidRPr="004F7D27" w:rsidRDefault="000C1CC0" w:rsidP="000C1CC0">
      <w:pPr>
        <w:pStyle w:val="Standardabsatz"/>
        <w:rPr>
          <w:lang w:val="tr"/>
        </w:rPr>
      </w:pPr>
      <w:r>
        <w:rPr>
          <w:lang w:val="tr"/>
        </w:rPr>
        <w:t xml:space="preserve">Bir üst tabakanın yenilenmesi gerekiyorsa, sızdırmazlık için sıcak uygulamada ince katman serimi, uygun maliyetli, verimli ve kaynakları koruyan bir teknolojidir. Vögele, SUPER 1800-3(i) SprayJet ile dünya çapında projelerde kendini kanıtlamış özel bir püskürtme finişeri sunmaktadır. Tek bir çalışma adımında eski kaplamanın üzerine bitüm emülsiyonu püskürtür ve yeni üst tabakayı serer. </w:t>
      </w:r>
    </w:p>
    <w:p w14:paraId="12223760" w14:textId="7D06B38A" w:rsidR="000C1CC0" w:rsidRPr="004F7D27" w:rsidRDefault="000C1CC0" w:rsidP="000C1CC0">
      <w:pPr>
        <w:pStyle w:val="Standardabsatz"/>
        <w:rPr>
          <w:lang w:val="tr"/>
        </w:rPr>
      </w:pPr>
      <w:r>
        <w:rPr>
          <w:lang w:val="tr"/>
        </w:rPr>
        <w:lastRenderedPageBreak/>
        <w:t xml:space="preserve">Toplam 24 püskürtme memeli beş püskürtme barası, 6 m'ye kadar değişen serme genişliklerinde kesintisiz emülsiyon uygulaması sağlar. SprayJet modülü, kendi içinde kapalı bir fonksiyonel ünitedir, böylece SUPER 1800-3(i) SprayJet klasik yol finişeri olarak da kullanılabilir. Modülün bakımı kolaydır ve tutarlı bir şekilde Vögele kullanım konsepti ErgoPlus 3’e entegre edilmiştir. </w:t>
      </w:r>
    </w:p>
    <w:p w14:paraId="45B317DF" w14:textId="49C20D2D" w:rsidR="000C1CC0" w:rsidRPr="00A73484" w:rsidRDefault="00F336E3" w:rsidP="000C1CC0">
      <w:pPr>
        <w:pStyle w:val="Absatzberschrift"/>
      </w:pPr>
      <w:r>
        <w:rPr>
          <w:b w:val="0"/>
          <w:i/>
          <w:iCs/>
          <w:lang w:val="tr"/>
        </w:rPr>
        <w:t>Daha yüksek serme hızı ve kalite</w:t>
      </w:r>
    </w:p>
    <w:p w14:paraId="46A923E8" w14:textId="24B32AED" w:rsidR="000C1CC0" w:rsidRPr="004F7D27" w:rsidRDefault="000C1CC0" w:rsidP="000C1CC0">
      <w:pPr>
        <w:pStyle w:val="Standardabsatz"/>
        <w:rPr>
          <w:lang w:val="tr"/>
        </w:rPr>
      </w:pPr>
      <w:r>
        <w:rPr>
          <w:lang w:val="tr"/>
        </w:rPr>
        <w:t>SprayJet teknolojisi prensip olarak tüm trafik alanları için uygundur ve son derece verimlidir: Serme hızı çoğu zaman geleneksel sermeden belirgin şekilde daha yüksektir. Katman kalınlığı genellikle 4 cm yerine sadece 2,0 cm olduğundan, üst tabaka malzemesinden %50'ye varan tasarruf sağlanabilir. Spray Jet yöntemi kalite açısından da birçok avantaja sahiptir: Emülsiyonun püskürtülmesi ve üst tabakanın serilmesi tek bir çalışma adımında gerçekleştirildiğinden, binder filmi inşaat araçları tarafından yanlışlıkla ezilip zarar görmez. Binder filmi, alt tabakayı tamamen mühürleyerek su geçirmez hale getirir. Bu da yolun ömrünü ayrıca uzatır.</w:t>
      </w:r>
    </w:p>
    <w:p w14:paraId="61D35259" w14:textId="77777777" w:rsidR="000C1CC0" w:rsidRPr="004F7D27" w:rsidRDefault="000C1CC0" w:rsidP="000C1CC0">
      <w:pPr>
        <w:pStyle w:val="Absatzberschrift"/>
        <w:rPr>
          <w:lang w:val="tr"/>
        </w:rPr>
      </w:pPr>
      <w:r>
        <w:rPr>
          <w:bCs/>
          <w:lang w:val="tr"/>
        </w:rPr>
        <w:t>Tüm gereklilikler için iki yöntem</w:t>
      </w:r>
    </w:p>
    <w:p w14:paraId="62122132" w14:textId="7B1ADD44" w:rsidR="000C1CC0" w:rsidRPr="004F7D27" w:rsidRDefault="000C1CC0" w:rsidP="000C1CC0">
      <w:pPr>
        <w:pStyle w:val="Standardabsatz"/>
        <w:rPr>
          <w:lang w:val="tr"/>
        </w:rPr>
      </w:pPr>
      <w:r>
        <w:rPr>
          <w:lang w:val="tr"/>
        </w:rPr>
        <w:t>İster yenileme ister yeni inşaat, oto yol projesi ister şehir içi projeler olsun: In-Line Pave ve SprayJet ile Vögele, yol yapım şirketlerinin karşılaştığı zorlukları ve işverenlerin gereksinimlerini dikkate alan iki teknoloji sunmaktadır: Yolları daha hızlı, daha verimli ve daha sürdürülebilir bir şekilde inşa etmek veya yenilemek, daha az malzeme kullanmak, kaynakları korumak ve aynı zamanda yüksek kaliteli asfalt yüzeyler oluşturmak.</w:t>
      </w:r>
    </w:p>
    <w:p w14:paraId="5418AA71" w14:textId="77777777" w:rsidR="00C6222C" w:rsidRPr="004F7D27" w:rsidRDefault="00C6222C">
      <w:pPr>
        <w:rPr>
          <w:rFonts w:eastAsiaTheme="minorHAnsi" w:cstheme="minorBidi"/>
          <w:b/>
          <w:sz w:val="22"/>
          <w:szCs w:val="24"/>
          <w:lang w:val="tr"/>
        </w:rPr>
      </w:pPr>
      <w:r>
        <w:rPr>
          <w:lang w:val="tr"/>
        </w:rPr>
        <w:br w:type="page"/>
      </w:r>
    </w:p>
    <w:p w14:paraId="31412CCB" w14:textId="1D07ECEB" w:rsidR="00E15EBE" w:rsidRPr="004F7D27" w:rsidRDefault="00E15EBE" w:rsidP="00E15EBE">
      <w:pPr>
        <w:pStyle w:val="Fotos"/>
        <w:rPr>
          <w:lang w:val="fr-FR"/>
        </w:rPr>
      </w:pPr>
      <w:r>
        <w:rPr>
          <w:bCs/>
          <w:lang w:val="tr"/>
        </w:rPr>
        <w:lastRenderedPageBreak/>
        <w:t>Fotoğraflar:</w:t>
      </w:r>
    </w:p>
    <w:p w14:paraId="20879CE4" w14:textId="34EEB562" w:rsidR="002611FE" w:rsidRPr="004F7D27" w:rsidRDefault="001E5907" w:rsidP="002611FE">
      <w:pPr>
        <w:pStyle w:val="BUbold"/>
        <w:rPr>
          <w:lang w:val="fr-FR"/>
        </w:rPr>
      </w:pPr>
      <w:r>
        <w:rPr>
          <w:b w:val="0"/>
          <w:noProof/>
          <w:lang w:val="tr"/>
        </w:rPr>
        <w:drawing>
          <wp:inline distT="0" distB="0" distL="0" distR="0" wp14:anchorId="3BBEFF4A" wp14:editId="082F9630">
            <wp:extent cx="2252241" cy="1266825"/>
            <wp:effectExtent l="0" t="0" r="0" b="0"/>
            <wp:docPr id="9462741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288574" cy="1287261"/>
                    </a:xfrm>
                    <a:prstGeom prst="rect">
                      <a:avLst/>
                    </a:prstGeom>
                    <a:noFill/>
                    <a:ln>
                      <a:noFill/>
                    </a:ln>
                  </pic:spPr>
                </pic:pic>
              </a:graphicData>
            </a:graphic>
          </wp:inline>
        </w:drawing>
      </w:r>
      <w:r>
        <w:rPr>
          <w:b w:val="0"/>
          <w:lang w:val="tr"/>
        </w:rPr>
        <w:br/>
      </w:r>
      <w:r>
        <w:rPr>
          <w:bCs/>
          <w:lang w:val="tr"/>
        </w:rPr>
        <w:t>JV_InLine_Pave_SprayJet_001_PR</w:t>
      </w:r>
    </w:p>
    <w:p w14:paraId="47324A88" w14:textId="403B3B6C" w:rsidR="002611FE" w:rsidRPr="004F7D27" w:rsidRDefault="00940AB6" w:rsidP="002611FE">
      <w:pPr>
        <w:pStyle w:val="BUnormal"/>
        <w:rPr>
          <w:lang w:val="fr-FR"/>
        </w:rPr>
      </w:pPr>
      <w:r>
        <w:rPr>
          <w:lang w:val="tr"/>
        </w:rPr>
        <w:t xml:space="preserve">Serim çekici: Vögele'nin InLine Pave yönteminde, besleyici, binder finişeri ve tabaka finişeri olmak üzere üç makine birbirinin hemen arkasında çalışır. </w:t>
      </w:r>
    </w:p>
    <w:p w14:paraId="29E92010" w14:textId="7586E429" w:rsidR="00BD25D1" w:rsidRPr="004F7D27" w:rsidRDefault="001E5907" w:rsidP="00BD25D1">
      <w:pPr>
        <w:pStyle w:val="BUbold"/>
        <w:rPr>
          <w:lang w:val="fr-FR"/>
        </w:rPr>
      </w:pPr>
      <w:r>
        <w:rPr>
          <w:b w:val="0"/>
          <w:noProof/>
          <w:lang w:val="tr"/>
        </w:rPr>
        <w:drawing>
          <wp:inline distT="0" distB="0" distL="0" distR="0" wp14:anchorId="40A60A31" wp14:editId="0D13FFD4">
            <wp:extent cx="2238375" cy="1490997"/>
            <wp:effectExtent l="0" t="0" r="0" b="0"/>
            <wp:docPr id="5968165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269396" cy="1511660"/>
                    </a:xfrm>
                    <a:prstGeom prst="rect">
                      <a:avLst/>
                    </a:prstGeom>
                    <a:noFill/>
                    <a:ln>
                      <a:noFill/>
                    </a:ln>
                  </pic:spPr>
                </pic:pic>
              </a:graphicData>
            </a:graphic>
          </wp:inline>
        </w:drawing>
      </w:r>
      <w:r>
        <w:rPr>
          <w:b w:val="0"/>
          <w:lang w:val="tr"/>
        </w:rPr>
        <w:br/>
      </w:r>
      <w:r>
        <w:rPr>
          <w:bCs/>
          <w:lang w:val="tr"/>
        </w:rPr>
        <w:t>JV_InLine_Pave_SprayJet_002_PR</w:t>
      </w:r>
    </w:p>
    <w:p w14:paraId="6F7FC9EB" w14:textId="3B63838A" w:rsidR="00BD25D1" w:rsidRPr="004F7D27" w:rsidRDefault="00517800" w:rsidP="002611FE">
      <w:pPr>
        <w:pStyle w:val="BUnormal"/>
        <w:rPr>
          <w:lang w:val="fr-FR"/>
        </w:rPr>
      </w:pPr>
      <w:r>
        <w:rPr>
          <w:lang w:val="tr"/>
        </w:rPr>
        <w:t xml:space="preserve">“Sıcak üzerine sıcak”: Vögele‘nin InLine-Pave yönteminde tek bir çalışma adımında bağlama ve üst tabaka serilir. </w:t>
      </w:r>
    </w:p>
    <w:p w14:paraId="2C07A52E" w14:textId="494E9CC0" w:rsidR="001E5907" w:rsidRPr="004F7D27" w:rsidRDefault="001E5907" w:rsidP="001E5907">
      <w:pPr>
        <w:pStyle w:val="BUbold"/>
        <w:rPr>
          <w:lang w:val="fr-FR"/>
        </w:rPr>
      </w:pPr>
      <w:r>
        <w:rPr>
          <w:b w:val="0"/>
          <w:noProof/>
          <w:lang w:val="tr"/>
        </w:rPr>
        <w:drawing>
          <wp:inline distT="0" distB="0" distL="0" distR="0" wp14:anchorId="6FFD265A" wp14:editId="42F811B2">
            <wp:extent cx="2257425" cy="1273060"/>
            <wp:effectExtent l="0" t="0" r="0" b="3810"/>
            <wp:docPr id="22502740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283993" cy="1288043"/>
                    </a:xfrm>
                    <a:prstGeom prst="rect">
                      <a:avLst/>
                    </a:prstGeom>
                    <a:noFill/>
                    <a:ln>
                      <a:noFill/>
                    </a:ln>
                  </pic:spPr>
                </pic:pic>
              </a:graphicData>
            </a:graphic>
          </wp:inline>
        </w:drawing>
      </w:r>
      <w:r>
        <w:rPr>
          <w:b w:val="0"/>
          <w:lang w:val="tr"/>
        </w:rPr>
        <w:br/>
      </w:r>
      <w:r>
        <w:rPr>
          <w:bCs/>
          <w:lang w:val="tr"/>
        </w:rPr>
        <w:t>JV_InLine_Pave_SprayJet_003_PR</w:t>
      </w:r>
    </w:p>
    <w:p w14:paraId="64CD1E13" w14:textId="6890973F" w:rsidR="001E5907" w:rsidRPr="004F7D27" w:rsidRDefault="00940AB6" w:rsidP="001E5907">
      <w:pPr>
        <w:pStyle w:val="BUnormal"/>
        <w:rPr>
          <w:lang w:val="fr-FR"/>
        </w:rPr>
      </w:pPr>
      <w:r>
        <w:rPr>
          <w:lang w:val="tr"/>
        </w:rPr>
        <w:t>Üst tabakaların verimli ve ucuz yenilenmesi: Vögele‘den SUPER 1800-3(i) SprayJet, tek bir çalışma adımında eski kaplamanın üzerine bitüm emülsiyonu püskürtür ve yeni üst tabakayı yerleştirir.</w:t>
      </w:r>
    </w:p>
    <w:p w14:paraId="1A0FB13B" w14:textId="27C91125" w:rsidR="001E5907" w:rsidRPr="004F7D27" w:rsidRDefault="001E5907" w:rsidP="001E5907">
      <w:pPr>
        <w:pStyle w:val="BUbold"/>
        <w:rPr>
          <w:lang w:val="fr-FR"/>
        </w:rPr>
      </w:pPr>
      <w:r>
        <w:rPr>
          <w:b w:val="0"/>
          <w:noProof/>
          <w:lang w:val="tr"/>
        </w:rPr>
        <w:drawing>
          <wp:inline distT="0" distB="0" distL="0" distR="0" wp14:anchorId="4F6E9486" wp14:editId="19282E7A">
            <wp:extent cx="2257425" cy="1492545"/>
            <wp:effectExtent l="0" t="0" r="0" b="0"/>
            <wp:docPr id="15097088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273185" cy="1502965"/>
                    </a:xfrm>
                    <a:prstGeom prst="rect">
                      <a:avLst/>
                    </a:prstGeom>
                    <a:noFill/>
                    <a:ln>
                      <a:noFill/>
                    </a:ln>
                  </pic:spPr>
                </pic:pic>
              </a:graphicData>
            </a:graphic>
          </wp:inline>
        </w:drawing>
      </w:r>
      <w:r>
        <w:rPr>
          <w:b w:val="0"/>
          <w:lang w:val="tr"/>
        </w:rPr>
        <w:br/>
      </w:r>
      <w:r>
        <w:rPr>
          <w:bCs/>
          <w:lang w:val="tr"/>
        </w:rPr>
        <w:t>JV_InLine_Pave_SprayJet_004_PR</w:t>
      </w:r>
    </w:p>
    <w:p w14:paraId="1FD5E0EA" w14:textId="0274B4FE" w:rsidR="00940AB6" w:rsidRPr="004F7D27" w:rsidRDefault="00940AB6" w:rsidP="00940AB6">
      <w:pPr>
        <w:pStyle w:val="BUnormal"/>
        <w:rPr>
          <w:lang w:val="fr-FR"/>
        </w:rPr>
      </w:pPr>
      <w:r>
        <w:rPr>
          <w:lang w:val="tr"/>
        </w:rPr>
        <w:t>Toplam 24 püskürtme memeli beş püskürtme barası 6 metreye kadar değişen serme genişliklerinde kusursuz emülsiyon uygulaması sağlar.</w:t>
      </w:r>
    </w:p>
    <w:p w14:paraId="04824B2F" w14:textId="1D2C88F5" w:rsidR="00F74540" w:rsidRPr="004F7D27" w:rsidRDefault="00E15EBE" w:rsidP="006C0C87">
      <w:pPr>
        <w:pStyle w:val="Note"/>
        <w:rPr>
          <w:lang w:val="tr"/>
        </w:rPr>
      </w:pPr>
      <w:r>
        <w:rPr>
          <w:iCs/>
          <w:lang w:val="tr"/>
        </w:rPr>
        <w:lastRenderedPageBreak/>
        <w:t>Not: Bu fotoğraflar yalnızca ön izleme amaçlıdır. Yayınların çıktısını almak için lütfen Wirtgen Group web sitesinde indirebileceğiniz 300 dpi çözünürlükteki fotoğrafları kullanınız.</w:t>
      </w:r>
    </w:p>
    <w:p w14:paraId="55931FB8" w14:textId="77777777" w:rsidR="00E15EBE" w:rsidRPr="004F7D27" w:rsidRDefault="00E15EBE" w:rsidP="00E15EBE">
      <w:pPr>
        <w:pStyle w:val="Absatzberschrift"/>
        <w:rPr>
          <w:iCs/>
          <w:lang w:val="tr"/>
        </w:rPr>
      </w:pPr>
      <w:r>
        <w:rPr>
          <w:bCs/>
          <w:lang w:val="tr"/>
        </w:rPr>
        <w:t>Daha fazla bilgi için:</w:t>
      </w:r>
    </w:p>
    <w:p w14:paraId="0834BAC7" w14:textId="77777777" w:rsidR="00E15EBE" w:rsidRPr="004F7D27" w:rsidRDefault="00E15EBE" w:rsidP="00E15EBE">
      <w:pPr>
        <w:pStyle w:val="Absatzberschrift"/>
        <w:rPr>
          <w:lang w:val="tr"/>
        </w:rPr>
      </w:pPr>
    </w:p>
    <w:p w14:paraId="69EE0B1B" w14:textId="77777777" w:rsidR="00E15EBE" w:rsidRPr="004F7D27" w:rsidRDefault="00E15EBE" w:rsidP="00E15EBE">
      <w:pPr>
        <w:pStyle w:val="Absatzberschrift"/>
        <w:rPr>
          <w:b w:val="0"/>
          <w:bCs/>
          <w:szCs w:val="22"/>
          <w:lang w:val="tr"/>
        </w:rPr>
      </w:pPr>
      <w:r>
        <w:rPr>
          <w:b w:val="0"/>
          <w:lang w:val="tr"/>
        </w:rPr>
        <w:t>WIRTGEN GROUP</w:t>
      </w:r>
    </w:p>
    <w:p w14:paraId="6C2CE818" w14:textId="77777777" w:rsidR="00E15EBE" w:rsidRDefault="00E15EBE" w:rsidP="00E15EBE">
      <w:pPr>
        <w:pStyle w:val="Fuzeile1"/>
      </w:pPr>
      <w:r>
        <w:rPr>
          <w:bCs w:val="0"/>
          <w:iCs w:val="0"/>
          <w:lang w:val="tr"/>
        </w:rPr>
        <w:t>Public Relations</w:t>
      </w:r>
    </w:p>
    <w:p w14:paraId="11D0C008" w14:textId="77777777" w:rsidR="00E15EBE" w:rsidRDefault="00E15EBE" w:rsidP="00E15EBE">
      <w:pPr>
        <w:pStyle w:val="Fuzeile1"/>
      </w:pPr>
      <w:r>
        <w:rPr>
          <w:bCs w:val="0"/>
          <w:iCs w:val="0"/>
          <w:lang w:val="tr"/>
        </w:rPr>
        <w:t>Reinhard-Wirtgen-Straße 2</w:t>
      </w:r>
    </w:p>
    <w:p w14:paraId="1063A82F" w14:textId="77777777" w:rsidR="00E15EBE" w:rsidRDefault="00E15EBE" w:rsidP="00E15EBE">
      <w:pPr>
        <w:pStyle w:val="Fuzeile1"/>
      </w:pPr>
      <w:r>
        <w:rPr>
          <w:bCs w:val="0"/>
          <w:iCs w:val="0"/>
          <w:lang w:val="tr"/>
        </w:rPr>
        <w:t>53578 Windhagen</w:t>
      </w:r>
    </w:p>
    <w:p w14:paraId="5A37CC2B" w14:textId="77777777" w:rsidR="00E15EBE" w:rsidRDefault="00E15EBE" w:rsidP="00E15EBE">
      <w:pPr>
        <w:pStyle w:val="Fuzeile1"/>
      </w:pPr>
      <w:r>
        <w:rPr>
          <w:bCs w:val="0"/>
          <w:iCs w:val="0"/>
          <w:lang w:val="tr"/>
        </w:rPr>
        <w:t>Almanya</w:t>
      </w:r>
    </w:p>
    <w:p w14:paraId="29A07732" w14:textId="77777777" w:rsidR="00E15EBE" w:rsidRDefault="00E15EBE" w:rsidP="00E15EBE">
      <w:pPr>
        <w:pStyle w:val="Fuzeile1"/>
      </w:pPr>
    </w:p>
    <w:p w14:paraId="0C099062" w14:textId="0E073FE2" w:rsidR="00E15EBE" w:rsidRPr="00A73484" w:rsidRDefault="00E15EBE" w:rsidP="002C27E3">
      <w:pPr>
        <w:pStyle w:val="Fuzeile1"/>
        <w:tabs>
          <w:tab w:val="left" w:pos="1276"/>
        </w:tabs>
        <w:rPr>
          <w:rFonts w:ascii="Times New Roman" w:hAnsi="Times New Roman" w:cs="Times New Roman"/>
        </w:rPr>
      </w:pPr>
      <w:r>
        <w:rPr>
          <w:bCs w:val="0"/>
          <w:iCs w:val="0"/>
          <w:lang w:val="tr"/>
        </w:rPr>
        <w:t xml:space="preserve">Telefon: </w:t>
      </w:r>
      <w:r>
        <w:rPr>
          <w:bCs w:val="0"/>
          <w:iCs w:val="0"/>
          <w:lang w:val="tr"/>
        </w:rPr>
        <w:tab/>
        <w:t xml:space="preserve">+49 (0) 2645 131 – 1966 </w:t>
      </w:r>
    </w:p>
    <w:p w14:paraId="65F4C38F" w14:textId="472A6C1C" w:rsidR="00E15EBE" w:rsidRDefault="00E15EBE" w:rsidP="002C27E3">
      <w:pPr>
        <w:pStyle w:val="Fuzeile1"/>
        <w:tabs>
          <w:tab w:val="left" w:pos="1276"/>
        </w:tabs>
      </w:pPr>
      <w:r>
        <w:rPr>
          <w:bCs w:val="0"/>
          <w:iCs w:val="0"/>
          <w:lang w:val="tr"/>
        </w:rPr>
        <w:t xml:space="preserve">Faks: </w:t>
      </w:r>
      <w:r>
        <w:rPr>
          <w:bCs w:val="0"/>
          <w:iCs w:val="0"/>
          <w:lang w:val="tr"/>
        </w:rPr>
        <w:tab/>
        <w:t>+49 (0) 2645 131 – 499</w:t>
      </w:r>
    </w:p>
    <w:p w14:paraId="79FF3B7C" w14:textId="4C051991" w:rsidR="00E15EBE" w:rsidRDefault="00E15EBE" w:rsidP="002C27E3">
      <w:pPr>
        <w:pStyle w:val="Fuzeile1"/>
        <w:tabs>
          <w:tab w:val="left" w:pos="1276"/>
        </w:tabs>
      </w:pPr>
      <w:r>
        <w:rPr>
          <w:bCs w:val="0"/>
          <w:iCs w:val="0"/>
          <w:lang w:val="tr"/>
        </w:rPr>
        <w:t xml:space="preserve">e-posta: </w:t>
      </w:r>
      <w:r w:rsidR="002C27E3">
        <w:rPr>
          <w:bCs w:val="0"/>
          <w:iCs w:val="0"/>
          <w:lang w:val="tr"/>
        </w:rPr>
        <w:tab/>
      </w:r>
      <w:r>
        <w:rPr>
          <w:bCs w:val="0"/>
          <w:iCs w:val="0"/>
          <w:lang w:val="tr"/>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tr"/>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2069F" w14:textId="77777777" w:rsidR="00412E38" w:rsidRDefault="00412E38" w:rsidP="00E55534">
      <w:r>
        <w:separator/>
      </w:r>
    </w:p>
  </w:endnote>
  <w:endnote w:type="continuationSeparator" w:id="0">
    <w:p w14:paraId="5EFC039E" w14:textId="77777777" w:rsidR="00412E38" w:rsidRDefault="00412E3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t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02</w:t>
          </w:r>
          <w:r>
            <w:rPr>
              <w:szCs w:val="20"/>
              <w:lang w:val="tr"/>
            </w:rPr>
            <w:fldChar w:fldCharType="end"/>
          </w:r>
        </w:p>
      </w:tc>
    </w:tr>
  </w:tbl>
  <w:p w14:paraId="7CF7D2C8" w14:textId="77777777" w:rsidR="00533132" w:rsidRDefault="00BD5391">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tr"/>
            </w:rPr>
            <w:t>WIRTGEN GmbH</w:t>
          </w:r>
          <w:r>
            <w:rPr>
              <w:szCs w:val="20"/>
              <w:lang w:val="tr"/>
            </w:rPr>
            <w:t xml:space="preserve"> </w:t>
          </w:r>
          <w:r>
            <w:rPr>
              <w:b/>
              <w:bCs/>
              <w:szCs w:val="20"/>
              <w:lang w:val="tr"/>
            </w:rPr>
            <w:t>· Re</w:t>
          </w:r>
          <w:r>
            <w:rPr>
              <w:szCs w:val="20"/>
              <w:lang w:val="tr"/>
            </w:rPr>
            <w:t>inhard-Wirtgen-Str. 2 · D-53578 Windhagen · T: +49 26 45 / 131 0</w:t>
          </w:r>
        </w:p>
      </w:tc>
    </w:tr>
  </w:tbl>
  <w:p w14:paraId="732BEB33" w14:textId="77777777" w:rsidR="00533132" w:rsidRDefault="00BD5391">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F7CF4C" w14:textId="77777777" w:rsidR="00412E38" w:rsidRDefault="00412E38" w:rsidP="00E55534">
      <w:r>
        <w:separator/>
      </w:r>
    </w:p>
  </w:footnote>
  <w:footnote w:type="continuationSeparator" w:id="0">
    <w:p w14:paraId="4BA4115D" w14:textId="77777777" w:rsidR="00412E38" w:rsidRDefault="00412E3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827D82D" w:rsidR="005101B4" w:rsidRDefault="002C692D">
    <w:pPr>
      <w:pStyle w:val="Kopfzeile"/>
    </w:pPr>
    <w:r>
      <w:rPr>
        <w:noProof/>
        <w:lang w:val="tr"/>
      </w:rPr>
      <mc:AlternateContent>
        <mc:Choice Requires="wps">
          <w:drawing>
            <wp:anchor distT="0" distB="0" distL="0" distR="0" simplePos="0" relativeHeight="251662336" behindDoc="0" locked="0" layoutInCell="1" allowOverlap="1" wp14:anchorId="7B9CD9A3" wp14:editId="5CD405C0">
              <wp:simplePos x="635" y="635"/>
              <wp:positionH relativeFrom="page">
                <wp:align>right</wp:align>
              </wp:positionH>
              <wp:positionV relativeFrom="page">
                <wp:align>top</wp:align>
              </wp:positionV>
              <wp:extent cx="565150" cy="345440"/>
              <wp:effectExtent l="0" t="0" r="0" b="16510"/>
              <wp:wrapNone/>
              <wp:docPr id="433529454" name="Textfeld 2"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7B9CD9A3" id="_x0000_t202" coordsize="21600,21600" o:spt="202" path="m,l,21600r21600,l21600,xe">
              <v:stroke joinstyle="miter"/>
              <v:path gradientshapeok="t" o:connecttype="rect"/>
            </v:shapetype>
            <v:shape id="Textfeld 2" o:spid="_x0000_s1026" type="#_x0000_t202" alt="Public" style="position:absolute;margin-left:-6.7pt;margin-top:0;width:44.5pt;height:27.2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" filled="f" stroked="f">
              <v:textbox style="mso-fit-shape-to-text:t" inset="0,15pt,20pt,0">
                <w:txbxContent>
                  <w:p w14:paraId="44AC924F" w14:textId="2B75B8AB" w:rsidR="002C692D" w:rsidRPr="002C692D" w:rsidRDefault="002C692D" w:rsidP="002C692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01EBA3" w:rsidR="00533132" w:rsidRPr="00533132" w:rsidRDefault="002C692D" w:rsidP="00533132">
    <w:pPr>
      <w:pStyle w:val="Kopfzeile"/>
    </w:pPr>
    <w:r>
      <w:rPr>
        <w:noProof/>
        <w:lang w:val="tr"/>
      </w:rPr>
      <mc:AlternateContent>
        <mc:Choice Requires="wps">
          <w:drawing>
            <wp:anchor distT="0" distB="0" distL="0" distR="0" simplePos="0" relativeHeight="251663360" behindDoc="0" locked="0" layoutInCell="1" allowOverlap="1" wp14:anchorId="3AB9A515" wp14:editId="0E503735">
              <wp:simplePos x="754912" y="446567"/>
              <wp:positionH relativeFrom="page">
                <wp:align>right</wp:align>
              </wp:positionH>
              <wp:positionV relativeFrom="page">
                <wp:align>top</wp:align>
              </wp:positionV>
              <wp:extent cx="565150" cy="345440"/>
              <wp:effectExtent l="0" t="0" r="0" b="16510"/>
              <wp:wrapNone/>
              <wp:docPr id="639933755" name="Textfeld 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3AB9A515" id="_x0000_t202" coordsize="21600,21600" o:spt="202" path="m,l,21600r21600,l21600,xe">
              <v:stroke joinstyle="miter"/>
              <v:path gradientshapeok="t" o:connecttype="rect"/>
            </v:shapetype>
            <v:shape id="Textfeld 3" o:spid="_x0000_s1027" type="#_x0000_t202" alt="Public" style="position:absolute;margin-left:-6.7pt;margin-top:0;width:44.5pt;height:27.2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c5gYLToCAABdBAAADgAAAAAAAAAA&#10;AAAAAAAuAgAAZHJzL2Uyb0RvYy54bWxQSwECLQAUAAYACAAAACEA9ptTK9wAAAADAQAADwAAAAAA&#10;AAAAAAAAAACUBAAAZHJzL2Rvd25yZXYueG1sUEsFBgAAAAAEAAQA8wAAAJ0FAAAAAA==&#10;" filled="f" stroked="f">
              <v:textbox style="mso-fit-shape-to-text:t" inset="0,15pt,20pt,0">
                <w:txbxContent>
                  <w:p w14:paraId="120EE34A" w14:textId="6032573C" w:rsidR="002C692D" w:rsidRPr="002C692D" w:rsidRDefault="002C692D" w:rsidP="002C692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Public</w:t>
                    </w:r>
                  </w:p>
                </w:txbxContent>
              </v:textbox>
              <w10:wrap anchorx="page" anchory="page"/>
            </v:shape>
          </w:pict>
        </mc:Fallback>
      </mc:AlternateContent>
    </w:r>
    <w:r>
      <w:rPr>
        <w:noProof/>
        <w:lang w:val="t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Basın bülteni form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E0CE806" w:rsidR="00533132" w:rsidRDefault="002C692D">
    <w:pPr>
      <w:pStyle w:val="Kopfzeile"/>
    </w:pPr>
    <w:r>
      <w:rPr>
        <w:noProof/>
        <w:lang w:val="tr"/>
      </w:rPr>
      <mc:AlternateContent>
        <mc:Choice Requires="wps">
          <w:drawing>
            <wp:anchor distT="0" distB="0" distL="0" distR="0" simplePos="0" relativeHeight="251661312" behindDoc="0" locked="0" layoutInCell="1" allowOverlap="1" wp14:anchorId="002E10DD" wp14:editId="64646449">
              <wp:simplePos x="635" y="635"/>
              <wp:positionH relativeFrom="page">
                <wp:align>right</wp:align>
              </wp:positionH>
              <wp:positionV relativeFrom="page">
                <wp:align>top</wp:align>
              </wp:positionV>
              <wp:extent cx="565150" cy="345440"/>
              <wp:effectExtent l="0" t="0" r="0" b="16510"/>
              <wp:wrapNone/>
              <wp:docPr id="1867561876"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002E10DD" id="_x0000_t202" coordsize="21600,21600" o:spt="202" path="m,l,21600r21600,l21600,xe">
              <v:stroke joinstyle="miter"/>
              <v:path gradientshapeok="t" o:connecttype="rect"/>
            </v:shapetype>
            <v:shape id="Textfeld 1" o:spid="_x0000_s1028" type="#_x0000_t202" alt="Public" style="position:absolute;margin-left:-6.7pt;margin-top:0;width:44.5pt;height:27.2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NYpeCToCAABeBAAADgAAAAAAAAAA&#10;AAAAAAAuAgAAZHJzL2Uyb0RvYy54bWxQSwECLQAUAAYACAAAACEA9ptTK9wAAAADAQAADwAAAAAA&#10;AAAAAAAAAACUBAAAZHJzL2Rvd25yZXYueG1sUEsFBgAAAAAEAAQA8wAAAJ0FAAAAAA==&#10;" filled="f" stroked="f">
              <v:textbox style="mso-fit-shape-to-text:t" inset="0,15pt,20pt,0">
                <w:txbxContent>
                  <w:p w14:paraId="5F1738C5" w14:textId="18E9BBE4" w:rsidR="002C692D" w:rsidRPr="002C692D" w:rsidRDefault="002C692D" w:rsidP="002C692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Public</w:t>
                    </w:r>
                  </w:p>
                </w:txbxContent>
              </v:textbox>
              <w10:wrap anchorx="page" anchory="page"/>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0" type="#_x0000_t75" style="width:1500pt;height:1500pt" o:bullet="t">
        <v:imagedata r:id="rId1" o:title="AZ_04a"/>
      </v:shape>
    </w:pict>
  </w:numPicBullet>
  <w:numPicBullet w:numPicBulletId="1">
    <w:pict>
      <v:shape id="_x0000_i1081"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0105"/>
    <w:rsid w:val="0000551D"/>
    <w:rsid w:val="0000745C"/>
    <w:rsid w:val="0001206F"/>
    <w:rsid w:val="000148B3"/>
    <w:rsid w:val="00042106"/>
    <w:rsid w:val="0005285B"/>
    <w:rsid w:val="000546E5"/>
    <w:rsid w:val="00055529"/>
    <w:rsid w:val="00062C3A"/>
    <w:rsid w:val="00066D09"/>
    <w:rsid w:val="000919F4"/>
    <w:rsid w:val="0009665C"/>
    <w:rsid w:val="00096F66"/>
    <w:rsid w:val="000A0479"/>
    <w:rsid w:val="000A36D9"/>
    <w:rsid w:val="000A4C7D"/>
    <w:rsid w:val="000B145B"/>
    <w:rsid w:val="000B582B"/>
    <w:rsid w:val="000C1CC0"/>
    <w:rsid w:val="000D15C3"/>
    <w:rsid w:val="000E24F8"/>
    <w:rsid w:val="000E5738"/>
    <w:rsid w:val="00103205"/>
    <w:rsid w:val="0011795C"/>
    <w:rsid w:val="0012026F"/>
    <w:rsid w:val="00130601"/>
    <w:rsid w:val="00132055"/>
    <w:rsid w:val="0014690C"/>
    <w:rsid w:val="00146C3D"/>
    <w:rsid w:val="00153B47"/>
    <w:rsid w:val="00160631"/>
    <w:rsid w:val="001613A6"/>
    <w:rsid w:val="001614F0"/>
    <w:rsid w:val="001616F4"/>
    <w:rsid w:val="0018021A"/>
    <w:rsid w:val="00194FB1"/>
    <w:rsid w:val="001A07B3"/>
    <w:rsid w:val="001A6059"/>
    <w:rsid w:val="001B16BB"/>
    <w:rsid w:val="001B34EE"/>
    <w:rsid w:val="001C1A3E"/>
    <w:rsid w:val="001E5907"/>
    <w:rsid w:val="001E6575"/>
    <w:rsid w:val="001F0A0A"/>
    <w:rsid w:val="00200355"/>
    <w:rsid w:val="0021351D"/>
    <w:rsid w:val="00242D1D"/>
    <w:rsid w:val="00253A2E"/>
    <w:rsid w:val="002603EC"/>
    <w:rsid w:val="002611FE"/>
    <w:rsid w:val="00282AFC"/>
    <w:rsid w:val="00286C15"/>
    <w:rsid w:val="0029634D"/>
    <w:rsid w:val="002C27E3"/>
    <w:rsid w:val="002C692D"/>
    <w:rsid w:val="002C7542"/>
    <w:rsid w:val="002D065C"/>
    <w:rsid w:val="002D0780"/>
    <w:rsid w:val="002D2EE5"/>
    <w:rsid w:val="002D63E6"/>
    <w:rsid w:val="002E765F"/>
    <w:rsid w:val="002E7E4E"/>
    <w:rsid w:val="002F108B"/>
    <w:rsid w:val="002F5818"/>
    <w:rsid w:val="002F70FD"/>
    <w:rsid w:val="0030316D"/>
    <w:rsid w:val="00312792"/>
    <w:rsid w:val="003259F6"/>
    <w:rsid w:val="0032774C"/>
    <w:rsid w:val="00332D28"/>
    <w:rsid w:val="00336002"/>
    <w:rsid w:val="0034191A"/>
    <w:rsid w:val="00343CC7"/>
    <w:rsid w:val="0036561D"/>
    <w:rsid w:val="003665BE"/>
    <w:rsid w:val="00384A08"/>
    <w:rsid w:val="00387E6F"/>
    <w:rsid w:val="003967E5"/>
    <w:rsid w:val="003A753A"/>
    <w:rsid w:val="003B3803"/>
    <w:rsid w:val="003B7F87"/>
    <w:rsid w:val="003C2A71"/>
    <w:rsid w:val="003E1CB6"/>
    <w:rsid w:val="003E3CF6"/>
    <w:rsid w:val="003E6496"/>
    <w:rsid w:val="003E759F"/>
    <w:rsid w:val="003E7853"/>
    <w:rsid w:val="003F57AB"/>
    <w:rsid w:val="00400FD9"/>
    <w:rsid w:val="004016F7"/>
    <w:rsid w:val="00403373"/>
    <w:rsid w:val="00406C81"/>
    <w:rsid w:val="00412545"/>
    <w:rsid w:val="00412E38"/>
    <w:rsid w:val="0041475A"/>
    <w:rsid w:val="00417237"/>
    <w:rsid w:val="00430BB0"/>
    <w:rsid w:val="00431773"/>
    <w:rsid w:val="00463BCF"/>
    <w:rsid w:val="0046460D"/>
    <w:rsid w:val="00467F3C"/>
    <w:rsid w:val="0047498D"/>
    <w:rsid w:val="00476100"/>
    <w:rsid w:val="00487BFC"/>
    <w:rsid w:val="004A463B"/>
    <w:rsid w:val="004C1967"/>
    <w:rsid w:val="004D23D0"/>
    <w:rsid w:val="004D2BE0"/>
    <w:rsid w:val="004E6EF5"/>
    <w:rsid w:val="004F7D27"/>
    <w:rsid w:val="00506409"/>
    <w:rsid w:val="005101B4"/>
    <w:rsid w:val="00511A3E"/>
    <w:rsid w:val="00517800"/>
    <w:rsid w:val="0053064D"/>
    <w:rsid w:val="00530E32"/>
    <w:rsid w:val="00533132"/>
    <w:rsid w:val="00537210"/>
    <w:rsid w:val="005649F4"/>
    <w:rsid w:val="00567E58"/>
    <w:rsid w:val="005710C8"/>
    <w:rsid w:val="005711A3"/>
    <w:rsid w:val="00571A5C"/>
    <w:rsid w:val="00573B2B"/>
    <w:rsid w:val="005776E9"/>
    <w:rsid w:val="00587AD9"/>
    <w:rsid w:val="005909A8"/>
    <w:rsid w:val="005A4F04"/>
    <w:rsid w:val="005B5793"/>
    <w:rsid w:val="005C6B30"/>
    <w:rsid w:val="005C71EC"/>
    <w:rsid w:val="005E764C"/>
    <w:rsid w:val="005E7F7D"/>
    <w:rsid w:val="0060212A"/>
    <w:rsid w:val="006063D4"/>
    <w:rsid w:val="00623B37"/>
    <w:rsid w:val="006330A2"/>
    <w:rsid w:val="00642EB6"/>
    <w:rsid w:val="006433E2"/>
    <w:rsid w:val="00651E5D"/>
    <w:rsid w:val="00673B9D"/>
    <w:rsid w:val="00677F11"/>
    <w:rsid w:val="00682B1A"/>
    <w:rsid w:val="00690D7C"/>
    <w:rsid w:val="00690DFE"/>
    <w:rsid w:val="006A5D9C"/>
    <w:rsid w:val="006B3EEC"/>
    <w:rsid w:val="006C0C87"/>
    <w:rsid w:val="006D6CC6"/>
    <w:rsid w:val="006D7EAC"/>
    <w:rsid w:val="006E0104"/>
    <w:rsid w:val="006F2F82"/>
    <w:rsid w:val="006F7602"/>
    <w:rsid w:val="00722A17"/>
    <w:rsid w:val="00723F4F"/>
    <w:rsid w:val="00730C28"/>
    <w:rsid w:val="00745C39"/>
    <w:rsid w:val="00754B80"/>
    <w:rsid w:val="007556FE"/>
    <w:rsid w:val="00755AE0"/>
    <w:rsid w:val="0075761B"/>
    <w:rsid w:val="00757B83"/>
    <w:rsid w:val="00765D74"/>
    <w:rsid w:val="007707A5"/>
    <w:rsid w:val="00774358"/>
    <w:rsid w:val="00791A69"/>
    <w:rsid w:val="0079462A"/>
    <w:rsid w:val="00794830"/>
    <w:rsid w:val="00797CAA"/>
    <w:rsid w:val="007A2B6F"/>
    <w:rsid w:val="007A6BD2"/>
    <w:rsid w:val="007B2A7A"/>
    <w:rsid w:val="007C1D34"/>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24272"/>
    <w:rsid w:val="009328FA"/>
    <w:rsid w:val="00936916"/>
    <w:rsid w:val="00936A78"/>
    <w:rsid w:val="009375E1"/>
    <w:rsid w:val="009405D6"/>
    <w:rsid w:val="00940AB6"/>
    <w:rsid w:val="00947B41"/>
    <w:rsid w:val="00952853"/>
    <w:rsid w:val="009646E4"/>
    <w:rsid w:val="009731BD"/>
    <w:rsid w:val="00977EC3"/>
    <w:rsid w:val="0098631D"/>
    <w:rsid w:val="009A29C7"/>
    <w:rsid w:val="009B17A9"/>
    <w:rsid w:val="009B211F"/>
    <w:rsid w:val="009B7C05"/>
    <w:rsid w:val="009C2378"/>
    <w:rsid w:val="009C5A77"/>
    <w:rsid w:val="009C5D99"/>
    <w:rsid w:val="009D016F"/>
    <w:rsid w:val="009E251D"/>
    <w:rsid w:val="009E31B0"/>
    <w:rsid w:val="009E4817"/>
    <w:rsid w:val="009F10A8"/>
    <w:rsid w:val="009F715C"/>
    <w:rsid w:val="00A0216C"/>
    <w:rsid w:val="00A02F49"/>
    <w:rsid w:val="00A1660D"/>
    <w:rsid w:val="00A171F4"/>
    <w:rsid w:val="00A1772D"/>
    <w:rsid w:val="00A177B2"/>
    <w:rsid w:val="00A24EFC"/>
    <w:rsid w:val="00A27829"/>
    <w:rsid w:val="00A46F1E"/>
    <w:rsid w:val="00A66B3F"/>
    <w:rsid w:val="00A73484"/>
    <w:rsid w:val="00A7479E"/>
    <w:rsid w:val="00A82395"/>
    <w:rsid w:val="00A9295C"/>
    <w:rsid w:val="00A977CE"/>
    <w:rsid w:val="00A97BB6"/>
    <w:rsid w:val="00AA0DF7"/>
    <w:rsid w:val="00AA74DD"/>
    <w:rsid w:val="00AB52F9"/>
    <w:rsid w:val="00AD131F"/>
    <w:rsid w:val="00AD1A34"/>
    <w:rsid w:val="00AD32D5"/>
    <w:rsid w:val="00AD70E4"/>
    <w:rsid w:val="00AF3B3A"/>
    <w:rsid w:val="00AF4E8E"/>
    <w:rsid w:val="00AF6569"/>
    <w:rsid w:val="00B06265"/>
    <w:rsid w:val="00B5232A"/>
    <w:rsid w:val="00B60ED1"/>
    <w:rsid w:val="00B62CF5"/>
    <w:rsid w:val="00B6528F"/>
    <w:rsid w:val="00B664E1"/>
    <w:rsid w:val="00B67D31"/>
    <w:rsid w:val="00B85705"/>
    <w:rsid w:val="00B874DC"/>
    <w:rsid w:val="00B90F78"/>
    <w:rsid w:val="00BD1058"/>
    <w:rsid w:val="00BD25D1"/>
    <w:rsid w:val="00BD5391"/>
    <w:rsid w:val="00BD764C"/>
    <w:rsid w:val="00BE3643"/>
    <w:rsid w:val="00BF56B2"/>
    <w:rsid w:val="00BF7B49"/>
    <w:rsid w:val="00C055AB"/>
    <w:rsid w:val="00C11F95"/>
    <w:rsid w:val="00C136DF"/>
    <w:rsid w:val="00C17501"/>
    <w:rsid w:val="00C40627"/>
    <w:rsid w:val="00C43EAF"/>
    <w:rsid w:val="00C457C3"/>
    <w:rsid w:val="00C6222C"/>
    <w:rsid w:val="00C644CA"/>
    <w:rsid w:val="00C658FC"/>
    <w:rsid w:val="00C73005"/>
    <w:rsid w:val="00C822E6"/>
    <w:rsid w:val="00C84D75"/>
    <w:rsid w:val="00C85E18"/>
    <w:rsid w:val="00C96E9F"/>
    <w:rsid w:val="00CA4A09"/>
    <w:rsid w:val="00CB71DD"/>
    <w:rsid w:val="00CC5A63"/>
    <w:rsid w:val="00CC787C"/>
    <w:rsid w:val="00CF10AC"/>
    <w:rsid w:val="00CF36C9"/>
    <w:rsid w:val="00D00EC4"/>
    <w:rsid w:val="00D16541"/>
    <w:rsid w:val="00D166AC"/>
    <w:rsid w:val="00D36BA2"/>
    <w:rsid w:val="00D37CF4"/>
    <w:rsid w:val="00D4487C"/>
    <w:rsid w:val="00D63D33"/>
    <w:rsid w:val="00D73352"/>
    <w:rsid w:val="00D854F3"/>
    <w:rsid w:val="00D935C3"/>
    <w:rsid w:val="00DA0266"/>
    <w:rsid w:val="00DA477E"/>
    <w:rsid w:val="00DB4BB0"/>
    <w:rsid w:val="00DD20CE"/>
    <w:rsid w:val="00DD5FD0"/>
    <w:rsid w:val="00DE461D"/>
    <w:rsid w:val="00DE694C"/>
    <w:rsid w:val="00E04039"/>
    <w:rsid w:val="00E14608"/>
    <w:rsid w:val="00E15EBE"/>
    <w:rsid w:val="00E21E67"/>
    <w:rsid w:val="00E30EBF"/>
    <w:rsid w:val="00E316C0"/>
    <w:rsid w:val="00E31E03"/>
    <w:rsid w:val="00E451CD"/>
    <w:rsid w:val="00E51170"/>
    <w:rsid w:val="00E52D70"/>
    <w:rsid w:val="00E55534"/>
    <w:rsid w:val="00E7116D"/>
    <w:rsid w:val="00E72429"/>
    <w:rsid w:val="00E914D1"/>
    <w:rsid w:val="00E960D8"/>
    <w:rsid w:val="00EB2514"/>
    <w:rsid w:val="00EB5FCA"/>
    <w:rsid w:val="00ED727E"/>
    <w:rsid w:val="00EE4E44"/>
    <w:rsid w:val="00F048D4"/>
    <w:rsid w:val="00F20920"/>
    <w:rsid w:val="00F23212"/>
    <w:rsid w:val="00F3132F"/>
    <w:rsid w:val="00F336E3"/>
    <w:rsid w:val="00F33B16"/>
    <w:rsid w:val="00F353EA"/>
    <w:rsid w:val="00F355F0"/>
    <w:rsid w:val="00F36C27"/>
    <w:rsid w:val="00F56318"/>
    <w:rsid w:val="00F67C95"/>
    <w:rsid w:val="00F74540"/>
    <w:rsid w:val="00F75B79"/>
    <w:rsid w:val="00F82525"/>
    <w:rsid w:val="00F90161"/>
    <w:rsid w:val="00F911CB"/>
    <w:rsid w:val="00F91AC4"/>
    <w:rsid w:val="00F930A3"/>
    <w:rsid w:val="00F97FEA"/>
    <w:rsid w:val="00FB60E1"/>
    <w:rsid w:val="00FC2A84"/>
    <w:rsid w:val="00FD1D43"/>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707A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786</Words>
  <Characters>4959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5734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7</cp:revision>
  <cp:lastPrinted>2021-10-28T15:19:00Z</cp:lastPrinted>
  <dcterms:created xsi:type="dcterms:W3CDTF">2025-05-15T07:10:00Z</dcterms:created>
  <dcterms:modified xsi:type="dcterms:W3CDTF">2025-06-03T06:47:00Z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6f50bb94,19d7226e,26249d3b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2025-05-14T10:20:57Z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b90255d8-4dbe-4f8c-b6b2-30180bec3eb0</vt:lpwstr>
  </property>
  <property fmtid="{D5CDD505-2E9C-101B-9397-08002B2CF9AE}" pid="11" name="MSIP_Label_df1a195f-122b-42dc-a2d3-71a1903dcdac_ContentBits">
    <vt:lpwstr>1</vt:lpwstr>
  </property>
</Properties>
</file>