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4731" w14:textId="77777777" w:rsidR="00A27829" w:rsidRPr="00BB729D" w:rsidRDefault="00BA2674" w:rsidP="00A27829">
      <w:pPr>
        <w:pStyle w:val="Head"/>
      </w:pPr>
      <w:r>
        <w:rPr>
          <w:lang w:val="ru"/>
        </w:rPr>
        <w:t>Benninghoven │ Водородная горелка используется при производстве асфальтобетона в Норвегии</w:t>
      </w:r>
    </w:p>
    <w:p w14:paraId="285605C8" w14:textId="77777777" w:rsidR="002956B8" w:rsidRPr="00C730AE" w:rsidRDefault="00BA2674" w:rsidP="002956B8">
      <w:pPr>
        <w:pStyle w:val="Teaser"/>
      </w:pPr>
      <w:r>
        <w:rPr>
          <w:bCs/>
          <w:lang w:val="ru"/>
        </w:rPr>
        <w:t>Для продвижения устойчивого развития асфальтобетонной отрасли и обеспечения жизнедеятельности компаний Benninghoven предлагает множество перспективных технологий. Особого внимания заслуживают первые в мире горелки, которые могут работать на 100% на «зелено</w:t>
      </w:r>
      <w:r>
        <w:rPr>
          <w:bCs/>
          <w:lang w:val="ru"/>
        </w:rPr>
        <w:t xml:space="preserve">м» водороде. В Норвегии эта технология впервые была опробована на практике. </w:t>
      </w:r>
    </w:p>
    <w:p w14:paraId="0728A17A" w14:textId="77777777" w:rsidR="002956B8" w:rsidRPr="00B9252A" w:rsidRDefault="00BA2674" w:rsidP="002956B8">
      <w:pPr>
        <w:pStyle w:val="Standardabsatz"/>
      </w:pPr>
      <w:r>
        <w:rPr>
          <w:lang w:val="ru"/>
        </w:rPr>
        <w:t>Одним из примеров является строительная компания Veidekke Industri AS, использующая водород в качестве топлива при производстве асфальтобетона. «Мы рассматриваем социальные и экол</w:t>
      </w:r>
      <w:r>
        <w:rPr>
          <w:lang w:val="ru"/>
        </w:rPr>
        <w:t xml:space="preserve">огические изменения как возможность реализации своей инновационной корпоративной культуры и инженерно-технических компетенций. И в этом нам в значительной мере помогают водородные горелки Benninghoven», – говорит Эдди Хеггард Энгебретсен, старший менеджер </w:t>
      </w:r>
      <w:r>
        <w:rPr>
          <w:lang w:val="ru"/>
        </w:rPr>
        <w:t>проекта в Veidekke.</w:t>
      </w:r>
    </w:p>
    <w:p w14:paraId="3CC7744D" w14:textId="77777777" w:rsidR="00BB729D" w:rsidRDefault="00BA2674" w:rsidP="00C730AE">
      <w:pPr>
        <w:pStyle w:val="Absatzberschrift"/>
      </w:pPr>
      <w:r>
        <w:rPr>
          <w:bCs/>
          <w:lang w:val="ru"/>
        </w:rPr>
        <w:t>Использование технологии с водородом обеспечивает гибкое комплексное решение</w:t>
      </w:r>
    </w:p>
    <w:p w14:paraId="4AC5838A" w14:textId="77777777" w:rsidR="00690BFC" w:rsidRPr="00303ADF" w:rsidRDefault="00BA2674" w:rsidP="00690BFC">
      <w:pPr>
        <w:pStyle w:val="Standardabsatz"/>
      </w:pPr>
      <w:r>
        <w:rPr>
          <w:lang w:val="ru"/>
        </w:rPr>
        <w:t>Компания Benninghoven разработала оптимальным образом согласованное комплексное решение для сушки материалов, которое впервые позволяет использовать до 100 % «</w:t>
      </w:r>
      <w:r>
        <w:rPr>
          <w:lang w:val="ru"/>
        </w:rPr>
        <w:t>зеленого» водорода, не останавливая установку. Водородная сушильная система состоит из горелки MULTI JET, системы управления горелкой, системы подачи с запатентованным регулятором давления, снижающим подачу водорода в горелку до необходимого рабочего давле</w:t>
      </w:r>
      <w:r>
        <w:rPr>
          <w:lang w:val="ru"/>
        </w:rPr>
        <w:t>ния, а также компонентов установки, специально адаптированных для работы на водороде. Комплексное решение подключается непосредственно к источнику водорода – гибко из различных мест, например, из прицепов, сетей инженерно-технического обеспечения или децен</w:t>
      </w:r>
      <w:r>
        <w:rPr>
          <w:lang w:val="ru"/>
        </w:rPr>
        <w:t>трализованных электролизеров.</w:t>
      </w:r>
    </w:p>
    <w:p w14:paraId="16542F9C" w14:textId="77777777" w:rsidR="00690BFC" w:rsidRPr="00690BFC" w:rsidRDefault="00BA2674" w:rsidP="00690BFC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При работе с водородом требуется концепция безопасности. Ее эксперты Benninghoven разработали совместно с норвежской компанией. Наряду со снижением выбросов CO₂ решающую роль играет также контроль выбросов NOx. Система Benning</w:t>
      </w:r>
      <w:r>
        <w:rPr>
          <w:rFonts w:eastAsiaTheme="minorHAnsi" w:cstheme="minorBidi"/>
          <w:sz w:val="22"/>
          <w:szCs w:val="24"/>
          <w:lang w:val="ru"/>
        </w:rPr>
        <w:t>hoven включает в себя систему рециркуляции ОГ, которая обеспечивает снижение объема выбросов NOx.</w:t>
      </w:r>
    </w:p>
    <w:p w14:paraId="36B32B6B" w14:textId="77777777" w:rsidR="00690BFC" w:rsidRPr="00BB729D" w:rsidRDefault="00BA2674" w:rsidP="00690BFC">
      <w:pPr>
        <w:pStyle w:val="Standardabsatz"/>
      </w:pPr>
      <w:r>
        <w:rPr>
          <w:lang w:val="ru"/>
        </w:rPr>
        <w:t>Система водородной горелки от производителя и специалиста по асфальтобетонным заводам – это готовое решение, которое дает не только технические, но и экономич</w:t>
      </w:r>
      <w:r>
        <w:rPr>
          <w:lang w:val="ru"/>
        </w:rPr>
        <w:t>еские преимущества. Возможность гибко переходить на разные энергоносители позволяет эксплуатирующим организациям реагировать на рыночные условия и ценообразование на выбросы CO₂. Вытекающая из этого экономия эксплуатационных расходов способствует экономиче</w:t>
      </w:r>
      <w:r>
        <w:rPr>
          <w:lang w:val="ru"/>
        </w:rPr>
        <w:t>ской устойчивости эксплуатирующих организаций.</w:t>
      </w:r>
    </w:p>
    <w:p w14:paraId="1295871C" w14:textId="77777777" w:rsidR="003A4C35" w:rsidRPr="00BA2674" w:rsidRDefault="00BA2674" w:rsidP="003A4C35">
      <w:pPr>
        <w:pStyle w:val="Teaserhead"/>
        <w:rPr>
          <w:bCs/>
        </w:rPr>
      </w:pPr>
      <w:r w:rsidRPr="00BA2674">
        <w:rPr>
          <w:bCs/>
          <w:lang w:val="ru"/>
        </w:rPr>
        <w:t>Первые проекты в Норвегии — наш клиент отмечен престижной экологической наградой</w:t>
      </w:r>
    </w:p>
    <w:p w14:paraId="0D6CEB7B" w14:textId="77777777" w:rsidR="006D3B7D" w:rsidRPr="00BB729D" w:rsidRDefault="00BA2674" w:rsidP="006D3B7D">
      <w:pPr>
        <w:pStyle w:val="Standardabsatz"/>
      </w:pPr>
      <w:r>
        <w:rPr>
          <w:lang w:val="ru"/>
        </w:rPr>
        <w:t>«В прошлом мы определили, где можно максимально быстро сократить выбросы CO₂ в наших процессах. Рассматривая непосредственно укл</w:t>
      </w:r>
      <w:r>
        <w:rPr>
          <w:lang w:val="ru"/>
        </w:rPr>
        <w:t xml:space="preserve">адку асфальтобетона, </w:t>
      </w:r>
      <w:r>
        <w:rPr>
          <w:lang w:val="ru"/>
        </w:rPr>
        <w:lastRenderedPageBreak/>
        <w:t>мы пришли к выводу, что в текущий момент можем обеспечить снижение только на 3 %, что совершенно отличается от производства асфальтобетона. Здесь благодаря водороду мы можем уже сейчас сократить объем выбросов CO</w:t>
      </w:r>
      <w:r>
        <w:rPr>
          <w:vertAlign w:val="subscript"/>
          <w:lang w:val="ru"/>
        </w:rPr>
        <w:t xml:space="preserve">2 </w:t>
      </w:r>
      <w:r>
        <w:rPr>
          <w:lang w:val="ru"/>
        </w:rPr>
        <w:t>на целых 40 %.</w:t>
      </w:r>
    </w:p>
    <w:p w14:paraId="26928AE7" w14:textId="77777777" w:rsidR="003A4C35" w:rsidRPr="00BB729D" w:rsidRDefault="00BA2674" w:rsidP="00C730AE">
      <w:pPr>
        <w:pStyle w:val="Standardabsatz"/>
        <w:ind w:firstLine="1"/>
      </w:pPr>
      <w:r>
        <w:rPr>
          <w:lang w:val="ru"/>
        </w:rPr>
        <w:t>С 2023</w:t>
      </w:r>
      <w:r>
        <w:rPr>
          <w:lang w:val="ru"/>
        </w:rPr>
        <w:t xml:space="preserve"> года Veidekke тестирует эту технологию на объекте в Кристиансунне. Тем временем уже несколько тысяч тонн асфальтобетона произведены с использованием водорода.</w:t>
      </w:r>
    </w:p>
    <w:p w14:paraId="5EE782C1" w14:textId="77777777" w:rsidR="003A4C35" w:rsidRPr="00BB729D" w:rsidRDefault="00BA2674" w:rsidP="003A4C35">
      <w:pPr>
        <w:pStyle w:val="Standardabsatz"/>
      </w:pPr>
      <w:r>
        <w:rPr>
          <w:lang w:val="ru"/>
        </w:rPr>
        <w:t>С 2024 года также работает вторая установка в Олесунне. Здесь целью было оценить процесс и прове</w:t>
      </w:r>
      <w:r>
        <w:rPr>
          <w:lang w:val="ru"/>
        </w:rPr>
        <w:t>рить возможность достижения надежного результата в изменившихся условиях. Этот этап был решающим для обеспечения готовности к серийному производству. В том же году компания была удостоена престижной норвежской экологической премии за инновационную разработ</w:t>
      </w:r>
      <w:r>
        <w:rPr>
          <w:lang w:val="ru"/>
        </w:rPr>
        <w:t>ку асфальтобетона, производимого с использованием водорода. В 2025 году Veidekke планирует запустить уже следующую работающую на водороде установку. «Мы считаем Benninghoven очень компетентным партнером, помогающим нам в нашей миссии. С момента ввода в экс</w:t>
      </w:r>
      <w:r>
        <w:rPr>
          <w:lang w:val="ru"/>
        </w:rPr>
        <w:t xml:space="preserve">плуатацию горелок MULTI JET было произведено несколько тысяч тонн асфальтобетона без выбросов, используя в качестве источника энергии только водород», – говорит </w:t>
      </w:r>
      <w:bookmarkStart w:id="0" w:name="_Hlk199153136"/>
      <w:bookmarkStart w:id="1" w:name="_Hlk199153180"/>
      <w:r>
        <w:rPr>
          <w:lang w:val="ru"/>
        </w:rPr>
        <w:t xml:space="preserve">Хеггард </w:t>
      </w:r>
      <w:bookmarkEnd w:id="0"/>
      <w:r>
        <w:rPr>
          <w:lang w:val="ru"/>
        </w:rPr>
        <w:t>Энгебретсен</w:t>
      </w:r>
      <w:bookmarkEnd w:id="1"/>
      <w:r>
        <w:rPr>
          <w:lang w:val="ru"/>
        </w:rPr>
        <w:t>.</w:t>
      </w:r>
    </w:p>
    <w:p w14:paraId="729000D9" w14:textId="77777777" w:rsidR="002956B8" w:rsidRPr="00BB729D" w:rsidRDefault="00BA2674" w:rsidP="002956B8">
      <w:pPr>
        <w:pStyle w:val="Teaserhead"/>
        <w:jc w:val="left"/>
      </w:pPr>
      <w:r>
        <w:rPr>
          <w:bCs/>
          <w:lang w:val="ru"/>
        </w:rPr>
        <w:t>Водород – потенциал, проблематика, перспективы</w:t>
      </w:r>
    </w:p>
    <w:p w14:paraId="197D83C3" w14:textId="77777777" w:rsidR="00F1573B" w:rsidRDefault="00BA2674" w:rsidP="00C730AE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Использование зеленого водо</w:t>
      </w:r>
      <w:r>
        <w:rPr>
          <w:rFonts w:eastAsiaTheme="minorHAnsi" w:cstheme="minorBidi"/>
          <w:sz w:val="22"/>
          <w:szCs w:val="24"/>
          <w:lang w:val="ru"/>
        </w:rPr>
        <w:t>рода значительно снижает выбросы CO₂ при производстве асфальтобетона. Согласно текущим расчетам, около 45 % выбросов CO₂ в дорожном строительстве приходится на работу асфальтобетонных заводов, причем 41 % возникает непосредственно в процессе горения. Таким</w:t>
      </w:r>
      <w:r>
        <w:rPr>
          <w:rFonts w:eastAsiaTheme="minorHAnsi" w:cstheme="minorBidi"/>
          <w:sz w:val="22"/>
          <w:szCs w:val="24"/>
          <w:lang w:val="ru"/>
        </w:rPr>
        <w:t xml:space="preserve"> образом, использование водородной горелки обеспечивает наибольший потенциал снижения выбросов. </w:t>
      </w:r>
    </w:p>
    <w:p w14:paraId="7F349E49" w14:textId="77777777" w:rsidR="00754E1B" w:rsidRPr="001D072C" w:rsidRDefault="00BA2674" w:rsidP="001D072C">
      <w:pPr>
        <w:spacing w:after="240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«У нас на Крайнем Севере есть много «зеленой» энергии, получаемой за счет воды. Но в целом, к сожалению, мы вынуждены констатировать, что, несмотря на огромный</w:t>
      </w:r>
      <w:r>
        <w:rPr>
          <w:rFonts w:eastAsiaTheme="minorHAnsi" w:cstheme="minorBidi"/>
          <w:sz w:val="22"/>
          <w:szCs w:val="24"/>
          <w:lang w:val="ru"/>
        </w:rPr>
        <w:t xml:space="preserve"> потенциал, ее доступность в настоящее время оставляет желать лучшего. С моей точки зрения, понимание этого, соответствующая поддержка и предоставление дотаций на государственном уровне  – это лишь вопрос времени» – говорит Хеггард Энгебрецен.</w:t>
      </w:r>
    </w:p>
    <w:p w14:paraId="20A95D8B" w14:textId="77777777" w:rsidR="004E6466" w:rsidRPr="00BB729D" w:rsidRDefault="00BA2674" w:rsidP="001D072C">
      <w:pPr>
        <w:pStyle w:val="Teaserhead"/>
      </w:pPr>
      <w:r>
        <w:rPr>
          <w:bCs/>
          <w:lang w:val="ru"/>
        </w:rPr>
        <w:t>Возможность переоборудования в любое время</w:t>
      </w:r>
    </w:p>
    <w:p w14:paraId="03E49CEC" w14:textId="54AA9481" w:rsidR="004E6466" w:rsidRPr="00BB729D" w:rsidRDefault="00BA2674" w:rsidP="004E6466">
      <w:pPr>
        <w:pStyle w:val="Standardabsatz"/>
      </w:pPr>
      <w:r>
        <w:rPr>
          <w:lang w:val="ru"/>
        </w:rPr>
        <w:t>Технологии горелок Benninghoven также предусматривают возможность оснащения ими новых и уже существующих асфальтобетонных заводов, в том числе заводов других производителей. Так, например, горелка MULTI JET способ</w:t>
      </w:r>
      <w:r>
        <w:rPr>
          <w:lang w:val="ru"/>
        </w:rPr>
        <w:t>на одновременно использовать до четырех различных видов топлива независимо от его агрегатного состояния – твердого, жидкого или газообразного. Другие функции включают возможность использования топливных смесей и переключения между разными видами топлива «н</w:t>
      </w:r>
      <w:r>
        <w:rPr>
          <w:lang w:val="ru"/>
        </w:rPr>
        <w:t>а ходу», без каких-либо остановок и простоев. Такой подход позволяет эксплуатирующим организациям проявлять высокую гибкость при выборе наиболее экономически эффективных и наилучших доступных энергоносителей. Кроме того, возможность простого перехода на но</w:t>
      </w:r>
      <w:r>
        <w:rPr>
          <w:lang w:val="ru"/>
        </w:rPr>
        <w:t xml:space="preserve">вейшие технологии горелок в любое время – важный аспект экономичного, устойчивого производства асфальтобетона и долгосрочной эксплуатации объекта. </w:t>
      </w:r>
    </w:p>
    <w:p w14:paraId="7464CB72" w14:textId="77777777" w:rsidR="00113A3A" w:rsidRDefault="00BA2674">
      <w:pPr>
        <w:rPr>
          <w:rFonts w:eastAsiaTheme="minorHAnsi" w:cstheme="minorBidi"/>
          <w:sz w:val="22"/>
          <w:szCs w:val="24"/>
        </w:rPr>
      </w:pPr>
      <w:r>
        <w:rPr>
          <w:lang w:val="ru"/>
        </w:rPr>
        <w:br w:type="page"/>
      </w:r>
    </w:p>
    <w:p w14:paraId="59DDB9B7" w14:textId="77777777" w:rsidR="002956B8" w:rsidRPr="00BB729D" w:rsidRDefault="00BA2674" w:rsidP="002956B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2A2A9180" w14:textId="77777777" w:rsidR="002956B8" w:rsidRPr="00BB729D" w:rsidRDefault="002956B8" w:rsidP="002956B8">
      <w:pPr>
        <w:rPr>
          <w:rFonts w:eastAsiaTheme="minorHAnsi" w:cstheme="minorBidi"/>
          <w:b/>
          <w:sz w:val="22"/>
          <w:szCs w:val="24"/>
        </w:rPr>
      </w:pPr>
    </w:p>
    <w:p w14:paraId="3E1CA42E" w14:textId="77777777" w:rsidR="002956B8" w:rsidRPr="00C730AE" w:rsidRDefault="00BA2674" w:rsidP="002956B8">
      <w:pPr>
        <w:pStyle w:val="BUbold"/>
        <w:rPr>
          <w:b w:val="0"/>
          <w:bCs/>
        </w:rPr>
      </w:pPr>
      <w:r>
        <w:rPr>
          <w:b w:val="0"/>
          <w:noProof/>
          <w:lang w:val="ru"/>
        </w:rPr>
        <w:drawing>
          <wp:inline distT="0" distB="0" distL="0" distR="0" wp14:anchorId="23B0B8ED" wp14:editId="4DB32F0B">
            <wp:extent cx="2908571" cy="2182725"/>
            <wp:effectExtent l="0" t="0" r="635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166" cy="219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 xml:space="preserve">B_pic_H2-Burner-Retrofit-Norway-Veidekke_0001 </w:t>
      </w:r>
      <w:r>
        <w:rPr>
          <w:b w:val="0"/>
          <w:lang w:val="ru"/>
        </w:rPr>
        <w:br/>
        <w:t xml:space="preserve">Ввод в эксплуатацию первой горелки Benninghoven в Кристиансунне. </w:t>
      </w:r>
    </w:p>
    <w:p w14:paraId="6BD359E4" w14:textId="77777777" w:rsidR="002956B8" w:rsidRPr="00C730AE" w:rsidRDefault="002956B8" w:rsidP="002956B8">
      <w:pPr>
        <w:pStyle w:val="BUnormal"/>
      </w:pPr>
    </w:p>
    <w:p w14:paraId="262C7039" w14:textId="77777777" w:rsidR="002956B8" w:rsidRDefault="00BA2674" w:rsidP="004F5B47">
      <w:pPr>
        <w:pStyle w:val="BUbold"/>
        <w:rPr>
          <w:b w:val="0"/>
          <w:bCs/>
        </w:rPr>
      </w:pPr>
      <w:r>
        <w:rPr>
          <w:b w:val="0"/>
          <w:noProof/>
          <w:lang w:val="ru"/>
        </w:rPr>
        <w:drawing>
          <wp:inline distT="0" distB="0" distL="0" distR="0" wp14:anchorId="6E2095C1" wp14:editId="731E085E">
            <wp:extent cx="2908300" cy="1636953"/>
            <wp:effectExtent l="0" t="0" r="635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664" cy="164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B_pic_H2-Burner-Retrofit-Norway-Veidekke_0002</w:t>
      </w:r>
      <w:r>
        <w:rPr>
          <w:b w:val="0"/>
          <w:lang w:val="ru"/>
        </w:rPr>
        <w:br/>
        <w:t xml:space="preserve">Асфальтобетон можно производить без выбросов парниковых газов. </w:t>
      </w:r>
    </w:p>
    <w:p w14:paraId="11D9FFDE" w14:textId="77777777" w:rsidR="004F5B47" w:rsidRPr="004F5B47" w:rsidRDefault="004F5B47" w:rsidP="004F5B47">
      <w:pPr>
        <w:pStyle w:val="BUnormal"/>
      </w:pPr>
    </w:p>
    <w:p w14:paraId="7339B439" w14:textId="77777777" w:rsidR="00C81283" w:rsidRPr="007A1A9C" w:rsidRDefault="00BA2674" w:rsidP="00B9252A">
      <w:pPr>
        <w:pStyle w:val="BUnormal"/>
      </w:pPr>
      <w:r>
        <w:rPr>
          <w:noProof/>
          <w:lang w:val="ru"/>
        </w:rPr>
        <w:drawing>
          <wp:inline distT="0" distB="0" distL="0" distR="0" wp14:anchorId="6233F6B5" wp14:editId="7E8C61A1">
            <wp:extent cx="3006202" cy="1692612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479" cy="169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3E0FA" w14:textId="77777777" w:rsidR="00C81283" w:rsidRPr="003A6484" w:rsidRDefault="00BA2674" w:rsidP="00B9252A">
      <w:pPr>
        <w:pStyle w:val="BUbold"/>
      </w:pPr>
      <w:r>
        <w:rPr>
          <w:bCs/>
          <w:lang w:val="ru"/>
        </w:rPr>
        <w:t>B_pic_H2-Burner-Retrofit-No</w:t>
      </w:r>
      <w:r>
        <w:rPr>
          <w:bCs/>
          <w:lang w:val="ru"/>
        </w:rPr>
        <w:t>rway-Veidekke_0003</w:t>
      </w:r>
    </w:p>
    <w:p w14:paraId="009A8A73" w14:textId="77777777" w:rsidR="00C81283" w:rsidRDefault="00BA2674" w:rsidP="00C81283">
      <w:pPr>
        <w:pStyle w:val="BUnormal"/>
      </w:pPr>
      <w:r>
        <w:rPr>
          <w:lang w:val="ru"/>
        </w:rPr>
        <w:t>Асфальтобетонный завод Veidekke с горелкой MULTI JET в Олесунне эксплуатируется с октября 2023 года.</w:t>
      </w:r>
    </w:p>
    <w:p w14:paraId="43BE1706" w14:textId="77777777" w:rsidR="00C81283" w:rsidRPr="00B9252A" w:rsidRDefault="00C81283" w:rsidP="00B9252A">
      <w:pPr>
        <w:pStyle w:val="Note"/>
        <w:rPr>
          <w:i w:val="0"/>
        </w:rPr>
      </w:pPr>
    </w:p>
    <w:p w14:paraId="6E861253" w14:textId="77777777" w:rsidR="00113A3A" w:rsidRDefault="00BA2674" w:rsidP="003A6484">
      <w:pPr>
        <w:pStyle w:val="Note"/>
      </w:pPr>
      <w:r>
        <w:rPr>
          <w:iCs/>
          <w:lang w:val="ru"/>
        </w:rPr>
        <w:lastRenderedPageBreak/>
        <w:t xml:space="preserve">Примечание: </w:t>
      </w:r>
      <w:r>
        <w:rPr>
          <w:iCs/>
          <w:lang w:val="ru"/>
        </w:rPr>
        <w:t xml:space="preserve">настоящие фотографии предназначены только для предварительного просмотра. Для печати в публикациях используйте фотографии с разрешением 300 dpi, которые доступны в прикрепленном файле. </w:t>
      </w:r>
    </w:p>
    <w:p w14:paraId="2879FAF5" w14:textId="77777777" w:rsidR="00690BFC" w:rsidRPr="007A1A9C" w:rsidRDefault="00690BFC" w:rsidP="00B9252A">
      <w:pPr>
        <w:pStyle w:val="Standardabsatz"/>
      </w:pPr>
    </w:p>
    <w:p w14:paraId="6A9D45C5" w14:textId="77777777" w:rsidR="002956B8" w:rsidRPr="00BB729D" w:rsidRDefault="00BA2674" w:rsidP="002956B8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E8A7C52" w14:textId="77777777" w:rsidR="002956B8" w:rsidRPr="00BB729D" w:rsidRDefault="002956B8" w:rsidP="002956B8">
      <w:pPr>
        <w:pStyle w:val="Absatzberschrift"/>
      </w:pPr>
    </w:p>
    <w:p w14:paraId="11D022E5" w14:textId="77777777" w:rsidR="002956B8" w:rsidRPr="00BB729D" w:rsidRDefault="00BA2674" w:rsidP="002956B8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78D75B24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>Publ</w:t>
      </w:r>
      <w:r>
        <w:rPr>
          <w:bCs w:val="0"/>
          <w:iCs w:val="0"/>
          <w:lang w:val="ru"/>
        </w:rPr>
        <w:t>ic Relations</w:t>
      </w:r>
    </w:p>
    <w:p w14:paraId="78D07DDE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7179AF59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6448D35B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>Deutschland (Германия)</w:t>
      </w:r>
    </w:p>
    <w:p w14:paraId="58E124CC" w14:textId="77777777" w:rsidR="002956B8" w:rsidRPr="00BB729D" w:rsidRDefault="002956B8" w:rsidP="002956B8">
      <w:pPr>
        <w:pStyle w:val="Fuzeile1"/>
      </w:pPr>
    </w:p>
    <w:p w14:paraId="504D7EAD" w14:textId="77777777" w:rsidR="002956B8" w:rsidRPr="00BB729D" w:rsidRDefault="00BA2674" w:rsidP="002956B8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 (0) 2645 131 – 1966</w:t>
      </w:r>
    </w:p>
    <w:p w14:paraId="48018126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 xml:space="preserve">Телефакс: </w:t>
      </w:r>
      <w:r>
        <w:rPr>
          <w:bCs w:val="0"/>
          <w:iCs w:val="0"/>
          <w:lang w:val="ru"/>
        </w:rPr>
        <w:tab/>
        <w:t>+49 (0) 2645 131 – 499</w:t>
      </w:r>
    </w:p>
    <w:p w14:paraId="7CC46186" w14:textId="77777777" w:rsidR="002956B8" w:rsidRPr="00BB729D" w:rsidRDefault="00BA2674" w:rsidP="002956B8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>
        <w:rPr>
          <w:bCs w:val="0"/>
          <w:iCs w:val="0"/>
          <w:lang w:val="ru"/>
        </w:rPr>
        <w:tab/>
        <w:t>PR@wirtgen-group.com</w:t>
      </w:r>
    </w:p>
    <w:p w14:paraId="14DE3FE7" w14:textId="77777777" w:rsidR="002956B8" w:rsidRPr="00BB729D" w:rsidRDefault="002956B8" w:rsidP="002956B8">
      <w:pPr>
        <w:pStyle w:val="Fuzeile1"/>
        <w:rPr>
          <w:vanish/>
        </w:rPr>
      </w:pPr>
    </w:p>
    <w:p w14:paraId="2D463BE3" w14:textId="77777777" w:rsidR="002956B8" w:rsidRPr="00C730AE" w:rsidRDefault="00BA2674" w:rsidP="002956B8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7A744B6D" w14:textId="77777777" w:rsidR="002956B8" w:rsidRPr="00BB729D" w:rsidRDefault="002956B8" w:rsidP="002956B8">
      <w:pPr>
        <w:pStyle w:val="Absatzberschrift"/>
        <w:rPr>
          <w:iCs/>
        </w:rPr>
      </w:pPr>
    </w:p>
    <w:p w14:paraId="5A7E9E3D" w14:textId="77777777" w:rsidR="002956B8" w:rsidRPr="00C730AE" w:rsidRDefault="002956B8" w:rsidP="002956B8">
      <w:pPr>
        <w:pStyle w:val="Absatzberschrift"/>
        <w:rPr>
          <w:iCs/>
        </w:rPr>
      </w:pPr>
    </w:p>
    <w:p w14:paraId="46897DED" w14:textId="77777777" w:rsidR="00F048D4" w:rsidRPr="00690BFC" w:rsidRDefault="00F048D4" w:rsidP="002956B8">
      <w:pPr>
        <w:pStyle w:val="Subhead"/>
      </w:pPr>
    </w:p>
    <w:sectPr w:rsidR="00F048D4" w:rsidRPr="00690BFC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3B244" w14:textId="77777777" w:rsidR="00000000" w:rsidRDefault="00BA2674">
      <w:r>
        <w:separator/>
      </w:r>
    </w:p>
  </w:endnote>
  <w:endnote w:type="continuationSeparator" w:id="0">
    <w:p w14:paraId="66F63276" w14:textId="77777777" w:rsidR="00000000" w:rsidRDefault="00BA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2C7E39" w14:paraId="37E340E3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355029BD" w14:textId="77777777" w:rsidR="00533132" w:rsidRPr="00723F4F" w:rsidRDefault="00BA2674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F5E189E" w14:textId="77777777" w:rsidR="00533132" w:rsidRPr="00723F4F" w:rsidRDefault="00BA2674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243D15FD" w14:textId="77777777" w:rsidR="00533132" w:rsidRDefault="00BA2674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90FA80" wp14:editId="0AE6CAE8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2C7E39" w14:paraId="4EDF489A" w14:textId="77777777" w:rsidTr="00723F4F">
      <w:tc>
        <w:tcPr>
          <w:tcW w:w="9664" w:type="dxa"/>
          <w:shd w:val="clear" w:color="auto" w:fill="auto"/>
        </w:tcPr>
        <w:p w14:paraId="2E6E0C6C" w14:textId="77777777" w:rsidR="00533132" w:rsidRPr="00723F4F" w:rsidRDefault="00BA2674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45/131 0</w:t>
          </w:r>
        </w:p>
      </w:tc>
    </w:tr>
  </w:tbl>
  <w:p w14:paraId="66F10CB7" w14:textId="77777777" w:rsidR="00533132" w:rsidRDefault="00BA2674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990F39" wp14:editId="3FE9CE4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59264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628F" w14:textId="77777777" w:rsidR="00000000" w:rsidRDefault="00BA2674">
      <w:r>
        <w:separator/>
      </w:r>
    </w:p>
  </w:footnote>
  <w:footnote w:type="continuationSeparator" w:id="0">
    <w:p w14:paraId="7F93ACBC" w14:textId="77777777" w:rsidR="00000000" w:rsidRDefault="00BA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38F7" w14:textId="77777777" w:rsidR="005101B4" w:rsidRDefault="00BA267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0380C7FF" wp14:editId="7E852B2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A7792" w14:textId="77777777" w:rsidR="00AC13EA" w:rsidRPr="00AC13EA" w:rsidRDefault="00BA267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4" o:spid="_x0000_s2049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6432" filled="f" stroked="f">
              <v:textbox style="mso-fit-shape-to-text:t" inset="0,0,15pt,0">
                <w:txbxContent>
                  <w:p w:rsidR="00AC13EA" w:rsidRPr="00AC13EA" w14:paraId="24D2ED4A" w14:textId="4AE5FF7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14FC" w14:textId="77777777" w:rsidR="00533132" w:rsidRPr="00533132" w:rsidRDefault="00BA2674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5D51C68" wp14:editId="6BAFA642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90F831" w14:textId="77777777" w:rsidR="00AC13EA" w:rsidRPr="00AC13EA" w:rsidRDefault="00BA267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8" o:spid="_x0000_s2050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8480" filled="f" stroked="f">
              <v:textbox style="mso-fit-shape-to-text:t" inset="0,0,15pt,0">
                <w:txbxContent>
                  <w:p w:rsidR="00AC13EA" w:rsidRPr="00AC13EA" w14:paraId="519E20F2" w14:textId="3A62D61B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8752" behindDoc="1" locked="0" layoutInCell="1" allowOverlap="1" wp14:anchorId="4C8A2212" wp14:editId="6A49DC30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0441" w14:textId="77777777" w:rsidR="00533132" w:rsidRDefault="00BA267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5302E7EB" wp14:editId="318800B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C2E937" w14:textId="77777777" w:rsidR="00AC13EA" w:rsidRPr="00AC13EA" w:rsidRDefault="00BA267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3" o:spid="_x0000_s2052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4384" filled="f" stroked="f">
              <v:textbox style="mso-fit-shape-to-text:t" inset="0,0,15pt,0">
                <w:txbxContent>
                  <w:p w:rsidR="00AC13EA" w:rsidRPr="00AC13EA" w14:paraId="777BEC1B" w14:textId="681DB760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8FED87" wp14:editId="319842B7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5680" behindDoc="0" locked="0" layoutInCell="1" allowOverlap="1" wp14:anchorId="394424D2" wp14:editId="06456AED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3632" behindDoc="0" locked="0" layoutInCell="1" allowOverlap="1" wp14:anchorId="3023C962" wp14:editId="67F192C9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"/>
      </v:shape>
    </w:pict>
  </w:numPicBullet>
  <w:numPicBullet w:numPicBulletId="1">
    <w:pict>
      <v:shape id="_x0000_i1027" type="#_x0000_t75" style="width:7.5pt;height:7.5pt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49D27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8C0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088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ED3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A4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B0D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2A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C05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A4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D25E7"/>
    <w:rsid w:val="000E24F8"/>
    <w:rsid w:val="000E5738"/>
    <w:rsid w:val="000E7D01"/>
    <w:rsid w:val="00103205"/>
    <w:rsid w:val="001120B2"/>
    <w:rsid w:val="00113A3A"/>
    <w:rsid w:val="0011795C"/>
    <w:rsid w:val="0012026F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5BF6"/>
    <w:rsid w:val="00177214"/>
    <w:rsid w:val="0018021A"/>
    <w:rsid w:val="00190803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D072C"/>
    <w:rsid w:val="001F65C7"/>
    <w:rsid w:val="00200355"/>
    <w:rsid w:val="0021351D"/>
    <w:rsid w:val="002309FC"/>
    <w:rsid w:val="00253A2E"/>
    <w:rsid w:val="00254E4C"/>
    <w:rsid w:val="002603EC"/>
    <w:rsid w:val="002611FE"/>
    <w:rsid w:val="00265CAF"/>
    <w:rsid w:val="00282AFC"/>
    <w:rsid w:val="00283D98"/>
    <w:rsid w:val="00286C15"/>
    <w:rsid w:val="002906A9"/>
    <w:rsid w:val="002956B8"/>
    <w:rsid w:val="0029634D"/>
    <w:rsid w:val="002C7542"/>
    <w:rsid w:val="002C7E39"/>
    <w:rsid w:val="002D065C"/>
    <w:rsid w:val="002D0780"/>
    <w:rsid w:val="002D2EE5"/>
    <w:rsid w:val="002D63E6"/>
    <w:rsid w:val="002E765F"/>
    <w:rsid w:val="002E7E4E"/>
    <w:rsid w:val="002F108B"/>
    <w:rsid w:val="002F5818"/>
    <w:rsid w:val="002F5D71"/>
    <w:rsid w:val="002F70FD"/>
    <w:rsid w:val="0030316D"/>
    <w:rsid w:val="00303ADF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4C35"/>
    <w:rsid w:val="003A6484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67DE"/>
    <w:rsid w:val="00417237"/>
    <w:rsid w:val="00423A73"/>
    <w:rsid w:val="004300BA"/>
    <w:rsid w:val="00430BB0"/>
    <w:rsid w:val="00457B6A"/>
    <w:rsid w:val="00461FED"/>
    <w:rsid w:val="0046460D"/>
    <w:rsid w:val="00467F3C"/>
    <w:rsid w:val="0047498D"/>
    <w:rsid w:val="00476100"/>
    <w:rsid w:val="00486DB0"/>
    <w:rsid w:val="00487BFC"/>
    <w:rsid w:val="004941EB"/>
    <w:rsid w:val="0049666B"/>
    <w:rsid w:val="004A463B"/>
    <w:rsid w:val="004C1967"/>
    <w:rsid w:val="004D16DB"/>
    <w:rsid w:val="004D23D0"/>
    <w:rsid w:val="004D2BE0"/>
    <w:rsid w:val="004D3C28"/>
    <w:rsid w:val="004D5856"/>
    <w:rsid w:val="004E0979"/>
    <w:rsid w:val="004E2773"/>
    <w:rsid w:val="004E2D55"/>
    <w:rsid w:val="004E6466"/>
    <w:rsid w:val="004E6EF5"/>
    <w:rsid w:val="004E7197"/>
    <w:rsid w:val="004F5B47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00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BFC"/>
    <w:rsid w:val="00690D7C"/>
    <w:rsid w:val="00690DFE"/>
    <w:rsid w:val="006B3EEC"/>
    <w:rsid w:val="006C0C87"/>
    <w:rsid w:val="006D0B5A"/>
    <w:rsid w:val="006D3B7D"/>
    <w:rsid w:val="006D6CC6"/>
    <w:rsid w:val="006D7EAC"/>
    <w:rsid w:val="006E0104"/>
    <w:rsid w:val="006F7602"/>
    <w:rsid w:val="00722A17"/>
    <w:rsid w:val="00723F4F"/>
    <w:rsid w:val="00725442"/>
    <w:rsid w:val="00740A91"/>
    <w:rsid w:val="00741BE5"/>
    <w:rsid w:val="00754B80"/>
    <w:rsid w:val="00754E1B"/>
    <w:rsid w:val="00755AE0"/>
    <w:rsid w:val="0075761B"/>
    <w:rsid w:val="00757B83"/>
    <w:rsid w:val="007612D0"/>
    <w:rsid w:val="00761D67"/>
    <w:rsid w:val="00765D74"/>
    <w:rsid w:val="00774358"/>
    <w:rsid w:val="00791A69"/>
    <w:rsid w:val="00793A3A"/>
    <w:rsid w:val="0079462A"/>
    <w:rsid w:val="00794830"/>
    <w:rsid w:val="00797CAA"/>
    <w:rsid w:val="007A1A9C"/>
    <w:rsid w:val="007A2B6F"/>
    <w:rsid w:val="007A6607"/>
    <w:rsid w:val="007A6BD2"/>
    <w:rsid w:val="007A780E"/>
    <w:rsid w:val="007B2D6D"/>
    <w:rsid w:val="007C2658"/>
    <w:rsid w:val="007D3B22"/>
    <w:rsid w:val="007D59A2"/>
    <w:rsid w:val="007E20D0"/>
    <w:rsid w:val="007E3DAB"/>
    <w:rsid w:val="007F2A04"/>
    <w:rsid w:val="007F5AC2"/>
    <w:rsid w:val="008053B3"/>
    <w:rsid w:val="00820315"/>
    <w:rsid w:val="00823073"/>
    <w:rsid w:val="0082316D"/>
    <w:rsid w:val="00832921"/>
    <w:rsid w:val="00834472"/>
    <w:rsid w:val="00836A5D"/>
    <w:rsid w:val="008427B1"/>
    <w:rsid w:val="008427F2"/>
    <w:rsid w:val="00843B45"/>
    <w:rsid w:val="0084571C"/>
    <w:rsid w:val="00846AFA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C740D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A1218"/>
    <w:rsid w:val="009B0DCD"/>
    <w:rsid w:val="009B17A9"/>
    <w:rsid w:val="009B211F"/>
    <w:rsid w:val="009B7C05"/>
    <w:rsid w:val="009C2378"/>
    <w:rsid w:val="009C4446"/>
    <w:rsid w:val="009C5A77"/>
    <w:rsid w:val="009C5D99"/>
    <w:rsid w:val="009D016F"/>
    <w:rsid w:val="009D4AF0"/>
    <w:rsid w:val="009E251D"/>
    <w:rsid w:val="009E4817"/>
    <w:rsid w:val="009F10A8"/>
    <w:rsid w:val="009F715C"/>
    <w:rsid w:val="009F7528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011D"/>
    <w:rsid w:val="00A66B3F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5330"/>
    <w:rsid w:val="00AD131F"/>
    <w:rsid w:val="00AD32D5"/>
    <w:rsid w:val="00AD70E4"/>
    <w:rsid w:val="00AE4AB4"/>
    <w:rsid w:val="00AF3B3A"/>
    <w:rsid w:val="00AF4E8E"/>
    <w:rsid w:val="00AF647B"/>
    <w:rsid w:val="00AF6569"/>
    <w:rsid w:val="00B06265"/>
    <w:rsid w:val="00B1299E"/>
    <w:rsid w:val="00B22DF6"/>
    <w:rsid w:val="00B34767"/>
    <w:rsid w:val="00B5232A"/>
    <w:rsid w:val="00B60ED1"/>
    <w:rsid w:val="00B62CF5"/>
    <w:rsid w:val="00B82BC8"/>
    <w:rsid w:val="00B85705"/>
    <w:rsid w:val="00B874DC"/>
    <w:rsid w:val="00B90F78"/>
    <w:rsid w:val="00B9252A"/>
    <w:rsid w:val="00BA2674"/>
    <w:rsid w:val="00BA554B"/>
    <w:rsid w:val="00BB729D"/>
    <w:rsid w:val="00BC1943"/>
    <w:rsid w:val="00BD1058"/>
    <w:rsid w:val="00BD25D1"/>
    <w:rsid w:val="00BD3A32"/>
    <w:rsid w:val="00BD5391"/>
    <w:rsid w:val="00BD764C"/>
    <w:rsid w:val="00BE6771"/>
    <w:rsid w:val="00BF56B2"/>
    <w:rsid w:val="00C055AB"/>
    <w:rsid w:val="00C11F95"/>
    <w:rsid w:val="00C136DF"/>
    <w:rsid w:val="00C17501"/>
    <w:rsid w:val="00C22C10"/>
    <w:rsid w:val="00C37881"/>
    <w:rsid w:val="00C40627"/>
    <w:rsid w:val="00C43EAF"/>
    <w:rsid w:val="00C457C3"/>
    <w:rsid w:val="00C53EE1"/>
    <w:rsid w:val="00C61DB4"/>
    <w:rsid w:val="00C644CA"/>
    <w:rsid w:val="00C658FC"/>
    <w:rsid w:val="00C71677"/>
    <w:rsid w:val="00C73005"/>
    <w:rsid w:val="00C730AE"/>
    <w:rsid w:val="00C81283"/>
    <w:rsid w:val="00C84183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2C23"/>
    <w:rsid w:val="00CF36C9"/>
    <w:rsid w:val="00D00EC4"/>
    <w:rsid w:val="00D166AC"/>
    <w:rsid w:val="00D200BF"/>
    <w:rsid w:val="00D316A5"/>
    <w:rsid w:val="00D32DFF"/>
    <w:rsid w:val="00D36BA2"/>
    <w:rsid w:val="00D37CF4"/>
    <w:rsid w:val="00D4487C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7951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925"/>
    <w:rsid w:val="00EB5FCA"/>
    <w:rsid w:val="00EC214D"/>
    <w:rsid w:val="00EE2898"/>
    <w:rsid w:val="00F048D4"/>
    <w:rsid w:val="00F1573B"/>
    <w:rsid w:val="00F20920"/>
    <w:rsid w:val="00F20E0A"/>
    <w:rsid w:val="00F23212"/>
    <w:rsid w:val="00F24619"/>
    <w:rsid w:val="00F33B16"/>
    <w:rsid w:val="00F34BEF"/>
    <w:rsid w:val="00F353EA"/>
    <w:rsid w:val="00F36C27"/>
    <w:rsid w:val="00F53002"/>
    <w:rsid w:val="00F56318"/>
    <w:rsid w:val="00F67C95"/>
    <w:rsid w:val="00F74540"/>
    <w:rsid w:val="00F75B79"/>
    <w:rsid w:val="00F82525"/>
    <w:rsid w:val="00F877B1"/>
    <w:rsid w:val="00F90025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4D4A915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128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81283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A1A9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886</Words>
  <Characters>5584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2021-10-28T15:19:00Z</cp:lastPrinted>
  <dcterms:created xsi:type="dcterms:W3CDTF">2025-06-05T10:41:00Z</dcterms:created>
  <dcterms:modified xsi:type="dcterms:W3CDTF">2025-06-13T09:32:00Z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d,e,12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ediaServiceImageTags">
    <vt:lpwstr/>
  </property>
  <property fmtid="{D5CDD505-2E9C-101B-9397-08002B2CF9AE}" pid="7" name="MSIP_Label_df1a195f-122b-42dc-a2d3-71a1903dcdac_ActionId">
    <vt:lpwstr>b984dd05-5c2c-415e-b0ad-8d88393dcbc3</vt:lpwstr>
  </property>
  <property fmtid="{D5CDD505-2E9C-101B-9397-08002B2CF9AE}" pid="8" name="MSIP_Label_df1a195f-122b-42dc-a2d3-71a1903dcdac_ContentBits">
    <vt:lpwstr>1</vt:lpwstr>
  </property>
  <property fmtid="{D5CDD505-2E9C-101B-9397-08002B2CF9AE}" pid="9" name="MSIP_Label_df1a195f-122b-42dc-a2d3-71a1903dcdac_Enabled">
    <vt:lpwstr>true</vt:lpwstr>
  </property>
  <property fmtid="{D5CDD505-2E9C-101B-9397-08002B2CF9AE}" pid="10" name="MSIP_Label_df1a195f-122b-42dc-a2d3-71a1903dcdac_Method">
    <vt:lpwstr>Privileged</vt:lpwstr>
  </property>
  <property fmtid="{D5CDD505-2E9C-101B-9397-08002B2CF9AE}" pid="11" name="MSIP_Label_df1a195f-122b-42dc-a2d3-71a1903dcdac_Name">
    <vt:lpwstr>Public</vt:lpwstr>
  </property>
  <property fmtid="{D5CDD505-2E9C-101B-9397-08002B2CF9AE}" pid="12" name="MSIP_Label_df1a195f-122b-42dc-a2d3-71a1903dcdac_SetDate">
    <vt:lpwstr>2022-05-24T11:34:19Z</vt:lpwstr>
  </property>
  <property fmtid="{D5CDD505-2E9C-101B-9397-08002B2CF9AE}" pid="13" name="MSIP_Label_df1a195f-122b-42dc-a2d3-71a1903dcdac_SiteId">
    <vt:lpwstr>4aa45fee-62ee-49ff-a377-c53bd72cd986</vt:lpwstr>
  </property>
</Properties>
</file>