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794E02" w14:textId="77777777" w:rsidR="00CC3B24" w:rsidRPr="008371EF" w:rsidRDefault="00001D48" w:rsidP="00001D48">
      <w:pPr>
        <w:autoSpaceDE w:val="0"/>
        <w:autoSpaceDN w:val="0"/>
        <w:adjustRightInd w:val="0"/>
        <w:spacing w:line="276" w:lineRule="auto"/>
        <w:rPr>
          <w:rFonts w:cs="Verdana"/>
          <w:b/>
          <w:bCs/>
          <w:sz w:val="36"/>
          <w:szCs w:val="36"/>
        </w:rPr>
      </w:pPr>
      <w:r>
        <w:rPr>
          <w:b/>
          <w:bCs/>
          <w:sz w:val="40"/>
          <w:szCs w:val="40"/>
        </w:rPr>
        <w:t>Benninghoven</w:t>
      </w:r>
      <w:r w:rsidR="002F5818" w:rsidRPr="006556B2">
        <w:rPr>
          <w:b/>
          <w:bCs/>
          <w:sz w:val="40"/>
          <w:szCs w:val="40"/>
        </w:rPr>
        <w:t xml:space="preserve"> </w:t>
      </w:r>
      <w:r w:rsidR="002F5818" w:rsidRPr="006556B2">
        <w:rPr>
          <w:bCs/>
          <w:sz w:val="40"/>
          <w:szCs w:val="40"/>
        </w:rPr>
        <w:t xml:space="preserve">| </w:t>
      </w:r>
      <w:r w:rsidRPr="00001D48">
        <w:rPr>
          <w:rFonts w:cs="Verdana"/>
          <w:b/>
          <w:bCs/>
          <w:sz w:val="36"/>
          <w:szCs w:val="36"/>
        </w:rPr>
        <w:t>RECYCLING AUF HÖCHSTEM NIVEAU</w:t>
      </w:r>
      <w:r>
        <w:rPr>
          <w:rFonts w:cs="Verdana"/>
          <w:b/>
          <w:bCs/>
          <w:sz w:val="36"/>
          <w:szCs w:val="36"/>
        </w:rPr>
        <w:t xml:space="preserve">: </w:t>
      </w:r>
      <w:r w:rsidRPr="00001D48">
        <w:rPr>
          <w:rFonts w:cs="Verdana"/>
          <w:b/>
          <w:bCs/>
          <w:sz w:val="36"/>
          <w:szCs w:val="36"/>
        </w:rPr>
        <w:t>RC IM GEGENSTROM – DIE LÖSUNG FÜR DIE ZUKUNFT!</w:t>
      </w:r>
    </w:p>
    <w:p w14:paraId="58B27D04" w14:textId="77777777" w:rsidR="00986DCF" w:rsidRPr="00986DCF" w:rsidRDefault="00986DCF" w:rsidP="006556B2">
      <w:pPr>
        <w:autoSpaceDE w:val="0"/>
        <w:autoSpaceDN w:val="0"/>
        <w:adjustRightInd w:val="0"/>
        <w:spacing w:line="276" w:lineRule="auto"/>
        <w:rPr>
          <w:rFonts w:cs="Verdana"/>
          <w:b/>
          <w:bCs/>
          <w:sz w:val="22"/>
          <w:szCs w:val="22"/>
        </w:rPr>
      </w:pPr>
    </w:p>
    <w:p w14:paraId="5272D792" w14:textId="77777777" w:rsidR="00CC3B24" w:rsidRDefault="00001D48" w:rsidP="00CC3B24">
      <w:pPr>
        <w:autoSpaceDE w:val="0"/>
        <w:autoSpaceDN w:val="0"/>
        <w:adjustRightInd w:val="0"/>
        <w:spacing w:line="276" w:lineRule="auto"/>
        <w:jc w:val="both"/>
        <w:rPr>
          <w:rFonts w:cs="Verdana"/>
          <w:b/>
          <w:bCs/>
          <w:sz w:val="22"/>
          <w:szCs w:val="22"/>
        </w:rPr>
      </w:pPr>
      <w:r w:rsidRPr="00001D48">
        <w:rPr>
          <w:rFonts w:cs="Verdana"/>
          <w:b/>
          <w:bCs/>
          <w:sz w:val="22"/>
          <w:szCs w:val="22"/>
        </w:rPr>
        <w:t>Die Asphaltindustrie sucht immer wieder nach besseren Lösungen, die Prozesse innerhalb der Asphaltmischanlage zu optimieren. Ein wesentlicher Ansatz ist die Erhöhung der Zugabemenge von Ausbauasphalt in allen Rezepturen.</w:t>
      </w:r>
    </w:p>
    <w:p w14:paraId="1AC4E311" w14:textId="77777777" w:rsidR="00001D48" w:rsidRPr="008371EF" w:rsidRDefault="00001D48" w:rsidP="00CC3B24">
      <w:pPr>
        <w:autoSpaceDE w:val="0"/>
        <w:autoSpaceDN w:val="0"/>
        <w:adjustRightInd w:val="0"/>
        <w:spacing w:line="276" w:lineRule="auto"/>
        <w:jc w:val="both"/>
        <w:rPr>
          <w:rFonts w:cs="Verdana"/>
          <w:bCs/>
          <w:sz w:val="22"/>
          <w:szCs w:val="22"/>
        </w:rPr>
      </w:pPr>
    </w:p>
    <w:p w14:paraId="0E47D3A7" w14:textId="77777777" w:rsidR="00CC3B24" w:rsidRDefault="00001D48" w:rsidP="00CC3B24">
      <w:pPr>
        <w:autoSpaceDE w:val="0"/>
        <w:autoSpaceDN w:val="0"/>
        <w:adjustRightInd w:val="0"/>
        <w:spacing w:line="276" w:lineRule="auto"/>
        <w:jc w:val="both"/>
        <w:rPr>
          <w:rFonts w:cs="Verdana"/>
          <w:bCs/>
          <w:sz w:val="22"/>
          <w:szCs w:val="22"/>
        </w:rPr>
      </w:pPr>
      <w:r w:rsidRPr="00001D48">
        <w:rPr>
          <w:rFonts w:cs="Verdana"/>
          <w:bCs/>
          <w:sz w:val="22"/>
          <w:szCs w:val="22"/>
        </w:rPr>
        <w:t>Recyclingtrommeln im Gleichstromverfahren arbeiten heute weltweit in allen Größen und Leistungsstufen. Diese Technik hat sich über Jahrzehnte bewährt und wurde fortlaufend von den Anlagenherstellern weiterentwickelt. Doch jedes noch so gute Konzept, gerät irgendwann an seine Grenzen, so auch die Erhitzung von Ausbauasphalt im Gleichstromverfahren, bei dem das Material in der gleichen Richtung zur Wärmeerzeugung fließt. Auslauftemperaturen sind bei diesem Verfahren durch die entstehenden Abgasemissionen auf 130°C beschränkt.</w:t>
      </w:r>
    </w:p>
    <w:p w14:paraId="748F644A" w14:textId="77777777" w:rsidR="00001D48" w:rsidRDefault="00001D48" w:rsidP="00CC3B24">
      <w:pPr>
        <w:autoSpaceDE w:val="0"/>
        <w:autoSpaceDN w:val="0"/>
        <w:adjustRightInd w:val="0"/>
        <w:spacing w:line="276" w:lineRule="auto"/>
        <w:jc w:val="both"/>
        <w:rPr>
          <w:rFonts w:cs="Verdana"/>
          <w:bCs/>
          <w:sz w:val="22"/>
          <w:szCs w:val="22"/>
        </w:rPr>
      </w:pPr>
    </w:p>
    <w:p w14:paraId="3C0754AF" w14:textId="77777777" w:rsidR="00001D48" w:rsidRDefault="00001D48" w:rsidP="00CC3B24">
      <w:pPr>
        <w:autoSpaceDE w:val="0"/>
        <w:autoSpaceDN w:val="0"/>
        <w:adjustRightInd w:val="0"/>
        <w:spacing w:line="276" w:lineRule="auto"/>
        <w:jc w:val="both"/>
        <w:rPr>
          <w:rFonts w:cs="Verdana"/>
          <w:bCs/>
          <w:sz w:val="22"/>
          <w:szCs w:val="22"/>
        </w:rPr>
      </w:pPr>
      <w:r w:rsidRPr="00001D48">
        <w:rPr>
          <w:rFonts w:cs="Verdana"/>
          <w:bCs/>
          <w:sz w:val="22"/>
          <w:szCs w:val="22"/>
        </w:rPr>
        <w:t>Die physikalischen Eigenschaften der Gleichstromtrocknung, sowie die damit verbundenen negativen Eigenschaften, wie die höhere Abgastemperatur zur Produkttemperatur, als auch die dadurch resultierenden hohen Abgaswerte und der erhöhte Energieverbrauch, haben uns veranlasst einen komplett neuen Weg zu gehen.</w:t>
      </w:r>
    </w:p>
    <w:p w14:paraId="00488356" w14:textId="77777777" w:rsidR="00001D48" w:rsidRPr="008371EF" w:rsidRDefault="00001D48" w:rsidP="00CC3B24">
      <w:pPr>
        <w:autoSpaceDE w:val="0"/>
        <w:autoSpaceDN w:val="0"/>
        <w:adjustRightInd w:val="0"/>
        <w:spacing w:line="276" w:lineRule="auto"/>
        <w:jc w:val="both"/>
        <w:rPr>
          <w:rFonts w:cs="Verdana"/>
          <w:bCs/>
          <w:sz w:val="22"/>
          <w:szCs w:val="22"/>
        </w:rPr>
      </w:pPr>
    </w:p>
    <w:p w14:paraId="78E331D6" w14:textId="77777777" w:rsidR="00001D48" w:rsidRDefault="00001D48" w:rsidP="00CC3B24">
      <w:pPr>
        <w:autoSpaceDE w:val="0"/>
        <w:autoSpaceDN w:val="0"/>
        <w:adjustRightInd w:val="0"/>
        <w:spacing w:line="276" w:lineRule="auto"/>
        <w:jc w:val="both"/>
        <w:rPr>
          <w:rFonts w:cs="Verdana"/>
          <w:b/>
          <w:bCs/>
          <w:sz w:val="22"/>
          <w:szCs w:val="22"/>
        </w:rPr>
      </w:pPr>
      <w:r w:rsidRPr="00001D48">
        <w:rPr>
          <w:rFonts w:cs="Verdana"/>
          <w:b/>
          <w:bCs/>
          <w:sz w:val="22"/>
          <w:szCs w:val="22"/>
        </w:rPr>
        <w:t>Recyclingmaterial im Gegenstrom erhitzen</w:t>
      </w:r>
    </w:p>
    <w:p w14:paraId="3EFBD668" w14:textId="77777777" w:rsidR="00D92EBE" w:rsidRPr="00D92EBE" w:rsidRDefault="00D92EBE" w:rsidP="00D92EBE">
      <w:pPr>
        <w:autoSpaceDE w:val="0"/>
        <w:autoSpaceDN w:val="0"/>
        <w:adjustRightInd w:val="0"/>
        <w:spacing w:line="276" w:lineRule="auto"/>
        <w:jc w:val="both"/>
        <w:rPr>
          <w:rFonts w:cs="Verdana"/>
          <w:bCs/>
          <w:sz w:val="22"/>
          <w:szCs w:val="22"/>
        </w:rPr>
      </w:pPr>
      <w:r w:rsidRPr="00D92EBE">
        <w:rPr>
          <w:rFonts w:cs="Verdana"/>
          <w:bCs/>
          <w:sz w:val="22"/>
          <w:szCs w:val="22"/>
        </w:rPr>
        <w:t>Das Recyclingmaterial wird – neu – im Gegenstrom erwärmt. Das heißt, das Material fließt in der Trommel der Wärmequelle entgegen. Hierdurch werden höhere Materialtemperaturen bei gleichzeitiger Senkung der Abgastemperatur erzielt. Die Auslauftemperatur von 160°C entspricht der weiteren Verarbeitungstemperatur, die Abgastemperatur liegt über dem Taupunkt in etwa bei 100°C.</w:t>
      </w:r>
    </w:p>
    <w:p w14:paraId="5E5D18CA" w14:textId="77777777" w:rsidR="00D92EBE" w:rsidRPr="00D92EBE" w:rsidRDefault="00D92EBE" w:rsidP="00D92EBE">
      <w:pPr>
        <w:autoSpaceDE w:val="0"/>
        <w:autoSpaceDN w:val="0"/>
        <w:adjustRightInd w:val="0"/>
        <w:spacing w:line="276" w:lineRule="auto"/>
        <w:jc w:val="both"/>
        <w:rPr>
          <w:rFonts w:cs="Verdana"/>
          <w:bCs/>
          <w:sz w:val="22"/>
          <w:szCs w:val="22"/>
        </w:rPr>
      </w:pPr>
    </w:p>
    <w:p w14:paraId="348CE263" w14:textId="77777777" w:rsidR="00D92EBE" w:rsidRPr="00D92EBE" w:rsidRDefault="00D92EBE" w:rsidP="00D92EBE">
      <w:pPr>
        <w:autoSpaceDE w:val="0"/>
        <w:autoSpaceDN w:val="0"/>
        <w:adjustRightInd w:val="0"/>
        <w:spacing w:line="276" w:lineRule="auto"/>
        <w:jc w:val="both"/>
        <w:rPr>
          <w:rFonts w:cs="Verdana"/>
          <w:bCs/>
          <w:sz w:val="22"/>
          <w:szCs w:val="22"/>
        </w:rPr>
      </w:pPr>
      <w:r w:rsidRPr="00D92EBE">
        <w:rPr>
          <w:rFonts w:cs="Verdana"/>
          <w:bCs/>
          <w:sz w:val="22"/>
          <w:szCs w:val="22"/>
        </w:rPr>
        <w:t>Positiver Effekt für das Weißmaterial: Das Material muss nicht mehr überhitzt gefahren werden, was zu einer deutlichen Energiereduzierung führt. Das Ganze ist nur möglich durch den Einsatz eines Heißgaserzeugers, denn bei Direktbefeuerung würde das Recycling verbrennen und somit unbrauchbar werden. Brenner, Heißgaserzeuger, Trockentrommel, Abscheidehaube und Umluftsystem sind dabei exakt aufeinander abgestimmt.</w:t>
      </w:r>
    </w:p>
    <w:p w14:paraId="1BD5C41D" w14:textId="77777777" w:rsidR="00D92EBE" w:rsidRPr="00D92EBE" w:rsidRDefault="00D92EBE" w:rsidP="00D92EBE">
      <w:pPr>
        <w:autoSpaceDE w:val="0"/>
        <w:autoSpaceDN w:val="0"/>
        <w:adjustRightInd w:val="0"/>
        <w:spacing w:line="276" w:lineRule="auto"/>
        <w:jc w:val="both"/>
        <w:rPr>
          <w:rFonts w:cs="Verdana"/>
          <w:bCs/>
          <w:sz w:val="22"/>
          <w:szCs w:val="22"/>
        </w:rPr>
      </w:pPr>
    </w:p>
    <w:p w14:paraId="72D13F55" w14:textId="77777777" w:rsidR="00D92EBE" w:rsidRPr="00D92EBE" w:rsidRDefault="00D92EBE" w:rsidP="00D92EBE">
      <w:pPr>
        <w:autoSpaceDE w:val="0"/>
        <w:autoSpaceDN w:val="0"/>
        <w:adjustRightInd w:val="0"/>
        <w:spacing w:line="276" w:lineRule="auto"/>
        <w:jc w:val="both"/>
        <w:rPr>
          <w:rFonts w:cs="Verdana"/>
          <w:bCs/>
          <w:sz w:val="22"/>
          <w:szCs w:val="22"/>
        </w:rPr>
      </w:pPr>
      <w:r w:rsidRPr="00D92EBE">
        <w:rPr>
          <w:rFonts w:cs="Verdana"/>
          <w:bCs/>
          <w:sz w:val="22"/>
          <w:szCs w:val="22"/>
        </w:rPr>
        <w:t xml:space="preserve">Der Brenner fährt auf seinem Fahrgestell, je nach Betriebszustand automatisch vor und zurück. Im Nachgang hierzu fährt eine Abschottung ein- bzw. aus. Dieses Prozedere ist speziell dafür entwickelt worden, damit nach dem Ausschalten der Feuerung die Einbauteile im inneren des Brenners keinen Schaden erleiden. Durch die Kaminwirkung und damit verbunden durch die aufsteigende heiße Luft aus der </w:t>
      </w:r>
      <w:r w:rsidRPr="00D92EBE">
        <w:rPr>
          <w:rFonts w:cs="Verdana"/>
          <w:bCs/>
          <w:sz w:val="22"/>
          <w:szCs w:val="22"/>
        </w:rPr>
        <w:lastRenderedPageBreak/>
        <w:t>Recyclingtrommel wäre der Brenner ohne diese Abschottung nicht geschützt. Wird der Brenner wieder gestartet, fährt die Abschottung aus und die gesamte Einheit wieder in die Betriebsstellung.</w:t>
      </w:r>
    </w:p>
    <w:p w14:paraId="6077A5ED" w14:textId="77777777" w:rsidR="00D92EBE" w:rsidRPr="00D92EBE" w:rsidRDefault="00D92EBE" w:rsidP="00D92EBE">
      <w:pPr>
        <w:autoSpaceDE w:val="0"/>
        <w:autoSpaceDN w:val="0"/>
        <w:adjustRightInd w:val="0"/>
        <w:spacing w:line="276" w:lineRule="auto"/>
        <w:jc w:val="both"/>
        <w:rPr>
          <w:rFonts w:cs="Verdana"/>
          <w:bCs/>
          <w:sz w:val="22"/>
          <w:szCs w:val="22"/>
        </w:rPr>
      </w:pPr>
    </w:p>
    <w:p w14:paraId="69254D49" w14:textId="77777777" w:rsidR="00D92EBE" w:rsidRPr="00D92EBE" w:rsidRDefault="00D92EBE" w:rsidP="00D92EBE">
      <w:pPr>
        <w:autoSpaceDE w:val="0"/>
        <w:autoSpaceDN w:val="0"/>
        <w:adjustRightInd w:val="0"/>
        <w:spacing w:line="276" w:lineRule="auto"/>
        <w:jc w:val="both"/>
        <w:rPr>
          <w:rFonts w:cs="Verdana"/>
          <w:bCs/>
          <w:sz w:val="22"/>
          <w:szCs w:val="22"/>
        </w:rPr>
      </w:pPr>
      <w:r w:rsidRPr="00D92EBE">
        <w:rPr>
          <w:rFonts w:cs="Verdana"/>
          <w:bCs/>
          <w:sz w:val="22"/>
          <w:szCs w:val="22"/>
        </w:rPr>
        <w:t>Der Brenner liefert die nötige Wärmeenergie, die zur Trocknung und Erwärmung des Recycling-Materials erforderlich ist. Dieser brennt in den Heißgaserzeuger wo die Flamme ebenfalls im Gegenstrom mit der Umluft intensiv vermischt wird. Das RC-Material wird somit nur indirekt über die heiße Luft erhitzt - Emissionswerte liegen unter dem Normbereich.</w:t>
      </w:r>
    </w:p>
    <w:p w14:paraId="5712E1B4" w14:textId="77777777" w:rsidR="00D92EBE" w:rsidRPr="00D92EBE" w:rsidRDefault="00D92EBE" w:rsidP="00D92EBE">
      <w:pPr>
        <w:autoSpaceDE w:val="0"/>
        <w:autoSpaceDN w:val="0"/>
        <w:adjustRightInd w:val="0"/>
        <w:spacing w:line="276" w:lineRule="auto"/>
        <w:jc w:val="both"/>
        <w:rPr>
          <w:rFonts w:cs="Verdana"/>
          <w:bCs/>
          <w:sz w:val="22"/>
          <w:szCs w:val="22"/>
        </w:rPr>
      </w:pPr>
    </w:p>
    <w:p w14:paraId="0A699DB8" w14:textId="77777777" w:rsidR="00D92EBE" w:rsidRDefault="00D92EBE" w:rsidP="00D92EBE">
      <w:pPr>
        <w:autoSpaceDE w:val="0"/>
        <w:autoSpaceDN w:val="0"/>
        <w:adjustRightInd w:val="0"/>
        <w:spacing w:line="276" w:lineRule="auto"/>
        <w:jc w:val="both"/>
        <w:rPr>
          <w:rFonts w:cs="Verdana"/>
          <w:bCs/>
          <w:sz w:val="22"/>
          <w:szCs w:val="22"/>
        </w:rPr>
      </w:pPr>
      <w:r w:rsidRPr="00D92EBE">
        <w:rPr>
          <w:rFonts w:cs="Verdana"/>
          <w:bCs/>
          <w:sz w:val="22"/>
          <w:szCs w:val="22"/>
        </w:rPr>
        <w:t>In der Trommel wird im Gegenstrom das RC-Material über die Trommellänge schonend erwärmt, wobei sich die Gase im Gegenzug abkühlen. Das auf Endtemperatur erhitzte Material gelangt direkt in eines der beiden Vorratssilos. Dort wird es über eine Waage abgezogen und dem Mischer zugeführt. Der Querschnitt der Abgashaube ist so groß gewählt, damit die auf</w:t>
      </w:r>
      <w:r>
        <w:rPr>
          <w:rFonts w:cs="Verdana"/>
          <w:bCs/>
          <w:sz w:val="22"/>
          <w:szCs w:val="22"/>
        </w:rPr>
        <w:t xml:space="preserve"> </w:t>
      </w:r>
      <w:r w:rsidRPr="00D92EBE">
        <w:rPr>
          <w:rFonts w:cs="Verdana"/>
          <w:bCs/>
          <w:sz w:val="22"/>
          <w:szCs w:val="22"/>
        </w:rPr>
        <w:t>strömenden Abgasen sehr langsam sind und somit möglichst wenig Feinpartikel mitziehen. Die abgeschiedenen Partikel fallen in einen Sammeltrog und werden von dort dem Trommelauslauf zugeführt. Dadurch bleibt die Kornzusammensetzung des Aufgabegutes erhalten. Dieser Aufwand ist nötig, um auch in Zukunft die verschärften Emissionswerte sicher einzuhalten.</w:t>
      </w:r>
    </w:p>
    <w:p w14:paraId="10D461D4" w14:textId="77777777" w:rsidR="009E6193" w:rsidRPr="009E6193" w:rsidRDefault="009263B7" w:rsidP="00D92EBE">
      <w:r>
        <w:rPr>
          <w:rFonts w:eastAsia="Calibri" w:cs="Arial"/>
          <w:caps/>
          <w:szCs w:val="22"/>
        </w:rPr>
        <w:br w:type="page"/>
      </w:r>
    </w:p>
    <w:p w14:paraId="3EB9CE85" w14:textId="77777777" w:rsidR="008755E5" w:rsidRPr="00E04039" w:rsidRDefault="008755E5" w:rsidP="008755E5">
      <w:pPr>
        <w:pStyle w:val="HeadlineFotos"/>
      </w:pPr>
      <w:r w:rsidRPr="00E04039">
        <w:rPr>
          <w:rFonts w:eastAsia="Calibri" w:cs="Arial"/>
          <w:caps w:val="0"/>
          <w:szCs w:val="22"/>
        </w:rPr>
        <w:t>Fotos</w:t>
      </w:r>
      <w:r w:rsidRPr="00E04039">
        <w:t>:</w:t>
      </w:r>
    </w:p>
    <w:p w14:paraId="7934893F" w14:textId="77777777" w:rsidR="008755E5" w:rsidRPr="00115C38"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9E6193" w:rsidRPr="00620A6C" w14:paraId="0DEA173E" w14:textId="77777777" w:rsidTr="00235AED">
        <w:trPr>
          <w:trHeight w:val="2270"/>
          <w:tblCellSpacing w:w="71" w:type="dxa"/>
        </w:trPr>
        <w:tc>
          <w:tcPr>
            <w:tcW w:w="4708" w:type="dxa"/>
            <w:tcBorders>
              <w:right w:val="single" w:sz="4" w:space="0" w:color="auto"/>
            </w:tcBorders>
            <w:shd w:val="clear" w:color="auto" w:fill="auto"/>
          </w:tcPr>
          <w:p w14:paraId="6F823A48" w14:textId="77777777" w:rsidR="009E6193" w:rsidRPr="00E04039" w:rsidRDefault="00486CF6" w:rsidP="00FE48B4">
            <w:r w:rsidRPr="00BC2D84">
              <w:rPr>
                <w:noProof/>
              </w:rPr>
              <w:pict w14:anchorId="6C708A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7202DADB" w14:textId="77777777" w:rsidR="00612D58" w:rsidRPr="00612D58" w:rsidRDefault="00612D58" w:rsidP="00612D58">
            <w:pPr>
              <w:autoSpaceDE w:val="0"/>
              <w:autoSpaceDN w:val="0"/>
              <w:adjustRightInd w:val="0"/>
              <w:spacing w:line="276" w:lineRule="auto"/>
              <w:rPr>
                <w:i/>
                <w:iCs/>
                <w:sz w:val="20"/>
              </w:rPr>
            </w:pPr>
            <w:r w:rsidRPr="00612D58">
              <w:rPr>
                <w:b/>
                <w:bCs/>
                <w:sz w:val="20"/>
                <w:szCs w:val="20"/>
              </w:rPr>
              <w:t>BE_N_RC_Heissgaserzeuger_1</w:t>
            </w:r>
            <w:r w:rsidR="0083397E" w:rsidRPr="00770F2A">
              <w:rPr>
                <w:sz w:val="20"/>
                <w:szCs w:val="20"/>
              </w:rPr>
              <w:br/>
            </w:r>
          </w:p>
          <w:p w14:paraId="729309C1" w14:textId="77777777" w:rsidR="0083397E" w:rsidRPr="00235AED" w:rsidRDefault="00612D58" w:rsidP="00612D58">
            <w:pPr>
              <w:autoSpaceDE w:val="0"/>
              <w:autoSpaceDN w:val="0"/>
              <w:adjustRightInd w:val="0"/>
              <w:spacing w:line="276" w:lineRule="auto"/>
              <w:rPr>
                <w:i/>
                <w:iCs/>
                <w:sz w:val="20"/>
              </w:rPr>
            </w:pPr>
            <w:r w:rsidRPr="00612D58">
              <w:rPr>
                <w:i/>
                <w:iCs/>
                <w:sz w:val="20"/>
              </w:rPr>
              <w:t>Recyclingtrommel im Gegenstromprinzip mit Heißgaserzeuger</w:t>
            </w:r>
          </w:p>
        </w:tc>
      </w:tr>
    </w:tbl>
    <w:p w14:paraId="688A6F2D" w14:textId="77777777" w:rsidR="005710C8" w:rsidRDefault="005710C8" w:rsidP="00115C38">
      <w:pPr>
        <w:pStyle w:val="Text"/>
        <w:tabs>
          <w:tab w:val="left" w:pos="4678"/>
          <w:tab w:val="left" w:pos="4820"/>
          <w:tab w:val="left" w:pos="4962"/>
        </w:tabs>
        <w:rPr>
          <w:i/>
          <w:u w:val="single"/>
        </w:rPr>
      </w:pPr>
    </w:p>
    <w:p w14:paraId="21D80065" w14:textId="77777777" w:rsidR="009E6193" w:rsidRPr="00115C38"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9E6193" w:rsidRPr="00620A6C" w14:paraId="56A3E71D" w14:textId="77777777" w:rsidTr="00235AED">
        <w:trPr>
          <w:trHeight w:val="2270"/>
          <w:tblCellSpacing w:w="71" w:type="dxa"/>
        </w:trPr>
        <w:tc>
          <w:tcPr>
            <w:tcW w:w="4708" w:type="dxa"/>
            <w:tcBorders>
              <w:right w:val="single" w:sz="4" w:space="0" w:color="auto"/>
            </w:tcBorders>
            <w:shd w:val="clear" w:color="auto" w:fill="auto"/>
          </w:tcPr>
          <w:p w14:paraId="7693DD82" w14:textId="77777777" w:rsidR="009E6193" w:rsidRPr="00E04039" w:rsidRDefault="00606A9A" w:rsidP="00FE48B4">
            <w:r w:rsidRPr="00BC2D84">
              <w:rPr>
                <w:noProof/>
              </w:rPr>
              <w:pict w14:anchorId="347796B4">
                <v:shape id="Bild 4" o:spid="_x0000_i1026" type="#_x0000_t75" style="width:208.5pt;height:138.75pt;visibility:visible">
                  <v:imagedata r:id="rId9" o:title=""/>
                </v:shape>
              </w:pict>
            </w:r>
          </w:p>
        </w:tc>
        <w:tc>
          <w:tcPr>
            <w:tcW w:w="4363" w:type="dxa"/>
            <w:shd w:val="clear" w:color="auto" w:fill="auto"/>
          </w:tcPr>
          <w:p w14:paraId="21A5B49F" w14:textId="77777777" w:rsidR="009E6193" w:rsidRPr="00235AED" w:rsidRDefault="00612D58" w:rsidP="00FE48B4">
            <w:pPr>
              <w:pStyle w:val="berschrift3"/>
              <w:rPr>
                <w:szCs w:val="20"/>
              </w:rPr>
            </w:pPr>
            <w:r w:rsidRPr="00612D58">
              <w:rPr>
                <w:szCs w:val="20"/>
              </w:rPr>
              <w:t>BE_N_RC_Heissgaserzeuger_</w:t>
            </w:r>
            <w:r>
              <w:rPr>
                <w:szCs w:val="20"/>
              </w:rPr>
              <w:t>2</w:t>
            </w:r>
          </w:p>
          <w:p w14:paraId="6D0EFCEB" w14:textId="77777777" w:rsidR="00612D58" w:rsidRPr="00612D58" w:rsidRDefault="00612D58" w:rsidP="00612D58">
            <w:pPr>
              <w:pStyle w:val="berschrift3"/>
              <w:spacing w:line="276" w:lineRule="auto"/>
              <w:rPr>
                <w:b w:val="0"/>
                <w:bCs/>
                <w:szCs w:val="20"/>
              </w:rPr>
            </w:pPr>
          </w:p>
          <w:p w14:paraId="7309B64F" w14:textId="77777777" w:rsidR="0083397E" w:rsidRPr="00235AED" w:rsidRDefault="00612D58" w:rsidP="00612D58">
            <w:pPr>
              <w:pStyle w:val="berschrift3"/>
              <w:spacing w:line="276" w:lineRule="auto"/>
              <w:jc w:val="left"/>
              <w:rPr>
                <w:szCs w:val="20"/>
              </w:rPr>
            </w:pPr>
            <w:r w:rsidRPr="00612D58">
              <w:rPr>
                <w:b w:val="0"/>
                <w:bCs/>
                <w:szCs w:val="20"/>
              </w:rPr>
              <w:t>Recyclingtrommel im Gegenstromprinzip mit Heißgaserzeuger</w:t>
            </w:r>
          </w:p>
        </w:tc>
      </w:tr>
    </w:tbl>
    <w:p w14:paraId="68E62B75" w14:textId="77777777" w:rsidR="00D92EBE" w:rsidRPr="00115C38"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D92EBE" w:rsidRPr="00620A6C" w14:paraId="4BC9B498" w14:textId="77777777" w:rsidTr="00D92EBE">
        <w:trPr>
          <w:trHeight w:val="2270"/>
          <w:tblCellSpacing w:w="71" w:type="dxa"/>
        </w:trPr>
        <w:tc>
          <w:tcPr>
            <w:tcW w:w="4708" w:type="dxa"/>
            <w:tcBorders>
              <w:right w:val="single" w:sz="4" w:space="0" w:color="auto"/>
            </w:tcBorders>
            <w:shd w:val="clear" w:color="auto" w:fill="auto"/>
          </w:tcPr>
          <w:p w14:paraId="611E253B" w14:textId="77777777" w:rsidR="00D92EBE" w:rsidRPr="00E04039" w:rsidRDefault="00606A9A" w:rsidP="00D92EBE">
            <w:r w:rsidRPr="00486CF6">
              <w:rPr>
                <w:b/>
                <w:noProof/>
                <w:lang w:eastAsia="zh-CN"/>
              </w:rPr>
              <w:pict w14:anchorId="6ADD374D">
                <v:shape id="Bild 3" o:spid="_x0000_i1027" type="#_x0000_t75" style="width:210pt;height:140.25pt;visibility:visible">
                  <v:imagedata r:id="rId10" o:title=""/>
                </v:shape>
              </w:pict>
            </w:r>
          </w:p>
        </w:tc>
        <w:tc>
          <w:tcPr>
            <w:tcW w:w="4363" w:type="dxa"/>
            <w:shd w:val="clear" w:color="auto" w:fill="auto"/>
          </w:tcPr>
          <w:p w14:paraId="5C8740B1" w14:textId="77777777" w:rsidR="00D92EBE" w:rsidRPr="00612D58" w:rsidRDefault="00612D58" w:rsidP="00612D58">
            <w:pPr>
              <w:autoSpaceDE w:val="0"/>
              <w:autoSpaceDN w:val="0"/>
              <w:adjustRightInd w:val="0"/>
              <w:spacing w:line="276" w:lineRule="auto"/>
              <w:rPr>
                <w:rFonts w:cs="Verdana"/>
                <w:sz w:val="20"/>
              </w:rPr>
            </w:pPr>
            <w:r w:rsidRPr="00612D58">
              <w:rPr>
                <w:b/>
                <w:bCs/>
                <w:sz w:val="20"/>
                <w:szCs w:val="20"/>
              </w:rPr>
              <w:t>BE_N_RC_Heissgaserzeuger_3</w:t>
            </w:r>
            <w:r w:rsidR="00D92EBE" w:rsidRPr="00770F2A">
              <w:rPr>
                <w:sz w:val="20"/>
                <w:szCs w:val="20"/>
              </w:rPr>
              <w:br/>
            </w:r>
            <w:r w:rsidR="00D92EBE" w:rsidRPr="00235AED">
              <w:rPr>
                <w:b/>
                <w:bCs/>
                <w:color w:val="000000"/>
              </w:rPr>
              <w:br/>
            </w:r>
            <w:r w:rsidRPr="00612D58">
              <w:rPr>
                <w:rFonts w:cs="Verdana"/>
                <w:sz w:val="20"/>
              </w:rPr>
              <w:t>Recyclingtrommel im Gegenstromprinzip mit Heißgaserzeuger</w:t>
            </w:r>
          </w:p>
        </w:tc>
      </w:tr>
    </w:tbl>
    <w:p w14:paraId="14221372" w14:textId="77777777" w:rsidR="00D92EBE" w:rsidRPr="00115C38"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D92EBE" w:rsidRPr="00620A6C" w14:paraId="276433E7" w14:textId="77777777" w:rsidTr="00D92EBE">
        <w:trPr>
          <w:trHeight w:val="2270"/>
          <w:tblCellSpacing w:w="71" w:type="dxa"/>
        </w:trPr>
        <w:tc>
          <w:tcPr>
            <w:tcW w:w="4708" w:type="dxa"/>
            <w:tcBorders>
              <w:right w:val="single" w:sz="4" w:space="0" w:color="auto"/>
            </w:tcBorders>
            <w:shd w:val="clear" w:color="auto" w:fill="auto"/>
          </w:tcPr>
          <w:p w14:paraId="7A50C94A" w14:textId="77777777" w:rsidR="00D92EBE" w:rsidRPr="00E04039" w:rsidRDefault="00486CF6" w:rsidP="00D92EBE">
            <w:r w:rsidRPr="00BC2D84">
              <w:rPr>
                <w:noProof/>
              </w:rPr>
              <w:lastRenderedPageBreak/>
              <w:pict w14:anchorId="439F82DA">
                <v:shape id="Bild 5" o:spid="_x0000_i1028" type="#_x0000_t75" style="width:213.75pt;height:187.5pt;visibility:visible">
                  <v:imagedata r:id="rId11" o:title=""/>
                </v:shape>
              </w:pict>
            </w:r>
          </w:p>
        </w:tc>
        <w:tc>
          <w:tcPr>
            <w:tcW w:w="4363" w:type="dxa"/>
            <w:shd w:val="clear" w:color="auto" w:fill="auto"/>
          </w:tcPr>
          <w:p w14:paraId="084703AA" w14:textId="77777777" w:rsidR="00D92EBE" w:rsidRPr="00612D58" w:rsidRDefault="00612D58" w:rsidP="00612D58">
            <w:pPr>
              <w:autoSpaceDE w:val="0"/>
              <w:autoSpaceDN w:val="0"/>
              <w:adjustRightInd w:val="0"/>
              <w:spacing w:line="276" w:lineRule="auto"/>
              <w:rPr>
                <w:rFonts w:cs="Verdana"/>
                <w:sz w:val="20"/>
              </w:rPr>
            </w:pPr>
            <w:r w:rsidRPr="00612D58">
              <w:rPr>
                <w:b/>
                <w:bCs/>
                <w:sz w:val="20"/>
                <w:szCs w:val="20"/>
              </w:rPr>
              <w:t>BE_N_RC_Heissgaserzeuger_</w:t>
            </w:r>
            <w:r>
              <w:rPr>
                <w:b/>
                <w:bCs/>
                <w:sz w:val="20"/>
                <w:szCs w:val="20"/>
              </w:rPr>
              <w:t>4</w:t>
            </w:r>
            <w:r w:rsidR="00D92EBE" w:rsidRPr="00770F2A">
              <w:rPr>
                <w:sz w:val="20"/>
                <w:szCs w:val="20"/>
              </w:rPr>
              <w:br/>
            </w:r>
            <w:r w:rsidR="00D92EBE" w:rsidRPr="00235AED">
              <w:rPr>
                <w:b/>
                <w:bCs/>
                <w:color w:val="000000"/>
              </w:rPr>
              <w:br/>
            </w:r>
            <w:r w:rsidRPr="00612D58">
              <w:rPr>
                <w:rFonts w:cs="Verdana"/>
                <w:sz w:val="20"/>
              </w:rPr>
              <w:t>Benninghoven erfüllt mit dieser innovativen Technologie bereits heute die Normen von morgen.</w:t>
            </w:r>
          </w:p>
        </w:tc>
      </w:tr>
    </w:tbl>
    <w:p w14:paraId="4A27DFA9" w14:textId="77777777" w:rsidR="00D92EBE" w:rsidRDefault="00D92EBE" w:rsidP="00D92EBE">
      <w:pPr>
        <w:pStyle w:val="Text"/>
        <w:tabs>
          <w:tab w:val="left" w:pos="4678"/>
          <w:tab w:val="left" w:pos="4820"/>
          <w:tab w:val="left" w:pos="4962"/>
        </w:tabs>
        <w:rPr>
          <w:i/>
          <w:u w:val="single"/>
        </w:rPr>
      </w:pPr>
    </w:p>
    <w:p w14:paraId="76BC3FD1" w14:textId="77777777" w:rsidR="00290196" w:rsidRDefault="00290196" w:rsidP="008755E5">
      <w:pPr>
        <w:pStyle w:val="Text"/>
        <w:rPr>
          <w:i/>
          <w:u w:val="single"/>
        </w:rPr>
      </w:pPr>
    </w:p>
    <w:p w14:paraId="2EE92492" w14:textId="77777777" w:rsidR="008755E5" w:rsidRDefault="00651E5D" w:rsidP="008755E5">
      <w:pPr>
        <w:pStyle w:val="Text"/>
        <w:rPr>
          <w:i/>
          <w:color w:val="000000"/>
        </w:rPr>
      </w:pPr>
      <w:r w:rsidRPr="00E04039">
        <w:rPr>
          <w:i/>
          <w:u w:val="single"/>
        </w:rPr>
        <w:t>Hinweis:</w:t>
      </w:r>
      <w:r w:rsidRPr="00E04039">
        <w:rPr>
          <w:i/>
        </w:rPr>
        <w:t xml:space="preserve"> Diese Fotos dienen lediglich der Voransicht. Für den Abdruck in den Publikationen nutzen Sie bitte die Fotos in 300 dpi-Auflösung, die auf den Webseiten </w:t>
      </w:r>
      <w:r w:rsidRPr="00235AED">
        <w:rPr>
          <w:i/>
          <w:color w:val="000000"/>
        </w:rPr>
        <w:t>der Wirtgen Group als Download zur Verfügung stehen.</w:t>
      </w:r>
    </w:p>
    <w:p w14:paraId="412CC164" w14:textId="77777777" w:rsidR="003902D1" w:rsidRDefault="003902D1" w:rsidP="008755E5">
      <w:pPr>
        <w:pStyle w:val="Text"/>
        <w:rPr>
          <w:i/>
          <w:color w:val="000000"/>
        </w:rPr>
      </w:pPr>
    </w:p>
    <w:p w14:paraId="6D03F6B0" w14:textId="77777777" w:rsidR="00290196" w:rsidRPr="00D617CD"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8"/>
        <w:gridCol w:w="4746"/>
      </w:tblGrid>
      <w:tr w:rsidR="008755E5" w:rsidRPr="00E04039" w14:paraId="60D7172F" w14:textId="77777777" w:rsidTr="00235AED">
        <w:tc>
          <w:tcPr>
            <w:tcW w:w="4832" w:type="dxa"/>
            <w:tcBorders>
              <w:right w:val="single" w:sz="48" w:space="0" w:color="FFFFFF"/>
            </w:tcBorders>
            <w:shd w:val="clear" w:color="auto" w:fill="auto"/>
          </w:tcPr>
          <w:p w14:paraId="4C1BA437" w14:textId="77777777" w:rsidR="00377F89" w:rsidRPr="00E04039" w:rsidRDefault="00377F89" w:rsidP="00377F89">
            <w:pPr>
              <w:pStyle w:val="HeadlineKontakte"/>
            </w:pPr>
            <w:r w:rsidRPr="00235AED">
              <w:rPr>
                <w:rFonts w:eastAsia="Calibri" w:cs="Arial"/>
                <w:caps w:val="0"/>
                <w:szCs w:val="22"/>
              </w:rPr>
              <w:t>Weitere Informationen</w:t>
            </w:r>
            <w:r w:rsidRPr="00E04039">
              <w:t xml:space="preserve"> </w:t>
            </w:r>
            <w:r>
              <w:t xml:space="preserve">                    </w:t>
            </w:r>
            <w:r w:rsidRPr="00235AED">
              <w:rPr>
                <w:rFonts w:eastAsia="Calibri" w:cs="Arial"/>
                <w:caps w:val="0"/>
                <w:szCs w:val="22"/>
              </w:rPr>
              <w:t>erhalten Sie bei</w:t>
            </w:r>
            <w:r w:rsidRPr="00E04039">
              <w:t>:</w:t>
            </w:r>
          </w:p>
          <w:p w14:paraId="5B77A992" w14:textId="77777777" w:rsidR="00377F89" w:rsidRPr="00E04039" w:rsidRDefault="00377F89" w:rsidP="00377F89">
            <w:pPr>
              <w:pStyle w:val="Text"/>
            </w:pPr>
            <w:r w:rsidRPr="00E04039">
              <w:t>WIRTGEN GROUP</w:t>
            </w:r>
          </w:p>
          <w:p w14:paraId="18B12CD8" w14:textId="77777777" w:rsidR="00377F89" w:rsidRPr="00E04039" w:rsidRDefault="00377F89" w:rsidP="00377F89">
            <w:pPr>
              <w:pStyle w:val="Text"/>
            </w:pPr>
            <w:r w:rsidRPr="00E04039">
              <w:t>Public Relations</w:t>
            </w:r>
          </w:p>
          <w:p w14:paraId="60121609" w14:textId="77777777" w:rsidR="00377F89" w:rsidRPr="00E04039" w:rsidRDefault="00377F89" w:rsidP="00377F89">
            <w:pPr>
              <w:pStyle w:val="Text"/>
            </w:pPr>
            <w:r w:rsidRPr="00E04039">
              <w:t>Reinhard-Wirtgen-Straße 2</w:t>
            </w:r>
          </w:p>
          <w:p w14:paraId="30E4409F" w14:textId="77777777" w:rsidR="00377F89" w:rsidRPr="00E04039" w:rsidRDefault="00377F89" w:rsidP="00377F89">
            <w:pPr>
              <w:pStyle w:val="Text"/>
            </w:pPr>
            <w:r w:rsidRPr="00E04039">
              <w:t>53578 Windhagen</w:t>
            </w:r>
          </w:p>
          <w:p w14:paraId="3F8FD613" w14:textId="77777777" w:rsidR="00377F89" w:rsidRPr="00E04039" w:rsidRDefault="00377F89" w:rsidP="00377F89">
            <w:pPr>
              <w:pStyle w:val="Text"/>
            </w:pPr>
            <w:r w:rsidRPr="00E04039">
              <w:t>Deutschland</w:t>
            </w:r>
          </w:p>
          <w:p w14:paraId="0C14673B" w14:textId="77777777" w:rsidR="00377F89" w:rsidRPr="00E04039" w:rsidRDefault="00377F89" w:rsidP="00377F89">
            <w:pPr>
              <w:pStyle w:val="Text"/>
            </w:pPr>
          </w:p>
          <w:p w14:paraId="05C8EB20" w14:textId="77777777" w:rsidR="00377F89" w:rsidRPr="00612D58" w:rsidRDefault="00377F89" w:rsidP="00377F89">
            <w:pPr>
              <w:pStyle w:val="Text"/>
            </w:pPr>
            <w:r w:rsidRPr="00E04039">
              <w:t xml:space="preserve">Telefon: +49 (0) 2645 131 – </w:t>
            </w:r>
            <w:r>
              <w:t>1966</w:t>
            </w:r>
          </w:p>
          <w:p w14:paraId="07F0CFF1" w14:textId="77777777" w:rsidR="00377F89" w:rsidRPr="00E04039" w:rsidRDefault="00377F89" w:rsidP="00377F89">
            <w:pPr>
              <w:pStyle w:val="Text"/>
            </w:pPr>
            <w:r w:rsidRPr="00E04039">
              <w:t>Telefax: +49 (0) 2645 131 – 499</w:t>
            </w:r>
          </w:p>
          <w:p w14:paraId="3C66158F" w14:textId="77777777" w:rsidR="00377F89" w:rsidRPr="00E04039" w:rsidRDefault="00377F89" w:rsidP="00377F89">
            <w:pPr>
              <w:pStyle w:val="Text"/>
            </w:pPr>
            <w:r w:rsidRPr="00E04039">
              <w:t>E-Mail: PR@wirtgen-group.com</w:t>
            </w:r>
          </w:p>
          <w:p w14:paraId="3355F3F4" w14:textId="77777777" w:rsidR="002D2EE5" w:rsidRPr="00E04039" w:rsidRDefault="00377F89" w:rsidP="00FE48B4">
            <w:pPr>
              <w:pStyle w:val="Text"/>
            </w:pPr>
            <w:r w:rsidRPr="00235AED">
              <w:rPr>
                <w:lang w:val="en-US"/>
              </w:rPr>
              <w:t>www.wirtgen-group.com</w:t>
            </w:r>
          </w:p>
        </w:tc>
        <w:tc>
          <w:tcPr>
            <w:tcW w:w="4832" w:type="dxa"/>
            <w:tcBorders>
              <w:left w:val="single" w:sz="48" w:space="0" w:color="FFFFFF"/>
            </w:tcBorders>
            <w:shd w:val="clear" w:color="auto" w:fill="auto"/>
          </w:tcPr>
          <w:p w14:paraId="037CABCA" w14:textId="77777777" w:rsidR="008755E5" w:rsidRPr="00E04039" w:rsidRDefault="008755E5" w:rsidP="00FE48B4">
            <w:pPr>
              <w:pStyle w:val="Text"/>
            </w:pPr>
          </w:p>
        </w:tc>
      </w:tr>
    </w:tbl>
    <w:p w14:paraId="36A145C2" w14:textId="77777777" w:rsidR="00D166AC" w:rsidRPr="00E04039" w:rsidRDefault="00D166AC" w:rsidP="008755E5">
      <w:pPr>
        <w:spacing w:line="280" w:lineRule="atLeast"/>
        <w:jc w:val="both"/>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C85B57" w14:textId="77777777" w:rsidR="008A386D" w:rsidRDefault="008A386D" w:rsidP="00E55534">
      <w:r>
        <w:separator/>
      </w:r>
    </w:p>
  </w:endnote>
  <w:endnote w:type="continuationSeparator" w:id="0">
    <w:p w14:paraId="65AA689B" w14:textId="77777777" w:rsidR="008A386D" w:rsidRDefault="008A386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47473" w:rsidRPr="00723F4F" w14:paraId="0BAFDA5C" w14:textId="77777777" w:rsidTr="00723F4F">
      <w:trPr>
        <w:trHeight w:hRule="exact" w:val="227"/>
      </w:trPr>
      <w:tc>
        <w:tcPr>
          <w:tcW w:w="8364" w:type="dxa"/>
          <w:shd w:val="clear" w:color="auto" w:fill="auto"/>
        </w:tcPr>
        <w:p w14:paraId="33A15B33" w14:textId="77777777" w:rsidR="00747473" w:rsidRPr="00723F4F" w:rsidRDefault="00747473" w:rsidP="00723F4F">
          <w:pPr>
            <w:pStyle w:val="Kolumnentitel"/>
            <w:rPr>
              <w:szCs w:val="20"/>
            </w:rPr>
          </w:pPr>
        </w:p>
      </w:tc>
      <w:tc>
        <w:tcPr>
          <w:tcW w:w="1160" w:type="dxa"/>
          <w:shd w:val="clear" w:color="auto" w:fill="auto"/>
        </w:tcPr>
        <w:p w14:paraId="5034911D" w14:textId="77777777" w:rsidR="00747473" w:rsidRPr="00723F4F" w:rsidRDefault="00747473" w:rsidP="00723F4F">
          <w:pPr>
            <w:pStyle w:val="Seitenzahlen"/>
            <w:rPr>
              <w:szCs w:val="20"/>
            </w:rPr>
          </w:pPr>
          <w:r w:rsidRPr="00723F4F">
            <w:rPr>
              <w:szCs w:val="20"/>
            </w:rPr>
            <w:fldChar w:fldCharType="begin"/>
          </w:r>
          <w:r w:rsidRPr="00723F4F">
            <w:rPr>
              <w:szCs w:val="20"/>
            </w:rPr>
            <w:instrText xml:space="preserve"> </w:instrText>
          </w:r>
          <w:r>
            <w:rPr>
              <w:szCs w:val="20"/>
            </w:rPr>
            <w:instrText>PAGE</w:instrText>
          </w:r>
          <w:r w:rsidRPr="00723F4F">
            <w:rPr>
              <w:szCs w:val="20"/>
            </w:rPr>
            <w:instrText xml:space="preserve"> \# "</w:instrText>
          </w:r>
          <w:r>
            <w:rPr>
              <w:szCs w:val="20"/>
            </w:rPr>
            <w:instrText>00</w:instrText>
          </w:r>
          <w:r w:rsidRPr="00723F4F">
            <w:rPr>
              <w:szCs w:val="20"/>
            </w:rPr>
            <w:instrText>"</w:instrText>
          </w:r>
          <w:r w:rsidRPr="00723F4F">
            <w:rPr>
              <w:szCs w:val="20"/>
            </w:rPr>
            <w:fldChar w:fldCharType="separate"/>
          </w:r>
          <w:r>
            <w:rPr>
              <w:noProof/>
              <w:szCs w:val="20"/>
            </w:rPr>
            <w:t>02</w:t>
          </w:r>
          <w:r w:rsidRPr="00723F4F">
            <w:rPr>
              <w:szCs w:val="20"/>
            </w:rPr>
            <w:fldChar w:fldCharType="end"/>
          </w:r>
        </w:p>
      </w:tc>
    </w:tr>
  </w:tbl>
  <w:p w14:paraId="7458A035" w14:textId="77777777" w:rsidR="00747473" w:rsidRDefault="00486CF6">
    <w:pPr>
      <w:pStyle w:val="Fuzeile"/>
    </w:pPr>
    <w:r>
      <w:rPr>
        <w:noProof/>
      </w:rPr>
      <w:pict w14:anchorId="3300FF91">
        <v:rect id="Rechteck 12" o:spid="_x0000_s2059" style="position:absolute;margin-left:59.55pt;margin-top:802.3pt;width:476.2pt;height:1.4pt;z-index:251659264;visibility:visible;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47473" w:rsidRPr="00723F4F" w14:paraId="12882EAE" w14:textId="77777777" w:rsidTr="00723F4F">
      <w:tc>
        <w:tcPr>
          <w:tcW w:w="9664" w:type="dxa"/>
          <w:shd w:val="clear" w:color="auto" w:fill="auto"/>
        </w:tcPr>
        <w:p w14:paraId="744191ED" w14:textId="77777777" w:rsidR="00747473" w:rsidRPr="00723F4F" w:rsidRDefault="00747473"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0D738D2D" w14:textId="77777777" w:rsidR="00747473" w:rsidRDefault="00486CF6">
    <w:pPr>
      <w:pStyle w:val="Fuzeile"/>
    </w:pPr>
    <w:r>
      <w:rPr>
        <w:noProof/>
      </w:rPr>
      <w:pict w14:anchorId="6DE62AA2">
        <v:rect id="Rechteck 6" o:spid="_x0000_s2055" style="position:absolute;margin-left:59.55pt;margin-top:793.8pt;width:476.2pt;height:1.4pt;z-index:251658240;visibility:visible;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FDFB97" w14:textId="77777777" w:rsidR="008A386D" w:rsidRDefault="008A386D" w:rsidP="00E55534">
      <w:r>
        <w:separator/>
      </w:r>
    </w:p>
  </w:footnote>
  <w:footnote w:type="continuationSeparator" w:id="0">
    <w:p w14:paraId="0860BAFD" w14:textId="77777777" w:rsidR="008A386D" w:rsidRDefault="008A386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C4C374" w14:textId="77777777" w:rsidR="00747473" w:rsidRPr="00533132" w:rsidRDefault="00486CF6" w:rsidP="00533132">
    <w:pPr>
      <w:pStyle w:val="Kopfzeile"/>
    </w:pPr>
    <w:r>
      <w:rPr>
        <w:noProof/>
      </w:rPr>
      <w:pict w14:anchorId="2D7D17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60" type="#_x0000_t75" alt="VorlagePressemitteilung" style="position:absolute;margin-left:-59.8pt;margin-top:-35.7pt;width:595.25pt;height:842pt;z-index:-251656192;visibility:visible">
          <v:imagedata r:id="rId1" o:title="VorlagePressemitteilung"/>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469B0A" w14:textId="77777777" w:rsidR="00747473" w:rsidRDefault="00486CF6">
    <w:pPr>
      <w:pStyle w:val="Kopfzeile"/>
    </w:pPr>
    <w:r>
      <w:rPr>
        <w:noProof/>
      </w:rPr>
      <w:pict w14:anchorId="4859235C">
        <v:rect id="Rechteck 5" o:spid="_x0000_s2058" style="position:absolute;margin-left:59.55pt;margin-top:73.7pt;width:476.2pt;height:2.85pt;z-index:251657216;visibility:visible;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w:r>
    <w:r>
      <w:rPr>
        <w:noProof/>
      </w:rPr>
      <w:pict w14:anchorId="1EAE57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7" type="#_x0000_t75" style="position:absolute;margin-left:419.6pt;margin-top:33.15pt;width:116.2pt;height:6.25pt;z-index:251656192;visibility:visible;mso-position-horizontal-relative:page;mso-position-vertical-relative:page;mso-width-relative:margin;mso-height-relative:margin">
          <w10:wrap anchorx="page" anchory="page"/>
        </v:shape>
      </w:pict>
    </w:r>
    <w:r>
      <w:rPr>
        <w:noProof/>
      </w:rPr>
      <w:pict w14:anchorId="215C52EE">
        <v:shape id="Grafik 1" o:spid="_x0000_s2056" type="#_x0000_t75" style="position:absolute;margin-left:59.55pt;margin-top:28.35pt;width:259.1pt;height:28.35pt;z-index:251655168;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oNotTrackMoves/>
  <w:defaultTabStop w:val="708"/>
  <w:hyphenationZone w:val="425"/>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30E32"/>
    <w:rsid w:val="0053313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330A2"/>
    <w:rsid w:val="00642EB6"/>
    <w:rsid w:val="00651E5D"/>
    <w:rsid w:val="006556B2"/>
    <w:rsid w:val="0066539D"/>
    <w:rsid w:val="00682D41"/>
    <w:rsid w:val="006A5EE7"/>
    <w:rsid w:val="006C065A"/>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427F2"/>
    <w:rsid w:val="00843B45"/>
    <w:rsid w:val="00843FD8"/>
    <w:rsid w:val="00850C7E"/>
    <w:rsid w:val="008536F9"/>
    <w:rsid w:val="00863129"/>
    <w:rsid w:val="008755E5"/>
    <w:rsid w:val="0089091F"/>
    <w:rsid w:val="008A287D"/>
    <w:rsid w:val="008A386D"/>
    <w:rsid w:val="008C2DB2"/>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31D7"/>
    <w:rsid w:val="00A24EFC"/>
    <w:rsid w:val="00A25BFE"/>
    <w:rsid w:val="00A34FD3"/>
    <w:rsid w:val="00A55453"/>
    <w:rsid w:val="00A977CE"/>
    <w:rsid w:val="00AA0FF5"/>
    <w:rsid w:val="00AA5590"/>
    <w:rsid w:val="00AD131F"/>
    <w:rsid w:val="00AE0A6C"/>
    <w:rsid w:val="00AF3B3A"/>
    <w:rsid w:val="00AF4E8E"/>
    <w:rsid w:val="00AF5763"/>
    <w:rsid w:val="00AF6569"/>
    <w:rsid w:val="00AF77FA"/>
    <w:rsid w:val="00B025D9"/>
    <w:rsid w:val="00B06265"/>
    <w:rsid w:val="00B2339E"/>
    <w:rsid w:val="00B47C7D"/>
    <w:rsid w:val="00B5232A"/>
    <w:rsid w:val="00B56275"/>
    <w:rsid w:val="00B847A4"/>
    <w:rsid w:val="00B90F78"/>
    <w:rsid w:val="00BA02B6"/>
    <w:rsid w:val="00BD1058"/>
    <w:rsid w:val="00BD2EC0"/>
    <w:rsid w:val="00BD5391"/>
    <w:rsid w:val="00BE6155"/>
    <w:rsid w:val="00BF56B2"/>
    <w:rsid w:val="00C07942"/>
    <w:rsid w:val="00C136DF"/>
    <w:rsid w:val="00C457C3"/>
    <w:rsid w:val="00C644CA"/>
    <w:rsid w:val="00C65ADD"/>
    <w:rsid w:val="00C710F8"/>
    <w:rsid w:val="00C73005"/>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4039"/>
    <w:rsid w:val="00E13795"/>
    <w:rsid w:val="00E14608"/>
    <w:rsid w:val="00E21E67"/>
    <w:rsid w:val="00E30EBF"/>
    <w:rsid w:val="00E316C0"/>
    <w:rsid w:val="00E4529B"/>
    <w:rsid w:val="00E52D70"/>
    <w:rsid w:val="00E55534"/>
    <w:rsid w:val="00E71E8C"/>
    <w:rsid w:val="00E83BD3"/>
    <w:rsid w:val="00E914D1"/>
    <w:rsid w:val="00E96CD1"/>
    <w:rsid w:val="00EA1DAF"/>
    <w:rsid w:val="00ED41BE"/>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4:docId w14:val="08FCFC87"/>
  <w15:docId w15:val="{02F5948F-54AA-497C-95BF-3E6172605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043091698">
      <w:bodyDiv w:val="1"/>
      <w:marLeft w:val="0"/>
      <w:marRight w:val="0"/>
      <w:marTop w:val="0"/>
      <w:marBottom w:val="0"/>
      <w:divBdr>
        <w:top w:val="none" w:sz="0" w:space="0" w:color="auto"/>
        <w:left w:val="none" w:sz="0" w:space="0" w:color="auto"/>
        <w:bottom w:val="none" w:sz="0" w:space="0" w:color="auto"/>
        <w:right w:val="none" w:sz="0" w:space="0" w:color="auto"/>
      </w:divBdr>
      <w:divsChild>
        <w:div w:id="1905918400">
          <w:marLeft w:val="0"/>
          <w:marRight w:val="0"/>
          <w:marTop w:val="0"/>
          <w:marBottom w:val="0"/>
          <w:divBdr>
            <w:top w:val="none" w:sz="0" w:space="0" w:color="auto"/>
            <w:left w:val="none" w:sz="0" w:space="0" w:color="auto"/>
            <w:bottom w:val="none" w:sz="0" w:space="0" w:color="auto"/>
            <w:right w:val="none" w:sz="0" w:space="0" w:color="auto"/>
          </w:divBdr>
          <w:divsChild>
            <w:div w:id="748618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713652038">
      <w:bodyDiv w:val="1"/>
      <w:marLeft w:val="0"/>
      <w:marRight w:val="0"/>
      <w:marTop w:val="0"/>
      <w:marBottom w:val="0"/>
      <w:divBdr>
        <w:top w:val="none" w:sz="0" w:space="0" w:color="auto"/>
        <w:left w:val="none" w:sz="0" w:space="0" w:color="auto"/>
        <w:bottom w:val="none" w:sz="0" w:space="0" w:color="auto"/>
        <w:right w:val="none" w:sz="0" w:space="0" w:color="auto"/>
      </w:divBdr>
      <w:divsChild>
        <w:div w:id="299850214">
          <w:marLeft w:val="0"/>
          <w:marRight w:val="0"/>
          <w:marTop w:val="0"/>
          <w:marBottom w:val="0"/>
          <w:divBdr>
            <w:top w:val="none" w:sz="0" w:space="0" w:color="auto"/>
            <w:left w:val="none" w:sz="0" w:space="0" w:color="auto"/>
            <w:bottom w:val="none" w:sz="0" w:space="0" w:color="auto"/>
            <w:right w:val="none" w:sz="0" w:space="0" w:color="auto"/>
          </w:divBdr>
          <w:divsChild>
            <w:div w:id="115837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619</Words>
  <Characters>3906</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2021-01-03T14:34:00Z</cp:lastPrinted>
  <dcterms:created xsi:type="dcterms:W3CDTF">2021-06-07T09:56:00Z</dcterms:created>
  <dcterms:modified xsi:type="dcterms:W3CDTF">2021-06-07T09:56:00Z</dcterms:modified>
</cp:coreProperties>
</file>