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FA34AF" w14:textId="15680C8B" w:rsidR="00B11E45" w:rsidRPr="00B11E45" w:rsidRDefault="00BB589C" w:rsidP="00B11E45">
      <w:pPr>
        <w:pStyle w:val="1RoadNews"/>
        <w:rPr>
          <w:rFonts w:ascii="Verdana" w:hAnsi="Verdana"/>
          <w:b/>
          <w:bCs/>
          <w:color w:val="000000" w:themeColor="text1"/>
          <w:sz w:val="40"/>
          <w:szCs w:val="40"/>
        </w:rPr>
      </w:pPr>
      <w:r w:rsidRPr="004E74B4">
        <w:rPr>
          <w:rFonts w:ascii="Verdana" w:hAnsi="Verdana"/>
          <w:b/>
          <w:bCs/>
          <w:color w:val="000000" w:themeColor="text1"/>
          <w:sz w:val="40"/>
          <w:szCs w:val="40"/>
        </w:rPr>
        <w:t>BENNINGHOVEN</w:t>
      </w:r>
      <w:r w:rsidR="002F5818" w:rsidRPr="004E74B4">
        <w:rPr>
          <w:rFonts w:ascii="Verdana" w:hAnsi="Verdana"/>
          <w:b/>
          <w:bCs/>
          <w:color w:val="000000" w:themeColor="text1"/>
          <w:sz w:val="40"/>
          <w:szCs w:val="40"/>
        </w:rPr>
        <w:t xml:space="preserve"> </w:t>
      </w:r>
      <w:r w:rsidR="002F5818" w:rsidRPr="004E74B4">
        <w:rPr>
          <w:rFonts w:ascii="Verdana" w:hAnsi="Verdana"/>
          <w:b/>
          <w:color w:val="000000" w:themeColor="text1"/>
          <w:spacing w:val="0"/>
          <w:sz w:val="40"/>
          <w:szCs w:val="40"/>
        </w:rPr>
        <w:t>|</w:t>
      </w:r>
      <w:r w:rsidR="00C74029">
        <w:rPr>
          <w:rFonts w:ascii="Verdana" w:hAnsi="Verdana"/>
          <w:b/>
          <w:color w:val="000000" w:themeColor="text1"/>
          <w:spacing w:val="0"/>
          <w:sz w:val="40"/>
          <w:szCs w:val="40"/>
        </w:rPr>
        <w:t xml:space="preserve"> </w:t>
      </w:r>
      <w:r w:rsidR="003D04A4" w:rsidRPr="003D04A4">
        <w:rPr>
          <w:rFonts w:ascii="Verdana" w:hAnsi="Verdana"/>
          <w:b/>
          <w:bCs/>
          <w:color w:val="000000" w:themeColor="text1"/>
          <w:sz w:val="40"/>
          <w:szCs w:val="40"/>
        </w:rPr>
        <w:t>EVO JET – die Feuerungstechnologie vom Marktführer</w:t>
      </w:r>
    </w:p>
    <w:p w14:paraId="7C5C724F" w14:textId="77777777" w:rsidR="00936A78" w:rsidRPr="00B11E45" w:rsidRDefault="00936A78" w:rsidP="00BD5391">
      <w:pPr>
        <w:spacing w:line="276" w:lineRule="auto"/>
        <w:jc w:val="both"/>
        <w:rPr>
          <w:rFonts w:eastAsia="Times New Roman" w:cs="HelveticaNeue-LightItalic"/>
          <w:b/>
          <w:bCs/>
          <w:iCs/>
          <w:color w:val="000000" w:themeColor="text1"/>
          <w:spacing w:val="3"/>
          <w:sz w:val="40"/>
          <w:szCs w:val="40"/>
          <w:lang w:eastAsia="de-DE" w:bidi="de-DE"/>
        </w:rPr>
      </w:pPr>
    </w:p>
    <w:p w14:paraId="6B45B8B3" w14:textId="0060923E" w:rsidR="002D0FE4" w:rsidRDefault="003D04A4" w:rsidP="000E24F8">
      <w:pPr>
        <w:pStyle w:val="Text"/>
        <w:rPr>
          <w:b/>
          <w:bCs/>
          <w:iCs/>
          <w:color w:val="000000" w:themeColor="text1"/>
          <w:sz w:val="28"/>
          <w:szCs w:val="28"/>
        </w:rPr>
      </w:pPr>
      <w:r w:rsidRPr="003D04A4">
        <w:rPr>
          <w:b/>
          <w:bCs/>
          <w:iCs/>
          <w:color w:val="000000" w:themeColor="text1"/>
          <w:sz w:val="28"/>
          <w:szCs w:val="28"/>
        </w:rPr>
        <w:t>Eine der wichtigsten Komponenten jeder Asphaltmischanlage ist der Brenner. Denn er legt die Voraussetzung für ein optimales Trocknungsergebnis des Minerals und damit für die Qualität des Mischguts.</w:t>
      </w:r>
    </w:p>
    <w:p w14:paraId="13D714E4" w14:textId="77777777" w:rsidR="003D04A4" w:rsidRPr="004E74B4" w:rsidRDefault="003D04A4" w:rsidP="000E24F8">
      <w:pPr>
        <w:pStyle w:val="Text"/>
        <w:rPr>
          <w:b/>
          <w:color w:val="000000" w:themeColor="text1"/>
        </w:rPr>
      </w:pPr>
    </w:p>
    <w:p w14:paraId="79E650F6" w14:textId="537FE489" w:rsidR="00B11E45" w:rsidRDefault="003D04A4" w:rsidP="00B11E45">
      <w:pPr>
        <w:pStyle w:val="Text"/>
        <w:rPr>
          <w:b/>
          <w:bCs/>
          <w:iCs/>
          <w:color w:val="000000" w:themeColor="text1"/>
        </w:rPr>
      </w:pPr>
      <w:r w:rsidRPr="003D04A4">
        <w:rPr>
          <w:b/>
          <w:bCs/>
          <w:iCs/>
          <w:color w:val="000000" w:themeColor="text1"/>
        </w:rPr>
        <w:t>BENNINGHOVEN – das jüngste Tochterunternehmen der WIRTGEN GROUP – greift bei der Konstruktion und dem Bau der berühmten EVO JET Brenner auf eine Expertise zurück, die weltweit ihresgleichen sucht. Ein wichtiger Grund dafür: Das 1909 gegründete Unternehmen stellte zunächst Brenner für verschiedene Einsatzgebiete her und ist der Erfinder der vollautomatischen Zündung mit Fotozellen-Flammüberwachung. Diese Innovation war ausschlaggebend für den Einstieg in die Herstellung der Asphaltmischanlagen im Jahr 1978. Bis heute ist das Unternehmen der einzige Hersteller von Asphaltanlagen mit eigener Brennerfertigung.</w:t>
      </w:r>
    </w:p>
    <w:p w14:paraId="6C6F426B" w14:textId="77777777" w:rsidR="003D04A4" w:rsidRPr="00B11E45" w:rsidRDefault="003D04A4" w:rsidP="00B11E45">
      <w:pPr>
        <w:pStyle w:val="Text"/>
        <w:rPr>
          <w:b/>
          <w:bCs/>
          <w:iCs/>
          <w:color w:val="000000" w:themeColor="text1"/>
        </w:rPr>
      </w:pPr>
    </w:p>
    <w:p w14:paraId="6D08F2A8" w14:textId="7C9D8469" w:rsidR="004D0545" w:rsidRDefault="003D04A4" w:rsidP="003D04A4">
      <w:pPr>
        <w:pStyle w:val="Text"/>
        <w:rPr>
          <w:b/>
          <w:bCs/>
          <w:color w:val="000000" w:themeColor="text1"/>
        </w:rPr>
      </w:pPr>
      <w:r>
        <w:rPr>
          <w:b/>
          <w:bCs/>
          <w:color w:val="000000" w:themeColor="text1"/>
        </w:rPr>
        <w:t>„</w:t>
      </w:r>
      <w:r w:rsidRPr="003D04A4">
        <w:rPr>
          <w:b/>
          <w:bCs/>
          <w:color w:val="000000" w:themeColor="text1"/>
        </w:rPr>
        <w:t>BENNINGHOVEN EVO JET Brenner haben sich auch in China bereits bewährt. Sie sind als Nachrüst-Lösung in bestehenden Anlagen seit vielen Jahren erfolgreich am Markt vertreten.</w:t>
      </w:r>
      <w:r>
        <w:rPr>
          <w:b/>
          <w:bCs/>
          <w:color w:val="000000" w:themeColor="text1"/>
        </w:rPr>
        <w:t xml:space="preserve">“ </w:t>
      </w:r>
      <w:r w:rsidRPr="003D04A4">
        <w:rPr>
          <w:b/>
          <w:bCs/>
          <w:color w:val="000000" w:themeColor="text1"/>
        </w:rPr>
        <w:t>Peter Koltes, Leiter Feuerungstechnik BENNINGHOVEN</w:t>
      </w:r>
    </w:p>
    <w:p w14:paraId="41EDB1FF" w14:textId="77777777" w:rsidR="003D04A4" w:rsidRPr="004E74B4" w:rsidRDefault="003D04A4" w:rsidP="003D04A4">
      <w:pPr>
        <w:pStyle w:val="Text"/>
        <w:rPr>
          <w:b/>
          <w:bCs/>
          <w:color w:val="000000" w:themeColor="text1"/>
        </w:rPr>
      </w:pPr>
    </w:p>
    <w:p w14:paraId="02D0FE83" w14:textId="77777777" w:rsidR="003D04A4" w:rsidRPr="003D04A4" w:rsidRDefault="003D04A4" w:rsidP="003D04A4">
      <w:pPr>
        <w:pStyle w:val="Text"/>
        <w:rPr>
          <w:b/>
          <w:bCs/>
          <w:iCs/>
          <w:color w:val="000000" w:themeColor="text1"/>
        </w:rPr>
      </w:pPr>
    </w:p>
    <w:p w14:paraId="1BA01B1B" w14:textId="77777777" w:rsidR="003D04A4" w:rsidRDefault="003D04A4" w:rsidP="003D04A4">
      <w:pPr>
        <w:pStyle w:val="Text"/>
        <w:rPr>
          <w:b/>
          <w:bCs/>
          <w:iCs/>
          <w:color w:val="000000" w:themeColor="text1"/>
        </w:rPr>
      </w:pPr>
      <w:r w:rsidRPr="003D04A4">
        <w:rPr>
          <w:b/>
          <w:bCs/>
          <w:iCs/>
          <w:color w:val="000000" w:themeColor="text1"/>
        </w:rPr>
        <w:t>Einzigartig: Vier verschiedene Energieträger in einem Brenner</w:t>
      </w:r>
    </w:p>
    <w:p w14:paraId="4A624B1B" w14:textId="584042FB" w:rsidR="00B11E45" w:rsidRDefault="00DE35A2" w:rsidP="00B11E45">
      <w:pPr>
        <w:pStyle w:val="Text"/>
        <w:rPr>
          <w:iCs/>
          <w:color w:val="000000" w:themeColor="text1"/>
        </w:rPr>
      </w:pPr>
      <w:r w:rsidRPr="00DE35A2">
        <w:rPr>
          <w:iCs/>
          <w:color w:val="000000" w:themeColor="text1"/>
        </w:rPr>
        <w:t>Einen entscheidenden Beitrag zum Erfolg von BENNINGHOVEN leisten bis heute die EVO JET Brenner, die sich einen legendären Ruf erarbeitet haben. „Sie zeichnen sich durch höchste Zuverlässigkeit aus, lassen sich mit bis zu vier verschiedenen Brennstoffen wie Heizöl (extra leicht, mittel und schwer), Flüssiggas, Erdgas, Feststoffe (Kohlenstaub) oder Kombinationen aus mehreren Brennstoffen betreiben – als einzige Brenner überhaupt“, erklärt Peter Koltes, Leiter Feuerungstechnik bei BENNINGHOVEN, die Vorzüge.</w:t>
      </w:r>
    </w:p>
    <w:p w14:paraId="345671B3" w14:textId="7354A3AF" w:rsidR="00DE35A2" w:rsidRDefault="00DE35A2" w:rsidP="00B11E45">
      <w:pPr>
        <w:pStyle w:val="Text"/>
        <w:rPr>
          <w:iCs/>
          <w:color w:val="000000" w:themeColor="text1"/>
        </w:rPr>
      </w:pPr>
    </w:p>
    <w:p w14:paraId="1118719B" w14:textId="77777777" w:rsidR="00DE35A2" w:rsidRPr="00B11E45" w:rsidRDefault="00DE35A2" w:rsidP="00B11E45">
      <w:pPr>
        <w:pStyle w:val="Text"/>
        <w:rPr>
          <w:iCs/>
          <w:color w:val="000000" w:themeColor="text1"/>
        </w:rPr>
      </w:pPr>
    </w:p>
    <w:p w14:paraId="6AC340C5" w14:textId="77777777" w:rsidR="00DE35A2" w:rsidRPr="00DE35A2" w:rsidRDefault="00DE35A2" w:rsidP="00DE35A2">
      <w:pPr>
        <w:rPr>
          <w:b/>
          <w:bCs/>
          <w:iCs/>
          <w:color w:val="000000" w:themeColor="text1"/>
          <w:sz w:val="22"/>
          <w:szCs w:val="22"/>
        </w:rPr>
      </w:pPr>
      <w:r w:rsidRPr="00DE35A2">
        <w:rPr>
          <w:b/>
          <w:bCs/>
          <w:iCs/>
          <w:color w:val="000000" w:themeColor="text1"/>
          <w:sz w:val="22"/>
          <w:szCs w:val="22"/>
        </w:rPr>
        <w:t xml:space="preserve">Highlights BENNINGHOVEN EVO JET Brenner: </w:t>
      </w:r>
    </w:p>
    <w:p w14:paraId="5F98C731" w14:textId="77777777" w:rsidR="00DE35A2" w:rsidRPr="00DE35A2" w:rsidRDefault="00DE35A2" w:rsidP="00DE35A2">
      <w:pPr>
        <w:numPr>
          <w:ilvl w:val="0"/>
          <w:numId w:val="27"/>
        </w:numPr>
        <w:rPr>
          <w:iCs/>
          <w:color w:val="000000" w:themeColor="text1"/>
          <w:sz w:val="22"/>
          <w:szCs w:val="22"/>
        </w:rPr>
      </w:pPr>
      <w:r w:rsidRPr="00DE35A2">
        <w:rPr>
          <w:iCs/>
          <w:color w:val="000000" w:themeColor="text1"/>
          <w:sz w:val="22"/>
          <w:szCs w:val="22"/>
        </w:rPr>
        <w:t xml:space="preserve">Hohe Effizienz </w:t>
      </w:r>
    </w:p>
    <w:p w14:paraId="031E85C9" w14:textId="77777777" w:rsidR="00DE35A2" w:rsidRPr="00DE35A2" w:rsidRDefault="00DE35A2" w:rsidP="00DE35A2">
      <w:pPr>
        <w:numPr>
          <w:ilvl w:val="0"/>
          <w:numId w:val="27"/>
        </w:numPr>
        <w:rPr>
          <w:iCs/>
          <w:color w:val="000000" w:themeColor="text1"/>
          <w:sz w:val="22"/>
          <w:szCs w:val="22"/>
        </w:rPr>
      </w:pPr>
      <w:r w:rsidRPr="00DE35A2">
        <w:rPr>
          <w:iCs/>
          <w:color w:val="000000" w:themeColor="text1"/>
          <w:sz w:val="22"/>
          <w:szCs w:val="22"/>
        </w:rPr>
        <w:t xml:space="preserve">Bis zu vier verschiedene Brennstoffe ohne mechanischen Umbau möglich </w:t>
      </w:r>
    </w:p>
    <w:p w14:paraId="44FF2179" w14:textId="77777777" w:rsidR="00DE35A2" w:rsidRPr="00DE35A2" w:rsidRDefault="00DE35A2" w:rsidP="00DE35A2">
      <w:pPr>
        <w:numPr>
          <w:ilvl w:val="0"/>
          <w:numId w:val="27"/>
        </w:numPr>
        <w:rPr>
          <w:iCs/>
          <w:color w:val="000000" w:themeColor="text1"/>
          <w:sz w:val="22"/>
          <w:szCs w:val="22"/>
        </w:rPr>
      </w:pPr>
      <w:r w:rsidRPr="00DE35A2">
        <w:rPr>
          <w:iCs/>
          <w:color w:val="000000" w:themeColor="text1"/>
          <w:sz w:val="22"/>
          <w:szCs w:val="22"/>
        </w:rPr>
        <w:t xml:space="preserve">Einfacher, modularer und kompakter Aufbau mit innenliegendem Ventilator </w:t>
      </w:r>
    </w:p>
    <w:p w14:paraId="0AB3F44E" w14:textId="77777777" w:rsidR="00DE35A2" w:rsidRPr="00DE35A2" w:rsidRDefault="00DE35A2" w:rsidP="00DE35A2">
      <w:pPr>
        <w:numPr>
          <w:ilvl w:val="0"/>
          <w:numId w:val="27"/>
        </w:numPr>
        <w:rPr>
          <w:iCs/>
          <w:color w:val="000000" w:themeColor="text1"/>
          <w:sz w:val="22"/>
          <w:szCs w:val="22"/>
        </w:rPr>
      </w:pPr>
      <w:r w:rsidRPr="00DE35A2">
        <w:rPr>
          <w:iCs/>
          <w:color w:val="000000" w:themeColor="text1"/>
          <w:sz w:val="22"/>
          <w:szCs w:val="22"/>
        </w:rPr>
        <w:t xml:space="preserve">Wartungsfreundlich durch nach hinten verfahrbaren Brenner und beidseitige Inspektionsklappen </w:t>
      </w:r>
    </w:p>
    <w:p w14:paraId="34B01A8B" w14:textId="77777777" w:rsidR="00DE35A2" w:rsidRPr="00DE35A2" w:rsidRDefault="00DE35A2" w:rsidP="00DE35A2">
      <w:pPr>
        <w:numPr>
          <w:ilvl w:val="0"/>
          <w:numId w:val="27"/>
        </w:numPr>
        <w:rPr>
          <w:iCs/>
          <w:color w:val="000000" w:themeColor="text1"/>
          <w:sz w:val="22"/>
          <w:szCs w:val="22"/>
        </w:rPr>
      </w:pPr>
      <w:r w:rsidRPr="00DE35A2">
        <w:rPr>
          <w:iCs/>
          <w:color w:val="000000" w:themeColor="text1"/>
          <w:sz w:val="22"/>
          <w:szCs w:val="22"/>
        </w:rPr>
        <w:t xml:space="preserve">Bis heute über 5.000 ausgelieferte Brenner mit Standzeiten von teilweise über 40 Jahren </w:t>
      </w:r>
    </w:p>
    <w:p w14:paraId="62F727E7" w14:textId="77777777" w:rsidR="00DE35A2" w:rsidRPr="00DE35A2" w:rsidRDefault="00DE35A2" w:rsidP="00DE35A2">
      <w:pPr>
        <w:numPr>
          <w:ilvl w:val="0"/>
          <w:numId w:val="27"/>
        </w:numPr>
        <w:rPr>
          <w:iCs/>
          <w:color w:val="000000" w:themeColor="text1"/>
          <w:sz w:val="22"/>
          <w:szCs w:val="22"/>
        </w:rPr>
      </w:pPr>
      <w:r w:rsidRPr="00DE35A2">
        <w:rPr>
          <w:iCs/>
          <w:color w:val="000000" w:themeColor="text1"/>
          <w:sz w:val="22"/>
          <w:szCs w:val="22"/>
        </w:rPr>
        <w:t xml:space="preserve">Lange Ersatzteilverfügbarkeit durch hohen Eigenfertigungsanteil </w:t>
      </w:r>
    </w:p>
    <w:p w14:paraId="3EC2A7DA" w14:textId="77777777" w:rsidR="00DE35A2" w:rsidRPr="00DE35A2" w:rsidRDefault="00DE35A2" w:rsidP="00DE35A2">
      <w:pPr>
        <w:numPr>
          <w:ilvl w:val="0"/>
          <w:numId w:val="27"/>
        </w:numPr>
        <w:rPr>
          <w:iCs/>
          <w:color w:val="000000" w:themeColor="text1"/>
          <w:sz w:val="22"/>
          <w:szCs w:val="22"/>
        </w:rPr>
      </w:pPr>
      <w:r w:rsidRPr="00DE35A2">
        <w:rPr>
          <w:iCs/>
          <w:color w:val="000000" w:themeColor="text1"/>
          <w:sz w:val="22"/>
          <w:szCs w:val="22"/>
        </w:rPr>
        <w:t xml:space="preserve">Schnelle Service-Reaktion </w:t>
      </w:r>
    </w:p>
    <w:p w14:paraId="4E46E6A8" w14:textId="204005B9" w:rsidR="00852189" w:rsidRPr="00DE35A2" w:rsidRDefault="00505FD4" w:rsidP="00DE35A2">
      <w:pPr>
        <w:rPr>
          <w:color w:val="000000" w:themeColor="text1"/>
          <w:sz w:val="22"/>
          <w:szCs w:val="22"/>
          <w:lang w:eastAsia="de-DE"/>
        </w:rPr>
      </w:pPr>
      <w:r>
        <w:rPr>
          <w:iCs/>
          <w:color w:val="000000" w:themeColor="text1"/>
        </w:rPr>
        <w:br w:type="page"/>
      </w:r>
    </w:p>
    <w:p w14:paraId="4DFA7DF7" w14:textId="2544232F" w:rsidR="008755E5" w:rsidRPr="00E04039" w:rsidRDefault="008755E5" w:rsidP="008755E5">
      <w:pPr>
        <w:pStyle w:val="HeadlineFotos"/>
      </w:pPr>
      <w:r w:rsidRPr="00E04039">
        <w:rPr>
          <w:rFonts w:eastAsia="Calibri" w:cs="Arial"/>
          <w:caps w:val="0"/>
          <w:szCs w:val="22"/>
        </w:rPr>
        <w:lastRenderedPageBreak/>
        <w:t>Fotos</w:t>
      </w:r>
      <w:r w:rsidRPr="00E04039">
        <w:t>:</w:t>
      </w:r>
    </w:p>
    <w:tbl>
      <w:tblPr>
        <w:tblStyle w:val="Basic"/>
        <w:tblW w:w="9274" w:type="dxa"/>
        <w:tblCellSpacing w:w="71" w:type="dxa"/>
        <w:tblLook w:val="04A0" w:firstRow="1" w:lastRow="0" w:firstColumn="1" w:lastColumn="0" w:noHBand="0" w:noVBand="1"/>
      </w:tblPr>
      <w:tblGrid>
        <w:gridCol w:w="4668"/>
        <w:gridCol w:w="4606"/>
      </w:tblGrid>
      <w:tr w:rsidR="00A06278" w:rsidRPr="003029C7" w14:paraId="64D1DFD7" w14:textId="77777777" w:rsidTr="00DE35A2">
        <w:trPr>
          <w:cnfStyle w:val="100000000000" w:firstRow="1" w:lastRow="0" w:firstColumn="0" w:lastColumn="0" w:oddVBand="0" w:evenVBand="0" w:oddHBand="0" w:evenHBand="0" w:firstRowFirstColumn="0" w:firstRowLastColumn="0" w:lastRowFirstColumn="0" w:lastRowLastColumn="0"/>
          <w:tblCellSpacing w:w="71" w:type="dxa"/>
        </w:trPr>
        <w:tc>
          <w:tcPr>
            <w:tcW w:w="4455" w:type="dxa"/>
            <w:tcBorders>
              <w:right w:val="single" w:sz="4" w:space="0" w:color="auto"/>
            </w:tcBorders>
          </w:tcPr>
          <w:p w14:paraId="2004E114" w14:textId="265C724B" w:rsidR="003029C7" w:rsidRDefault="003029C7" w:rsidP="003029C7">
            <w:pPr>
              <w:rPr>
                <w:rFonts w:eastAsiaTheme="minorHAnsi" w:cs="Century Gothic"/>
                <w:color w:val="000000" w:themeColor="text1"/>
                <w:kern w:val="28"/>
                <w:sz w:val="20"/>
                <w:szCs w:val="20"/>
              </w:rPr>
            </w:pPr>
            <w:r w:rsidRPr="003029C7">
              <w:rPr>
                <w:rFonts w:eastAsiaTheme="minorHAnsi" w:cs="Century Gothic"/>
                <w:noProof/>
                <w:color w:val="000000" w:themeColor="text1"/>
                <w:kern w:val="28"/>
                <w:sz w:val="20"/>
                <w:szCs w:val="20"/>
              </w:rPr>
              <w:drawing>
                <wp:inline distT="0" distB="0" distL="0" distR="0" wp14:anchorId="58D82FBB" wp14:editId="3BA46338">
                  <wp:extent cx="1570358" cy="1215000"/>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8"/>
                          <a:stretch>
                            <a:fillRect/>
                          </a:stretch>
                        </pic:blipFill>
                        <pic:spPr>
                          <a:xfrm>
                            <a:off x="0" y="0"/>
                            <a:ext cx="1570358" cy="1215000"/>
                          </a:xfrm>
                          <a:prstGeom prst="rect">
                            <a:avLst/>
                          </a:prstGeom>
                        </pic:spPr>
                      </pic:pic>
                    </a:graphicData>
                  </a:graphic>
                </wp:inline>
              </w:drawing>
            </w:r>
          </w:p>
          <w:p w14:paraId="43995DB8" w14:textId="77777777" w:rsidR="0045083C" w:rsidRPr="003029C7" w:rsidRDefault="0045083C" w:rsidP="003029C7">
            <w:pPr>
              <w:rPr>
                <w:rFonts w:eastAsiaTheme="minorHAnsi" w:cs="Century Gothic"/>
                <w:color w:val="000000" w:themeColor="text1"/>
                <w:kern w:val="28"/>
                <w:sz w:val="20"/>
                <w:szCs w:val="20"/>
              </w:rPr>
            </w:pPr>
          </w:p>
          <w:p w14:paraId="293EE8C2" w14:textId="6B12D0DD" w:rsidR="0045083C" w:rsidRDefault="0045083C" w:rsidP="003029C7">
            <w:pPr>
              <w:rPr>
                <w:rFonts w:eastAsiaTheme="minorHAnsi" w:cs="Century Gothic"/>
                <w:color w:val="000000" w:themeColor="text1"/>
                <w:kern w:val="28"/>
                <w:sz w:val="20"/>
                <w:szCs w:val="20"/>
              </w:rPr>
            </w:pPr>
          </w:p>
          <w:p w14:paraId="18CC555E" w14:textId="77777777" w:rsidR="0045083C" w:rsidRDefault="0045083C" w:rsidP="003029C7">
            <w:pPr>
              <w:rPr>
                <w:rFonts w:eastAsiaTheme="minorHAnsi" w:cs="Century Gothic"/>
                <w:color w:val="000000" w:themeColor="text1"/>
                <w:kern w:val="28"/>
                <w:sz w:val="20"/>
                <w:szCs w:val="20"/>
              </w:rPr>
            </w:pPr>
          </w:p>
          <w:p w14:paraId="68C14099" w14:textId="070643D9" w:rsidR="003029C7" w:rsidRPr="0045083C" w:rsidRDefault="003029C7" w:rsidP="003029C7">
            <w:pPr>
              <w:rPr>
                <w:rFonts w:eastAsiaTheme="minorHAnsi" w:cs="Century Gothic"/>
                <w:color w:val="000000" w:themeColor="text1"/>
                <w:kern w:val="28"/>
                <w:sz w:val="20"/>
                <w:szCs w:val="20"/>
              </w:rPr>
            </w:pPr>
          </w:p>
          <w:p w14:paraId="1DBF4466" w14:textId="673838AD" w:rsidR="008755E5" w:rsidRPr="003029C7" w:rsidRDefault="008755E5" w:rsidP="003029C7">
            <w:pPr>
              <w:rPr>
                <w:sz w:val="20"/>
                <w:szCs w:val="20"/>
              </w:rPr>
            </w:pPr>
          </w:p>
        </w:tc>
        <w:tc>
          <w:tcPr>
            <w:tcW w:w="4393" w:type="dxa"/>
          </w:tcPr>
          <w:p w14:paraId="2672D494" w14:textId="35408006" w:rsidR="0045083C" w:rsidRPr="0045083C" w:rsidRDefault="0040390C" w:rsidP="0045083C">
            <w:pPr>
              <w:rPr>
                <w:rFonts w:eastAsiaTheme="minorHAnsi" w:cs="Century Gothic"/>
                <w:b/>
                <w:bCs/>
                <w:color w:val="000000" w:themeColor="text1"/>
                <w:kern w:val="28"/>
                <w:sz w:val="20"/>
                <w:szCs w:val="20"/>
              </w:rPr>
            </w:pPr>
            <w:r w:rsidRPr="0040390C">
              <w:rPr>
                <w:rFonts w:eastAsiaTheme="minorHAnsi" w:cs="Century Gothic"/>
                <w:b/>
                <w:bCs/>
                <w:color w:val="000000" w:themeColor="text1"/>
                <w:kern w:val="28"/>
                <w:sz w:val="20"/>
                <w:szCs w:val="20"/>
              </w:rPr>
              <w:t>BE_</w:t>
            </w:r>
            <w:r w:rsidR="00DE35A2">
              <w:rPr>
                <w:rFonts w:eastAsiaTheme="minorHAnsi" w:cs="Century Gothic"/>
                <w:b/>
                <w:bCs/>
                <w:color w:val="000000" w:themeColor="text1"/>
                <w:kern w:val="28"/>
                <w:sz w:val="20"/>
                <w:szCs w:val="20"/>
              </w:rPr>
              <w:t>N_EVO_JET</w:t>
            </w:r>
            <w:r w:rsidRPr="0040390C">
              <w:rPr>
                <w:rFonts w:eastAsiaTheme="minorHAnsi" w:cs="Century Gothic"/>
                <w:b/>
                <w:bCs/>
                <w:color w:val="000000" w:themeColor="text1"/>
                <w:kern w:val="28"/>
                <w:sz w:val="20"/>
                <w:szCs w:val="20"/>
              </w:rPr>
              <w:t>_01.jpg</w:t>
            </w:r>
          </w:p>
          <w:p w14:paraId="6CC88CE3" w14:textId="3AB8BED1" w:rsidR="005710C8" w:rsidRPr="003029C7" w:rsidRDefault="005710C8" w:rsidP="00DE35A2">
            <w:pPr>
              <w:rPr>
                <w:sz w:val="20"/>
                <w:szCs w:val="20"/>
              </w:rPr>
            </w:pPr>
          </w:p>
        </w:tc>
      </w:tr>
      <w:tr w:rsidR="003029C7" w:rsidRPr="003029C7" w14:paraId="1565A0DB" w14:textId="77777777" w:rsidTr="00DE35A2">
        <w:trPr>
          <w:tblCellSpacing w:w="71" w:type="dxa"/>
        </w:trPr>
        <w:tc>
          <w:tcPr>
            <w:tcW w:w="4455" w:type="dxa"/>
            <w:tcBorders>
              <w:right w:val="single" w:sz="4" w:space="0" w:color="auto"/>
            </w:tcBorders>
          </w:tcPr>
          <w:p w14:paraId="2119B772" w14:textId="36331108" w:rsidR="003029C7" w:rsidRDefault="003029C7" w:rsidP="005C5589">
            <w:pPr>
              <w:rPr>
                <w:b/>
                <w:noProof/>
                <w:sz w:val="20"/>
                <w:szCs w:val="20"/>
                <w:lang w:eastAsia="zh-CN"/>
              </w:rPr>
            </w:pPr>
            <w:r w:rsidRPr="003029C7">
              <w:rPr>
                <w:b/>
                <w:noProof/>
                <w:sz w:val="20"/>
                <w:szCs w:val="20"/>
                <w:lang w:eastAsia="zh-CN"/>
              </w:rPr>
              <w:drawing>
                <wp:inline distT="0" distB="0" distL="0" distR="0" wp14:anchorId="76D8ABED" wp14:editId="05B062FE">
                  <wp:extent cx="1162050" cy="1566204"/>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9"/>
                          <a:stretch>
                            <a:fillRect/>
                          </a:stretch>
                        </pic:blipFill>
                        <pic:spPr>
                          <a:xfrm>
                            <a:off x="0" y="0"/>
                            <a:ext cx="1165446" cy="1570781"/>
                          </a:xfrm>
                          <a:prstGeom prst="rect">
                            <a:avLst/>
                          </a:prstGeom>
                        </pic:spPr>
                      </pic:pic>
                    </a:graphicData>
                  </a:graphic>
                </wp:inline>
              </w:drawing>
            </w:r>
          </w:p>
          <w:p w14:paraId="60213818" w14:textId="77777777" w:rsidR="0045083C" w:rsidRPr="003029C7" w:rsidRDefault="0045083C" w:rsidP="005C5589">
            <w:pPr>
              <w:rPr>
                <w:b/>
                <w:noProof/>
                <w:sz w:val="20"/>
                <w:szCs w:val="20"/>
                <w:lang w:eastAsia="zh-CN"/>
              </w:rPr>
            </w:pPr>
          </w:p>
          <w:p w14:paraId="67D05BE3" w14:textId="4B22F561" w:rsidR="003029C7" w:rsidRPr="0045083C" w:rsidRDefault="003029C7" w:rsidP="005C5589">
            <w:pPr>
              <w:rPr>
                <w:noProof/>
                <w:sz w:val="20"/>
                <w:szCs w:val="20"/>
                <w:lang w:eastAsia="zh-CN"/>
              </w:rPr>
            </w:pPr>
          </w:p>
          <w:p w14:paraId="3F620BE0" w14:textId="77777777" w:rsidR="003029C7" w:rsidRPr="003029C7" w:rsidRDefault="003029C7" w:rsidP="005C5589">
            <w:pPr>
              <w:rPr>
                <w:sz w:val="20"/>
                <w:szCs w:val="20"/>
              </w:rPr>
            </w:pPr>
          </w:p>
        </w:tc>
        <w:tc>
          <w:tcPr>
            <w:tcW w:w="4393" w:type="dxa"/>
          </w:tcPr>
          <w:p w14:paraId="39553882" w14:textId="6B4637B3" w:rsidR="0040390C" w:rsidRPr="00DE35A2" w:rsidRDefault="00DE35A2" w:rsidP="00DE35A2">
            <w:pPr>
              <w:rPr>
                <w:rFonts w:eastAsiaTheme="minorHAnsi" w:cs="Century Gothic"/>
                <w:b/>
                <w:bCs/>
                <w:color w:val="000000" w:themeColor="text1"/>
                <w:kern w:val="28"/>
                <w:sz w:val="20"/>
                <w:szCs w:val="20"/>
              </w:rPr>
            </w:pPr>
            <w:r w:rsidRPr="0040390C">
              <w:rPr>
                <w:rFonts w:eastAsiaTheme="minorHAnsi" w:cs="Century Gothic"/>
                <w:b/>
                <w:bCs/>
                <w:color w:val="000000" w:themeColor="text1"/>
                <w:kern w:val="28"/>
                <w:sz w:val="20"/>
                <w:szCs w:val="20"/>
              </w:rPr>
              <w:t>BE_</w:t>
            </w:r>
            <w:r>
              <w:rPr>
                <w:rFonts w:eastAsiaTheme="minorHAnsi" w:cs="Century Gothic"/>
                <w:b/>
                <w:bCs/>
                <w:color w:val="000000" w:themeColor="text1"/>
                <w:kern w:val="28"/>
                <w:sz w:val="20"/>
                <w:szCs w:val="20"/>
              </w:rPr>
              <w:t>N_EVO_JET</w:t>
            </w:r>
            <w:r w:rsidRPr="0040390C">
              <w:rPr>
                <w:rFonts w:eastAsiaTheme="minorHAnsi" w:cs="Century Gothic"/>
                <w:b/>
                <w:bCs/>
                <w:color w:val="000000" w:themeColor="text1"/>
                <w:kern w:val="28"/>
                <w:sz w:val="20"/>
                <w:szCs w:val="20"/>
              </w:rPr>
              <w:t>_0</w:t>
            </w:r>
            <w:r>
              <w:rPr>
                <w:rFonts w:eastAsiaTheme="minorHAnsi" w:cs="Century Gothic"/>
                <w:b/>
                <w:bCs/>
                <w:color w:val="000000" w:themeColor="text1"/>
                <w:kern w:val="28"/>
                <w:sz w:val="20"/>
                <w:szCs w:val="20"/>
              </w:rPr>
              <w:t>2</w:t>
            </w:r>
            <w:r w:rsidRPr="0040390C">
              <w:rPr>
                <w:rFonts w:eastAsiaTheme="minorHAnsi" w:cs="Century Gothic"/>
                <w:b/>
                <w:bCs/>
                <w:color w:val="000000" w:themeColor="text1"/>
                <w:kern w:val="28"/>
                <w:sz w:val="20"/>
                <w:szCs w:val="20"/>
              </w:rPr>
              <w:t>.jpg</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0B08463F" w14:textId="1435D1B3" w:rsidR="008755E5" w:rsidRDefault="00651E5D" w:rsidP="008755E5">
      <w:pPr>
        <w:pStyle w:val="Text"/>
      </w:pPr>
      <w:r w:rsidRPr="00E04039">
        <w:rPr>
          <w:i/>
          <w:u w:val="single"/>
        </w:rPr>
        <w:t>Hinweis:</w:t>
      </w:r>
      <w:r w:rsidRPr="00E04039">
        <w:rPr>
          <w:i/>
        </w:rPr>
        <w:t xml:space="preserve"> Diese Foto</w:t>
      </w:r>
      <w:r w:rsidR="002B5031">
        <w:rPr>
          <w:i/>
        </w:rPr>
        <w:t>s</w:t>
      </w:r>
      <w:r w:rsidRPr="00E04039">
        <w:rPr>
          <w:i/>
        </w:rPr>
        <w:t xml:space="preserve"> dien</w:t>
      </w:r>
      <w:r w:rsidR="002B5031">
        <w:rPr>
          <w:i/>
        </w:rPr>
        <w:t>en</w:t>
      </w:r>
      <w:r w:rsidRPr="00E04039">
        <w:rPr>
          <w:i/>
        </w:rPr>
        <w:t xml:space="preserve"> lediglich der Voransicht. Für den Abdruck in den Publikationen nutzen Sie bitte d</w:t>
      </w:r>
      <w:r w:rsidR="002B5031">
        <w:rPr>
          <w:i/>
        </w:rPr>
        <w:t>ie</w:t>
      </w:r>
      <w:r w:rsidRPr="00E04039">
        <w:rPr>
          <w:i/>
        </w:rPr>
        <w:t xml:space="preserve"> Foto</w:t>
      </w:r>
      <w:r w:rsidR="002B5031">
        <w:rPr>
          <w:i/>
        </w:rPr>
        <w:t>s</w:t>
      </w:r>
      <w:r w:rsidRPr="00E04039">
        <w:rPr>
          <w:i/>
        </w:rPr>
        <w:t xml:space="preserve"> in 300 dpi-Auflösung, d</w:t>
      </w:r>
      <w:r w:rsidR="002B5031">
        <w:rPr>
          <w:i/>
        </w:rPr>
        <w:t>ie</w:t>
      </w:r>
      <w:r w:rsidRPr="00E04039">
        <w:rPr>
          <w:i/>
        </w:rPr>
        <w:t xml:space="preserve"> auf den Webseiten der Wirtgen Group als Download zur Verfügung ste</w:t>
      </w:r>
      <w:r w:rsidR="00A56A89">
        <w:rPr>
          <w:i/>
        </w:rPr>
        <w:t>ht</w:t>
      </w:r>
      <w:r w:rsidRPr="00E04039">
        <w:rPr>
          <w:i/>
        </w:rPr>
        <w:t>.</w:t>
      </w:r>
    </w:p>
    <w:tbl>
      <w:tblPr>
        <w:tblStyle w:val="Basic"/>
        <w:tblW w:w="0" w:type="auto"/>
        <w:tblLook w:val="04A0" w:firstRow="1" w:lastRow="0" w:firstColumn="1" w:lastColumn="0" w:noHBand="0" w:noVBand="1"/>
      </w:tblPr>
      <w:tblGrid>
        <w:gridCol w:w="4778"/>
        <w:gridCol w:w="4746"/>
      </w:tblGrid>
      <w:tr w:rsidR="008755E5" w:rsidRPr="00E04039" w14:paraId="4CFE3AC8" w14:textId="77777777" w:rsidTr="003A2806">
        <w:trPr>
          <w:cnfStyle w:val="100000000000" w:firstRow="1" w:lastRow="0" w:firstColumn="0" w:lastColumn="0" w:oddVBand="0" w:evenVBand="0" w:oddHBand="0" w:evenHBand="0" w:firstRowFirstColumn="0" w:firstRowLastColumn="0" w:lastRowFirstColumn="0" w:lastRowLastColumn="0"/>
        </w:trPr>
        <w:tc>
          <w:tcPr>
            <w:tcW w:w="4778" w:type="dxa"/>
            <w:tcBorders>
              <w:right w:val="single" w:sz="48" w:space="0" w:color="FFFFFF" w:themeColor="background1"/>
            </w:tcBorders>
          </w:tcPr>
          <w:p w14:paraId="3DEA53BF" w14:textId="77777777" w:rsidR="003A2806" w:rsidRDefault="003A2806" w:rsidP="008E7B5E">
            <w:pPr>
              <w:pStyle w:val="HeadlineKontakte"/>
              <w:rPr>
                <w:rFonts w:eastAsia="Calibri" w:cs="Arial"/>
                <w:caps w:val="0"/>
                <w:szCs w:val="22"/>
              </w:rPr>
            </w:pPr>
          </w:p>
          <w:p w14:paraId="27340737" w14:textId="77777777" w:rsidR="003A2806" w:rsidRDefault="003A2806" w:rsidP="008E7B5E">
            <w:pPr>
              <w:pStyle w:val="HeadlineKontakte"/>
              <w:rPr>
                <w:rFonts w:eastAsia="Calibri" w:cs="Arial"/>
                <w:caps w:val="0"/>
                <w:szCs w:val="22"/>
              </w:rPr>
            </w:pPr>
          </w:p>
          <w:p w14:paraId="577BA757" w14:textId="619B8B18" w:rsidR="008755E5" w:rsidRPr="00E04039" w:rsidRDefault="008755E5" w:rsidP="008E7B5E">
            <w:pPr>
              <w:pStyle w:val="HeadlineKontakte"/>
            </w:pPr>
            <w:r w:rsidRPr="00E04039">
              <w:rPr>
                <w:rFonts w:eastAsia="Calibri" w:cs="Arial"/>
                <w:caps w:val="0"/>
                <w:szCs w:val="22"/>
              </w:rPr>
              <w:t>Weitere Informationen</w:t>
            </w:r>
            <w:r w:rsidRPr="00E04039">
              <w:t xml:space="preserve"> </w:t>
            </w:r>
          </w:p>
          <w:p w14:paraId="3DCFA73F" w14:textId="77777777" w:rsidR="008755E5" w:rsidRPr="00E04039" w:rsidRDefault="008755E5" w:rsidP="008E7B5E">
            <w:pPr>
              <w:pStyle w:val="HeadlineKontakte"/>
            </w:pPr>
            <w:r w:rsidRPr="00E04039">
              <w:rPr>
                <w:rFonts w:eastAsia="Calibri" w:cs="Arial"/>
                <w:caps w:val="0"/>
                <w:szCs w:val="22"/>
              </w:rPr>
              <w:t>erhalten Sie bei</w:t>
            </w:r>
            <w:r w:rsidRPr="00E04039">
              <w:t>:</w:t>
            </w:r>
          </w:p>
          <w:p w14:paraId="624FF247" w14:textId="77777777" w:rsidR="008755E5" w:rsidRPr="00E04039" w:rsidRDefault="008755E5" w:rsidP="008E7B5E">
            <w:pPr>
              <w:pStyle w:val="Text"/>
            </w:pPr>
            <w:r w:rsidRPr="00E04039">
              <w:t>WIRTGEN GROUP</w:t>
            </w:r>
          </w:p>
          <w:p w14:paraId="300E7831" w14:textId="77777777" w:rsidR="008755E5" w:rsidRPr="00E04039" w:rsidRDefault="002D2EE5" w:rsidP="008E7B5E">
            <w:pPr>
              <w:pStyle w:val="Text"/>
            </w:pPr>
            <w:r w:rsidRPr="00E04039">
              <w:t>Public Relations</w:t>
            </w:r>
          </w:p>
          <w:p w14:paraId="3625C6F1" w14:textId="77777777" w:rsidR="008755E5" w:rsidRPr="00E04039" w:rsidRDefault="008755E5" w:rsidP="008E7B5E">
            <w:pPr>
              <w:pStyle w:val="Text"/>
            </w:pPr>
            <w:r w:rsidRPr="00E04039">
              <w:t>Reinhard-Wirtgen-Straße 2</w:t>
            </w:r>
          </w:p>
          <w:p w14:paraId="624DEEE7" w14:textId="77777777" w:rsidR="008755E5" w:rsidRPr="00E04039" w:rsidRDefault="008755E5" w:rsidP="008E7B5E">
            <w:pPr>
              <w:pStyle w:val="Text"/>
            </w:pPr>
            <w:r w:rsidRPr="00E04039">
              <w:t>53578 Windhagen</w:t>
            </w:r>
          </w:p>
          <w:p w14:paraId="62D30E93" w14:textId="77777777" w:rsidR="008755E5" w:rsidRPr="00E04039" w:rsidRDefault="008755E5" w:rsidP="008E7B5E">
            <w:pPr>
              <w:pStyle w:val="Text"/>
            </w:pPr>
            <w:r w:rsidRPr="00E04039">
              <w:t>Deutschland</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rsidRPr="00E04039">
              <w:t xml:space="preserve">Telefon: +49 (0) 2645 131 </w:t>
            </w:r>
            <w:r w:rsidRPr="00487BFC">
              <w:rPr>
                <w:color w:val="000000" w:themeColor="text1"/>
              </w:rPr>
              <w:t xml:space="preserve">– </w:t>
            </w:r>
            <w:r w:rsidR="00487BFC" w:rsidRPr="00487BFC">
              <w:rPr>
                <w:color w:val="000000" w:themeColor="text1"/>
              </w:rPr>
              <w:t>1966</w:t>
            </w:r>
            <w:r w:rsidR="002D2EE5" w:rsidRPr="00487BFC">
              <w:rPr>
                <w:color w:val="000000" w:themeColor="text1"/>
              </w:rPr>
              <w:t xml:space="preserve"> </w:t>
            </w:r>
          </w:p>
          <w:p w14:paraId="4182A933" w14:textId="77777777" w:rsidR="008755E5" w:rsidRPr="00E04039" w:rsidRDefault="008755E5" w:rsidP="008E7B5E">
            <w:pPr>
              <w:pStyle w:val="Text"/>
            </w:pPr>
            <w:r w:rsidRPr="00E04039">
              <w:t>Telefax: +49 (0) 2645 131 – 499</w:t>
            </w:r>
          </w:p>
          <w:p w14:paraId="4CA1F3B4" w14:textId="77777777" w:rsidR="008755E5" w:rsidRPr="00E04039" w:rsidRDefault="008755E5" w:rsidP="008E7B5E">
            <w:pPr>
              <w:pStyle w:val="Text"/>
            </w:pPr>
            <w:r w:rsidRPr="00E04039">
              <w:t xml:space="preserve">E-Mail: </w:t>
            </w:r>
            <w:r w:rsidR="002D2EE5" w:rsidRPr="00E04039">
              <w:t>PR</w:t>
            </w:r>
            <w:r w:rsidRPr="00E04039">
              <w:t>@wirtgen</w:t>
            </w:r>
            <w:r w:rsidR="002D2EE5" w:rsidRPr="00E04039">
              <w:t>-group</w:t>
            </w:r>
            <w:r w:rsidRPr="00E04039">
              <w:t>.com</w:t>
            </w:r>
          </w:p>
          <w:p w14:paraId="5B4D15E7" w14:textId="5BC533B1" w:rsidR="002D2EE5" w:rsidRPr="00407E4E" w:rsidRDefault="002D2EE5" w:rsidP="008E7B5E">
            <w:pPr>
              <w:pStyle w:val="Text"/>
              <w:rPr>
                <w:lang w:val="en-US"/>
              </w:rPr>
            </w:pPr>
            <w:r w:rsidRPr="00E04039">
              <w:rPr>
                <w:lang w:val="en-US"/>
              </w:rPr>
              <w:t>www.wirtgen-group.com</w:t>
            </w:r>
          </w:p>
        </w:tc>
        <w:tc>
          <w:tcPr>
            <w:tcW w:w="4746"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931DD5">
      <w:pPr>
        <w:spacing w:line="280" w:lineRule="atLeast"/>
        <w:jc w:val="both"/>
      </w:pPr>
    </w:p>
    <w:sectPr w:rsidR="00D166AC" w:rsidRPr="00E04039" w:rsidSect="00CA4A09">
      <w:headerReference w:type="default" r:id="rId10"/>
      <w:footerReference w:type="default" r:id="rId11"/>
      <w:headerReference w:type="first" r:id="rId12"/>
      <w:footerReference w:type="first" r:id="rId13"/>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34E20D" w14:textId="77777777" w:rsidR="00E23B60" w:rsidRDefault="00E23B60" w:rsidP="00E55534">
      <w:r>
        <w:separator/>
      </w:r>
    </w:p>
  </w:endnote>
  <w:endnote w:type="continuationSeparator" w:id="0">
    <w:p w14:paraId="10F73B60" w14:textId="77777777" w:rsidR="00E23B60" w:rsidRDefault="00E23B60"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Arial"/>
    <w:charset w:val="00"/>
    <w:family w:val="auto"/>
    <w:pitch w:val="variable"/>
    <w:sig w:usb0="A00002FF" w:usb1="5000205B" w:usb2="00000002" w:usb3="00000000" w:csb0="00000007"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sidRPr="00723F4F">
            <w:rPr>
              <w:rStyle w:val="MittleresRaster11"/>
              <w:szCs w:val="20"/>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D37CF4">
            <w:rPr>
              <w:noProof/>
              <w:szCs w:val="20"/>
            </w:rPr>
            <w:t>02</w:t>
          </w:r>
          <w:r w:rsidRPr="00723F4F">
            <w:rPr>
              <w:szCs w:val="20"/>
            </w:rPr>
            <w:fldChar w:fldCharType="end"/>
          </w:r>
        </w:p>
      </w:tc>
    </w:tr>
  </w:tbl>
  <w:p w14:paraId="7CF7D2C8" w14:textId="77777777" w:rsidR="00533132" w:rsidRDefault="00BD5391">
    <w:pPr>
      <w:pStyle w:val="Fuzeile"/>
    </w:pPr>
    <w:r>
      <w:rPr>
        <w:noProof/>
        <w:lang w:eastAsia="zh-CN"/>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732BEB33" w14:textId="77777777" w:rsidR="00533132" w:rsidRDefault="00BD5391">
    <w:pPr>
      <w:pStyle w:val="Fuzeile"/>
    </w:pPr>
    <w:r>
      <w:rPr>
        <w:noProof/>
        <w:lang w:eastAsia="zh-CN"/>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6FCD88" w14:textId="77777777" w:rsidR="00E23B60" w:rsidRDefault="00E23B60" w:rsidP="00E55534">
      <w:r>
        <w:separator/>
      </w:r>
    </w:p>
  </w:footnote>
  <w:footnote w:type="continuationSeparator" w:id="0">
    <w:p w14:paraId="583D5DE9" w14:textId="77777777" w:rsidR="00E23B60" w:rsidRDefault="00E23B60"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EA1B2" w14:textId="77777777" w:rsidR="00533132" w:rsidRPr="00533132" w:rsidRDefault="00BD5391" w:rsidP="00533132">
    <w:pPr>
      <w:pStyle w:val="Kopfzeile"/>
    </w:pPr>
    <w:r>
      <w:rPr>
        <w:noProof/>
        <w:lang w:eastAsia="zh-CN"/>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66189F" w14:textId="77777777" w:rsidR="00533132" w:rsidRDefault="00BD5391">
    <w:pPr>
      <w:pStyle w:val="Kopfzeile"/>
    </w:pPr>
    <w:r>
      <w:rPr>
        <w:noProof/>
        <w:lang w:eastAsia="zh-CN"/>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eastAsia="zh-CN"/>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zh-CN"/>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02" type="#_x0000_t75" style="width:1497.75pt;height:1497.75pt" o:bullet="t">
        <v:imagedata r:id="rId1" o:title="AZ_04a"/>
      </v:shape>
    </w:pict>
  </w:numPicBullet>
  <w:numPicBullet w:numPicBulletId="1">
    <w:pict>
      <v:shape id="_x0000_i1303"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619B4B35"/>
    <w:multiLevelType w:val="multilevel"/>
    <w:tmpl w:val="E3B08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9"/>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num>
  <w:num w:numId="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D10"/>
    <w:rsid w:val="0000745C"/>
    <w:rsid w:val="00012C29"/>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5FFA"/>
    <w:rsid w:val="0011795C"/>
    <w:rsid w:val="0012026F"/>
    <w:rsid w:val="0012413F"/>
    <w:rsid w:val="00130601"/>
    <w:rsid w:val="00132055"/>
    <w:rsid w:val="00140BDD"/>
    <w:rsid w:val="0014130F"/>
    <w:rsid w:val="00151530"/>
    <w:rsid w:val="0015173D"/>
    <w:rsid w:val="00157659"/>
    <w:rsid w:val="001613A6"/>
    <w:rsid w:val="001614F0"/>
    <w:rsid w:val="001616F4"/>
    <w:rsid w:val="00172D89"/>
    <w:rsid w:val="0018021A"/>
    <w:rsid w:val="00194FB1"/>
    <w:rsid w:val="00195421"/>
    <w:rsid w:val="001A1DE8"/>
    <w:rsid w:val="001B16BB"/>
    <w:rsid w:val="001B5A7B"/>
    <w:rsid w:val="001C1A3E"/>
    <w:rsid w:val="001D0CB5"/>
    <w:rsid w:val="001E0E14"/>
    <w:rsid w:val="001E50EC"/>
    <w:rsid w:val="00202075"/>
    <w:rsid w:val="002066BB"/>
    <w:rsid w:val="00253A2E"/>
    <w:rsid w:val="002603EC"/>
    <w:rsid w:val="00267CBE"/>
    <w:rsid w:val="00271DC4"/>
    <w:rsid w:val="00272351"/>
    <w:rsid w:val="00283C8A"/>
    <w:rsid w:val="0029634D"/>
    <w:rsid w:val="002B5031"/>
    <w:rsid w:val="002C7D0B"/>
    <w:rsid w:val="002D065C"/>
    <w:rsid w:val="002D0780"/>
    <w:rsid w:val="002D0FE4"/>
    <w:rsid w:val="002D2EE5"/>
    <w:rsid w:val="002E354E"/>
    <w:rsid w:val="002E765F"/>
    <w:rsid w:val="002F108B"/>
    <w:rsid w:val="002F5818"/>
    <w:rsid w:val="003029C7"/>
    <w:rsid w:val="0030316D"/>
    <w:rsid w:val="0032210A"/>
    <w:rsid w:val="0032774C"/>
    <w:rsid w:val="00331BDA"/>
    <w:rsid w:val="00332B24"/>
    <w:rsid w:val="00336EB7"/>
    <w:rsid w:val="0034191A"/>
    <w:rsid w:val="00343CC7"/>
    <w:rsid w:val="00355365"/>
    <w:rsid w:val="003635A5"/>
    <w:rsid w:val="0036561D"/>
    <w:rsid w:val="003665BE"/>
    <w:rsid w:val="0036743C"/>
    <w:rsid w:val="00384A08"/>
    <w:rsid w:val="003967E5"/>
    <w:rsid w:val="003A2806"/>
    <w:rsid w:val="003A753A"/>
    <w:rsid w:val="003D04A4"/>
    <w:rsid w:val="003E1CB6"/>
    <w:rsid w:val="003E3CF6"/>
    <w:rsid w:val="003E759F"/>
    <w:rsid w:val="003E7853"/>
    <w:rsid w:val="00400FD9"/>
    <w:rsid w:val="004016F7"/>
    <w:rsid w:val="00403373"/>
    <w:rsid w:val="0040390C"/>
    <w:rsid w:val="00406C81"/>
    <w:rsid w:val="00407386"/>
    <w:rsid w:val="00407E4E"/>
    <w:rsid w:val="004119DC"/>
    <w:rsid w:val="00412545"/>
    <w:rsid w:val="00430098"/>
    <w:rsid w:val="00430BB0"/>
    <w:rsid w:val="004328DB"/>
    <w:rsid w:val="0045083C"/>
    <w:rsid w:val="00456C66"/>
    <w:rsid w:val="00476100"/>
    <w:rsid w:val="00487915"/>
    <w:rsid w:val="00487BFC"/>
    <w:rsid w:val="004A5FA2"/>
    <w:rsid w:val="004B0B2D"/>
    <w:rsid w:val="004D0545"/>
    <w:rsid w:val="004D23D0"/>
    <w:rsid w:val="004D2BE0"/>
    <w:rsid w:val="004E4CAA"/>
    <w:rsid w:val="004E6EF5"/>
    <w:rsid w:val="004E74B4"/>
    <w:rsid w:val="005040C9"/>
    <w:rsid w:val="00505FD4"/>
    <w:rsid w:val="00506409"/>
    <w:rsid w:val="00530E32"/>
    <w:rsid w:val="00533132"/>
    <w:rsid w:val="00563E3D"/>
    <w:rsid w:val="005649F4"/>
    <w:rsid w:val="005710C8"/>
    <w:rsid w:val="005711A3"/>
    <w:rsid w:val="00571A5C"/>
    <w:rsid w:val="00573B2B"/>
    <w:rsid w:val="005776E9"/>
    <w:rsid w:val="0058443C"/>
    <w:rsid w:val="005A06B5"/>
    <w:rsid w:val="005A4F04"/>
    <w:rsid w:val="005B495E"/>
    <w:rsid w:val="005B5793"/>
    <w:rsid w:val="005C1716"/>
    <w:rsid w:val="005D7DD7"/>
    <w:rsid w:val="00603D9D"/>
    <w:rsid w:val="006063D4"/>
    <w:rsid w:val="00613489"/>
    <w:rsid w:val="0063013C"/>
    <w:rsid w:val="006330A2"/>
    <w:rsid w:val="00633A42"/>
    <w:rsid w:val="00634D99"/>
    <w:rsid w:val="00642BC1"/>
    <w:rsid w:val="00642EB6"/>
    <w:rsid w:val="006433E2"/>
    <w:rsid w:val="00644AAA"/>
    <w:rsid w:val="00651E5D"/>
    <w:rsid w:val="00660AA6"/>
    <w:rsid w:val="006813D2"/>
    <w:rsid w:val="00682B1A"/>
    <w:rsid w:val="00690D7C"/>
    <w:rsid w:val="00693907"/>
    <w:rsid w:val="006B3EEC"/>
    <w:rsid w:val="006D7EAC"/>
    <w:rsid w:val="006E0104"/>
    <w:rsid w:val="006E437C"/>
    <w:rsid w:val="006F7602"/>
    <w:rsid w:val="00706E32"/>
    <w:rsid w:val="00722A17"/>
    <w:rsid w:val="007238D0"/>
    <w:rsid w:val="00723F4F"/>
    <w:rsid w:val="00755AE0"/>
    <w:rsid w:val="0075761B"/>
    <w:rsid w:val="00757B83"/>
    <w:rsid w:val="0077282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52189"/>
    <w:rsid w:val="00862D78"/>
    <w:rsid w:val="00863129"/>
    <w:rsid w:val="00866830"/>
    <w:rsid w:val="008755E5"/>
    <w:rsid w:val="00886406"/>
    <w:rsid w:val="00890136"/>
    <w:rsid w:val="00892F6F"/>
    <w:rsid w:val="00896F7E"/>
    <w:rsid w:val="008A6997"/>
    <w:rsid w:val="008C2A29"/>
    <w:rsid w:val="008C2DB2"/>
    <w:rsid w:val="008D128B"/>
    <w:rsid w:val="008D1C71"/>
    <w:rsid w:val="008D4ED9"/>
    <w:rsid w:val="008D770E"/>
    <w:rsid w:val="0090337E"/>
    <w:rsid w:val="00915993"/>
    <w:rsid w:val="009202C0"/>
    <w:rsid w:val="00925764"/>
    <w:rsid w:val="00931DD5"/>
    <w:rsid w:val="009328FA"/>
    <w:rsid w:val="00936A78"/>
    <w:rsid w:val="00937FC3"/>
    <w:rsid w:val="00943606"/>
    <w:rsid w:val="00946A5A"/>
    <w:rsid w:val="00952853"/>
    <w:rsid w:val="00955C83"/>
    <w:rsid w:val="00961EE1"/>
    <w:rsid w:val="009646E4"/>
    <w:rsid w:val="00977EC3"/>
    <w:rsid w:val="009B211F"/>
    <w:rsid w:val="009B2A7E"/>
    <w:rsid w:val="009B5418"/>
    <w:rsid w:val="009B7C05"/>
    <w:rsid w:val="009C2378"/>
    <w:rsid w:val="009C5A77"/>
    <w:rsid w:val="009C5D99"/>
    <w:rsid w:val="009D016F"/>
    <w:rsid w:val="009E251D"/>
    <w:rsid w:val="009F10A8"/>
    <w:rsid w:val="00A02F49"/>
    <w:rsid w:val="00A03A6E"/>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1E4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1F79"/>
    <w:rsid w:val="00C457C3"/>
    <w:rsid w:val="00C50CB6"/>
    <w:rsid w:val="00C644CA"/>
    <w:rsid w:val="00C649FB"/>
    <w:rsid w:val="00C73005"/>
    <w:rsid w:val="00C74029"/>
    <w:rsid w:val="00C8340B"/>
    <w:rsid w:val="00C85E18"/>
    <w:rsid w:val="00CA1722"/>
    <w:rsid w:val="00CA4A09"/>
    <w:rsid w:val="00CC787C"/>
    <w:rsid w:val="00CF36C9"/>
    <w:rsid w:val="00CF3B64"/>
    <w:rsid w:val="00D00EC4"/>
    <w:rsid w:val="00D02017"/>
    <w:rsid w:val="00D10C6F"/>
    <w:rsid w:val="00D166AC"/>
    <w:rsid w:val="00D17949"/>
    <w:rsid w:val="00D36BA2"/>
    <w:rsid w:val="00D37CF4"/>
    <w:rsid w:val="00D4487C"/>
    <w:rsid w:val="00D65152"/>
    <w:rsid w:val="00D857EB"/>
    <w:rsid w:val="00D95EAF"/>
    <w:rsid w:val="00DA0992"/>
    <w:rsid w:val="00DB4BB0"/>
    <w:rsid w:val="00DE35A2"/>
    <w:rsid w:val="00DE461D"/>
    <w:rsid w:val="00E04039"/>
    <w:rsid w:val="00E14608"/>
    <w:rsid w:val="00E21E67"/>
    <w:rsid w:val="00E23B60"/>
    <w:rsid w:val="00E30EBF"/>
    <w:rsid w:val="00E316C0"/>
    <w:rsid w:val="00E426C0"/>
    <w:rsid w:val="00E52D70"/>
    <w:rsid w:val="00E55534"/>
    <w:rsid w:val="00E7116D"/>
    <w:rsid w:val="00E72DD1"/>
    <w:rsid w:val="00E871EC"/>
    <w:rsid w:val="00E914D1"/>
    <w:rsid w:val="00E95792"/>
    <w:rsid w:val="00E960D8"/>
    <w:rsid w:val="00EC74D5"/>
    <w:rsid w:val="00EF03DF"/>
    <w:rsid w:val="00EF512B"/>
    <w:rsid w:val="00F159C4"/>
    <w:rsid w:val="00F20920"/>
    <w:rsid w:val="00F23212"/>
    <w:rsid w:val="00F33B16"/>
    <w:rsid w:val="00F34070"/>
    <w:rsid w:val="00F353EA"/>
    <w:rsid w:val="00F56318"/>
    <w:rsid w:val="00F75B79"/>
    <w:rsid w:val="00F82525"/>
    <w:rsid w:val="00F85675"/>
    <w:rsid w:val="00F97FEA"/>
    <w:rsid w:val="00FA5852"/>
    <w:rsid w:val="00FB60E1"/>
    <w:rsid w:val="00FD063F"/>
    <w:rsid w:val="00FD3768"/>
    <w:rsid w:val="00FF52AE"/>
    <w:rsid w:val="00FF53D6"/>
    <w:rsid w:val="00FF7EC4"/>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B495E"/>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9966360">
      <w:bodyDiv w:val="1"/>
      <w:marLeft w:val="0"/>
      <w:marRight w:val="0"/>
      <w:marTop w:val="0"/>
      <w:marBottom w:val="0"/>
      <w:divBdr>
        <w:top w:val="none" w:sz="0" w:space="0" w:color="auto"/>
        <w:left w:val="none" w:sz="0" w:space="0" w:color="auto"/>
        <w:bottom w:val="none" w:sz="0" w:space="0" w:color="auto"/>
        <w:right w:val="none" w:sz="0" w:space="0" w:color="auto"/>
      </w:divBdr>
      <w:divsChild>
        <w:div w:id="211574416">
          <w:marLeft w:val="0"/>
          <w:marRight w:val="0"/>
          <w:marTop w:val="0"/>
          <w:marBottom w:val="0"/>
          <w:divBdr>
            <w:top w:val="none" w:sz="0" w:space="0" w:color="auto"/>
            <w:left w:val="none" w:sz="0" w:space="0" w:color="auto"/>
            <w:bottom w:val="none" w:sz="0" w:space="0" w:color="auto"/>
            <w:right w:val="none" w:sz="0" w:space="0" w:color="auto"/>
          </w:divBdr>
        </w:div>
        <w:div w:id="2015647466">
          <w:marLeft w:val="0"/>
          <w:marRight w:val="0"/>
          <w:marTop w:val="0"/>
          <w:marBottom w:val="0"/>
          <w:divBdr>
            <w:top w:val="none" w:sz="0" w:space="0" w:color="auto"/>
            <w:left w:val="none" w:sz="0" w:space="0" w:color="auto"/>
            <w:bottom w:val="none" w:sz="0" w:space="0" w:color="auto"/>
            <w:right w:val="none" w:sz="0" w:space="0" w:color="auto"/>
          </w:divBdr>
        </w:div>
        <w:div w:id="1918395073">
          <w:marLeft w:val="0"/>
          <w:marRight w:val="0"/>
          <w:marTop w:val="0"/>
          <w:marBottom w:val="0"/>
          <w:divBdr>
            <w:top w:val="none" w:sz="0" w:space="0" w:color="auto"/>
            <w:left w:val="none" w:sz="0" w:space="0" w:color="auto"/>
            <w:bottom w:val="none" w:sz="0" w:space="0" w:color="auto"/>
            <w:right w:val="none" w:sz="0" w:space="0" w:color="auto"/>
          </w:divBdr>
        </w:div>
        <w:div w:id="1019162239">
          <w:marLeft w:val="0"/>
          <w:marRight w:val="0"/>
          <w:marTop w:val="0"/>
          <w:marBottom w:val="0"/>
          <w:divBdr>
            <w:top w:val="none" w:sz="0" w:space="0" w:color="auto"/>
            <w:left w:val="none" w:sz="0" w:space="0" w:color="auto"/>
            <w:bottom w:val="none" w:sz="0" w:space="0" w:color="auto"/>
            <w:right w:val="none" w:sz="0" w:space="0" w:color="auto"/>
          </w:divBdr>
        </w:div>
        <w:div w:id="1533347955">
          <w:marLeft w:val="0"/>
          <w:marRight w:val="0"/>
          <w:marTop w:val="0"/>
          <w:marBottom w:val="0"/>
          <w:divBdr>
            <w:top w:val="none" w:sz="0" w:space="0" w:color="auto"/>
            <w:left w:val="none" w:sz="0" w:space="0" w:color="auto"/>
            <w:bottom w:val="none" w:sz="0" w:space="0" w:color="auto"/>
            <w:right w:val="none" w:sz="0" w:space="0" w:color="auto"/>
          </w:divBdr>
        </w:div>
        <w:div w:id="1047141680">
          <w:marLeft w:val="0"/>
          <w:marRight w:val="0"/>
          <w:marTop w:val="0"/>
          <w:marBottom w:val="0"/>
          <w:divBdr>
            <w:top w:val="none" w:sz="0" w:space="0" w:color="auto"/>
            <w:left w:val="none" w:sz="0" w:space="0" w:color="auto"/>
            <w:bottom w:val="none" w:sz="0" w:space="0" w:color="auto"/>
            <w:right w:val="none" w:sz="0" w:space="0" w:color="auto"/>
          </w:divBdr>
        </w:div>
        <w:div w:id="1057973130">
          <w:marLeft w:val="0"/>
          <w:marRight w:val="0"/>
          <w:marTop w:val="0"/>
          <w:marBottom w:val="0"/>
          <w:divBdr>
            <w:top w:val="none" w:sz="0" w:space="0" w:color="auto"/>
            <w:left w:val="none" w:sz="0" w:space="0" w:color="auto"/>
            <w:bottom w:val="none" w:sz="0" w:space="0" w:color="auto"/>
            <w:right w:val="none" w:sz="0" w:space="0" w:color="auto"/>
          </w:divBdr>
        </w:div>
        <w:div w:id="1280524806">
          <w:marLeft w:val="0"/>
          <w:marRight w:val="0"/>
          <w:marTop w:val="0"/>
          <w:marBottom w:val="0"/>
          <w:divBdr>
            <w:top w:val="none" w:sz="0" w:space="0" w:color="auto"/>
            <w:left w:val="none" w:sz="0" w:space="0" w:color="auto"/>
            <w:bottom w:val="none" w:sz="0" w:space="0" w:color="auto"/>
            <w:right w:val="none" w:sz="0" w:space="0" w:color="auto"/>
          </w:divBdr>
        </w:div>
      </w:divsChild>
    </w:div>
    <w:div w:id="780420115">
      <w:bodyDiv w:val="1"/>
      <w:marLeft w:val="0"/>
      <w:marRight w:val="0"/>
      <w:marTop w:val="0"/>
      <w:marBottom w:val="0"/>
      <w:divBdr>
        <w:top w:val="none" w:sz="0" w:space="0" w:color="auto"/>
        <w:left w:val="none" w:sz="0" w:space="0" w:color="auto"/>
        <w:bottom w:val="none" w:sz="0" w:space="0" w:color="auto"/>
        <w:right w:val="none" w:sz="0" w:space="0" w:color="auto"/>
      </w:divBdr>
      <w:divsChild>
        <w:div w:id="692727863">
          <w:marLeft w:val="0"/>
          <w:marRight w:val="0"/>
          <w:marTop w:val="0"/>
          <w:marBottom w:val="0"/>
          <w:divBdr>
            <w:top w:val="none" w:sz="0" w:space="0" w:color="auto"/>
            <w:left w:val="none" w:sz="0" w:space="0" w:color="auto"/>
            <w:bottom w:val="none" w:sz="0" w:space="0" w:color="auto"/>
            <w:right w:val="none" w:sz="0" w:space="0" w:color="auto"/>
          </w:divBdr>
        </w:div>
        <w:div w:id="855653852">
          <w:marLeft w:val="0"/>
          <w:marRight w:val="0"/>
          <w:marTop w:val="0"/>
          <w:marBottom w:val="0"/>
          <w:divBdr>
            <w:top w:val="none" w:sz="0" w:space="0" w:color="auto"/>
            <w:left w:val="none" w:sz="0" w:space="0" w:color="auto"/>
            <w:bottom w:val="none" w:sz="0" w:space="0" w:color="auto"/>
            <w:right w:val="none" w:sz="0" w:space="0" w:color="auto"/>
          </w:divBdr>
        </w:div>
        <w:div w:id="761218317">
          <w:marLeft w:val="0"/>
          <w:marRight w:val="0"/>
          <w:marTop w:val="0"/>
          <w:marBottom w:val="0"/>
          <w:divBdr>
            <w:top w:val="none" w:sz="0" w:space="0" w:color="auto"/>
            <w:left w:val="none" w:sz="0" w:space="0" w:color="auto"/>
            <w:bottom w:val="none" w:sz="0" w:space="0" w:color="auto"/>
            <w:right w:val="none" w:sz="0" w:space="0" w:color="auto"/>
          </w:divBdr>
        </w:div>
        <w:div w:id="652413782">
          <w:marLeft w:val="0"/>
          <w:marRight w:val="0"/>
          <w:marTop w:val="0"/>
          <w:marBottom w:val="0"/>
          <w:divBdr>
            <w:top w:val="none" w:sz="0" w:space="0" w:color="auto"/>
            <w:left w:val="none" w:sz="0" w:space="0" w:color="auto"/>
            <w:bottom w:val="none" w:sz="0" w:space="0" w:color="auto"/>
            <w:right w:val="none" w:sz="0" w:space="0" w:color="auto"/>
          </w:divBdr>
        </w:div>
        <w:div w:id="2024091175">
          <w:marLeft w:val="0"/>
          <w:marRight w:val="0"/>
          <w:marTop w:val="0"/>
          <w:marBottom w:val="0"/>
          <w:divBdr>
            <w:top w:val="none" w:sz="0" w:space="0" w:color="auto"/>
            <w:left w:val="none" w:sz="0" w:space="0" w:color="auto"/>
            <w:bottom w:val="none" w:sz="0" w:space="0" w:color="auto"/>
            <w:right w:val="none" w:sz="0" w:space="0" w:color="auto"/>
          </w:divBdr>
        </w:div>
        <w:div w:id="605112897">
          <w:marLeft w:val="0"/>
          <w:marRight w:val="0"/>
          <w:marTop w:val="0"/>
          <w:marBottom w:val="0"/>
          <w:divBdr>
            <w:top w:val="none" w:sz="0" w:space="0" w:color="auto"/>
            <w:left w:val="none" w:sz="0" w:space="0" w:color="auto"/>
            <w:bottom w:val="none" w:sz="0" w:space="0" w:color="auto"/>
            <w:right w:val="none" w:sz="0" w:space="0" w:color="auto"/>
          </w:divBdr>
        </w:div>
        <w:div w:id="1321738371">
          <w:marLeft w:val="0"/>
          <w:marRight w:val="0"/>
          <w:marTop w:val="0"/>
          <w:marBottom w:val="0"/>
          <w:divBdr>
            <w:top w:val="none" w:sz="0" w:space="0" w:color="auto"/>
            <w:left w:val="none" w:sz="0" w:space="0" w:color="auto"/>
            <w:bottom w:val="none" w:sz="0" w:space="0" w:color="auto"/>
            <w:right w:val="none" w:sz="0" w:space="0" w:color="auto"/>
          </w:divBdr>
        </w:div>
        <w:div w:id="1567913380">
          <w:marLeft w:val="0"/>
          <w:marRight w:val="0"/>
          <w:marTop w:val="0"/>
          <w:marBottom w:val="0"/>
          <w:divBdr>
            <w:top w:val="none" w:sz="0" w:space="0" w:color="auto"/>
            <w:left w:val="none" w:sz="0" w:space="0" w:color="auto"/>
            <w:bottom w:val="none" w:sz="0" w:space="0" w:color="auto"/>
            <w:right w:val="none" w:sz="0" w:space="0" w:color="auto"/>
          </w:divBdr>
        </w:div>
      </w:divsChild>
    </w:div>
    <w:div w:id="1114207284">
      <w:bodyDiv w:val="1"/>
      <w:marLeft w:val="0"/>
      <w:marRight w:val="0"/>
      <w:marTop w:val="0"/>
      <w:marBottom w:val="0"/>
      <w:divBdr>
        <w:top w:val="none" w:sz="0" w:space="0" w:color="auto"/>
        <w:left w:val="none" w:sz="0" w:space="0" w:color="auto"/>
        <w:bottom w:val="none" w:sz="0" w:space="0" w:color="auto"/>
        <w:right w:val="none" w:sz="0" w:space="0" w:color="auto"/>
      </w:divBdr>
      <w:divsChild>
        <w:div w:id="1723014882">
          <w:marLeft w:val="0"/>
          <w:marRight w:val="0"/>
          <w:marTop w:val="0"/>
          <w:marBottom w:val="0"/>
          <w:divBdr>
            <w:top w:val="none" w:sz="0" w:space="0" w:color="auto"/>
            <w:left w:val="none" w:sz="0" w:space="0" w:color="auto"/>
            <w:bottom w:val="none" w:sz="0" w:space="0" w:color="auto"/>
            <w:right w:val="none" w:sz="0" w:space="0" w:color="auto"/>
          </w:divBdr>
          <w:divsChild>
            <w:div w:id="1653751091">
              <w:marLeft w:val="0"/>
              <w:marRight w:val="0"/>
              <w:marTop w:val="0"/>
              <w:marBottom w:val="0"/>
              <w:divBdr>
                <w:top w:val="none" w:sz="0" w:space="0" w:color="auto"/>
                <w:left w:val="none" w:sz="0" w:space="0" w:color="auto"/>
                <w:bottom w:val="none" w:sz="0" w:space="0" w:color="auto"/>
                <w:right w:val="none" w:sz="0" w:space="0" w:color="auto"/>
              </w:divBdr>
              <w:divsChild>
                <w:div w:id="1421171624">
                  <w:marLeft w:val="0"/>
                  <w:marRight w:val="0"/>
                  <w:marTop w:val="0"/>
                  <w:marBottom w:val="0"/>
                  <w:divBdr>
                    <w:top w:val="none" w:sz="0" w:space="0" w:color="auto"/>
                    <w:left w:val="none" w:sz="0" w:space="0" w:color="auto"/>
                    <w:bottom w:val="none" w:sz="0" w:space="0" w:color="auto"/>
                    <w:right w:val="none" w:sz="0" w:space="0" w:color="auto"/>
                  </w:divBdr>
                  <w:divsChild>
                    <w:div w:id="684794302">
                      <w:marLeft w:val="0"/>
                      <w:marRight w:val="0"/>
                      <w:marTop w:val="0"/>
                      <w:marBottom w:val="0"/>
                      <w:divBdr>
                        <w:top w:val="none" w:sz="0" w:space="0" w:color="auto"/>
                        <w:left w:val="none" w:sz="0" w:space="0" w:color="auto"/>
                        <w:bottom w:val="none" w:sz="0" w:space="0" w:color="auto"/>
                        <w:right w:val="none" w:sz="0" w:space="0" w:color="auto"/>
                      </w:divBdr>
                      <w:divsChild>
                        <w:div w:id="231160340">
                          <w:marLeft w:val="0"/>
                          <w:marRight w:val="0"/>
                          <w:marTop w:val="0"/>
                          <w:marBottom w:val="0"/>
                          <w:divBdr>
                            <w:top w:val="none" w:sz="0" w:space="0" w:color="auto"/>
                            <w:left w:val="none" w:sz="0" w:space="0" w:color="auto"/>
                            <w:bottom w:val="none" w:sz="0" w:space="0" w:color="auto"/>
                            <w:right w:val="none" w:sz="0" w:space="0" w:color="auto"/>
                          </w:divBdr>
                        </w:div>
                      </w:divsChild>
                    </w:div>
                    <w:div w:id="200955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2268679">
      <w:bodyDiv w:val="1"/>
      <w:marLeft w:val="0"/>
      <w:marRight w:val="0"/>
      <w:marTop w:val="0"/>
      <w:marBottom w:val="0"/>
      <w:divBdr>
        <w:top w:val="none" w:sz="0" w:space="0" w:color="auto"/>
        <w:left w:val="none" w:sz="0" w:space="0" w:color="auto"/>
        <w:bottom w:val="none" w:sz="0" w:space="0" w:color="auto"/>
        <w:right w:val="none" w:sz="0" w:space="0" w:color="auto"/>
      </w:divBdr>
      <w:divsChild>
        <w:div w:id="910118706">
          <w:marLeft w:val="0"/>
          <w:marRight w:val="0"/>
          <w:marTop w:val="0"/>
          <w:marBottom w:val="0"/>
          <w:divBdr>
            <w:top w:val="none" w:sz="0" w:space="0" w:color="auto"/>
            <w:left w:val="none" w:sz="0" w:space="0" w:color="auto"/>
            <w:bottom w:val="none" w:sz="0" w:space="0" w:color="auto"/>
            <w:right w:val="none" w:sz="0" w:space="0" w:color="auto"/>
          </w:divBdr>
        </w:div>
        <w:div w:id="2093162978">
          <w:marLeft w:val="0"/>
          <w:marRight w:val="0"/>
          <w:marTop w:val="0"/>
          <w:marBottom w:val="0"/>
          <w:divBdr>
            <w:top w:val="none" w:sz="0" w:space="0" w:color="auto"/>
            <w:left w:val="none" w:sz="0" w:space="0" w:color="auto"/>
            <w:bottom w:val="none" w:sz="0" w:space="0" w:color="auto"/>
            <w:right w:val="none" w:sz="0" w:space="0" w:color="auto"/>
          </w:divBdr>
        </w:div>
        <w:div w:id="1869027832">
          <w:marLeft w:val="0"/>
          <w:marRight w:val="0"/>
          <w:marTop w:val="0"/>
          <w:marBottom w:val="0"/>
          <w:divBdr>
            <w:top w:val="none" w:sz="0" w:space="0" w:color="auto"/>
            <w:left w:val="none" w:sz="0" w:space="0" w:color="auto"/>
            <w:bottom w:val="none" w:sz="0" w:space="0" w:color="auto"/>
            <w:right w:val="none" w:sz="0" w:space="0" w:color="auto"/>
          </w:divBdr>
        </w:div>
        <w:div w:id="1454910522">
          <w:marLeft w:val="0"/>
          <w:marRight w:val="0"/>
          <w:marTop w:val="0"/>
          <w:marBottom w:val="0"/>
          <w:divBdr>
            <w:top w:val="none" w:sz="0" w:space="0" w:color="auto"/>
            <w:left w:val="none" w:sz="0" w:space="0" w:color="auto"/>
            <w:bottom w:val="none" w:sz="0" w:space="0" w:color="auto"/>
            <w:right w:val="none" w:sz="0" w:space="0" w:color="auto"/>
          </w:divBdr>
        </w:div>
        <w:div w:id="834417694">
          <w:marLeft w:val="0"/>
          <w:marRight w:val="0"/>
          <w:marTop w:val="0"/>
          <w:marBottom w:val="0"/>
          <w:divBdr>
            <w:top w:val="none" w:sz="0" w:space="0" w:color="auto"/>
            <w:left w:val="none" w:sz="0" w:space="0" w:color="auto"/>
            <w:bottom w:val="none" w:sz="0" w:space="0" w:color="auto"/>
            <w:right w:val="none" w:sz="0" w:space="0" w:color="auto"/>
          </w:divBdr>
        </w:div>
        <w:div w:id="1863781376">
          <w:marLeft w:val="0"/>
          <w:marRight w:val="0"/>
          <w:marTop w:val="0"/>
          <w:marBottom w:val="0"/>
          <w:divBdr>
            <w:top w:val="none" w:sz="0" w:space="0" w:color="auto"/>
            <w:left w:val="none" w:sz="0" w:space="0" w:color="auto"/>
            <w:bottom w:val="none" w:sz="0" w:space="0" w:color="auto"/>
            <w:right w:val="none" w:sz="0" w:space="0" w:color="auto"/>
          </w:divBdr>
        </w:div>
        <w:div w:id="1892879525">
          <w:marLeft w:val="0"/>
          <w:marRight w:val="0"/>
          <w:marTop w:val="0"/>
          <w:marBottom w:val="0"/>
          <w:divBdr>
            <w:top w:val="none" w:sz="0" w:space="0" w:color="auto"/>
            <w:left w:val="none" w:sz="0" w:space="0" w:color="auto"/>
            <w:bottom w:val="none" w:sz="0" w:space="0" w:color="auto"/>
            <w:right w:val="none" w:sz="0" w:space="0" w:color="auto"/>
          </w:divBdr>
        </w:div>
        <w:div w:id="356928263">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header2.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6608B9-B97F-4EF8-8C26-ACE7FE56D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2</Pages>
  <Words>368</Words>
  <Characters>2321</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2684</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Francus Tino</cp:lastModifiedBy>
  <cp:revision>13</cp:revision>
  <cp:lastPrinted>2021-03-29T07:52:00Z</cp:lastPrinted>
  <dcterms:created xsi:type="dcterms:W3CDTF">2021-03-30T11:26:00Z</dcterms:created>
  <dcterms:modified xsi:type="dcterms:W3CDTF">2021-05-28T09:20:00Z</dcterms:modified>
</cp:coreProperties>
</file>