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C04537" w14:textId="11256619" w:rsidR="002F5818" w:rsidRPr="00BD05E0" w:rsidRDefault="0088280F" w:rsidP="00BD05E0">
      <w:pPr>
        <w:pStyle w:val="1RoadNews"/>
        <w:rPr>
          <w:rFonts w:ascii="Verdana" w:eastAsiaTheme="majorEastAsia" w:hAnsi="Verdana" w:cstheme="majorBidi"/>
          <w:b/>
          <w:color w:val="000000" w:themeColor="text1"/>
          <w:sz w:val="40"/>
          <w:szCs w:val="52"/>
          <w:lang w:val="de-DE"/>
        </w:rPr>
      </w:pPr>
      <w:r w:rsidRPr="0088280F">
        <w:drawing>
          <wp:inline distT="0" distB="0" distL="0" distR="0" wp14:anchorId="2D663AFB" wp14:editId="2ECA4EF1">
            <wp:extent cx="6047740" cy="61722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47740" cy="617220"/>
                    </a:xfrm>
                    <a:prstGeom prst="rect">
                      <a:avLst/>
                    </a:prstGeom>
                    <a:noFill/>
                    <a:ln>
                      <a:noFill/>
                    </a:ln>
                  </pic:spPr>
                </pic:pic>
              </a:graphicData>
            </a:graphic>
          </wp:inline>
        </w:drawing>
      </w:r>
    </w:p>
    <w:p w14:paraId="7C5C724F" w14:textId="77777777" w:rsidR="00936A78" w:rsidRPr="00BB589C" w:rsidRDefault="00936A78" w:rsidP="00BD5391">
      <w:pPr>
        <w:spacing w:line="276" w:lineRule="auto"/>
        <w:jc w:val="both"/>
        <w:rPr>
          <w:b/>
          <w:iCs/>
          <w:sz w:val="22"/>
        </w:rPr>
      </w:pPr>
    </w:p>
    <w:p w14:paraId="181AB6F8" w14:textId="454D2C52" w:rsidR="00634D99" w:rsidRPr="00BB589C" w:rsidRDefault="00BB589C" w:rsidP="00D4487C">
      <w:pPr>
        <w:autoSpaceDE w:val="0"/>
        <w:autoSpaceDN w:val="0"/>
        <w:adjustRightInd w:val="0"/>
        <w:jc w:val="both"/>
        <w:rPr>
          <w:b/>
          <w:iCs/>
          <w:sz w:val="28"/>
          <w:szCs w:val="28"/>
        </w:rPr>
      </w:pPr>
      <w:r>
        <w:rPr>
          <w:b/>
          <w:sz w:val="28"/>
        </w:rPr>
        <w:t>La primera planta de mezcla del nuevo centro de producción de Wittlich produce asfaltos de excelente calidad</w:t>
      </w:r>
    </w:p>
    <w:p w14:paraId="1574544E" w14:textId="2AD2FA05" w:rsidR="00BB589C" w:rsidRPr="00BB589C" w:rsidRDefault="00BB589C" w:rsidP="00D4487C">
      <w:pPr>
        <w:autoSpaceDE w:val="0"/>
        <w:autoSpaceDN w:val="0"/>
        <w:adjustRightInd w:val="0"/>
        <w:jc w:val="both"/>
        <w:rPr>
          <w:b/>
          <w:iCs/>
          <w:sz w:val="28"/>
          <w:szCs w:val="28"/>
        </w:rPr>
      </w:pPr>
    </w:p>
    <w:p w14:paraId="36CB16CA" w14:textId="735631FF" w:rsidR="000E24F8" w:rsidRDefault="000E24F8" w:rsidP="000E24F8">
      <w:pPr>
        <w:pStyle w:val="Text"/>
        <w:rPr>
          <w:b/>
          <w:color w:val="000000" w:themeColor="text1"/>
        </w:rPr>
      </w:pPr>
    </w:p>
    <w:p w14:paraId="1AD3F1FC" w14:textId="1E8CDE01" w:rsidR="00157659" w:rsidRPr="00633A42" w:rsidRDefault="00633A42" w:rsidP="00BB589C">
      <w:pPr>
        <w:pStyle w:val="Text"/>
        <w:rPr>
          <w:b/>
          <w:bCs/>
          <w:color w:val="000000" w:themeColor="text1"/>
        </w:rPr>
      </w:pPr>
      <w:r>
        <w:rPr>
          <w:b/>
          <w:color w:val="000000" w:themeColor="text1"/>
        </w:rPr>
        <w:t>La empresa constructora belga Bodarwé celebró la puesta en marcha de la nueva planta TBA 4000 de Benninghoven con un gran evento multitudinario. La visita guiada a los componentes relevantes, por ejemplo la sección de pesaje y mezcla a 20 m de altura, que constituye el corazón de la planta, fue realmente espectacular La torre de mezclado mide en total 42 m y forma parte de la planta de mezcla que será gestionada por Boreta S. A., una filial de Bodarwé localizada en Baugnez, a las afueras de la ciudad de Malmedy. El objetivo de la planta TBA será producir asfalto de primera calidad en diferentes fórmulas con el mineral que se extraiga directamente de la cantera donde se encuentra instalada la planta.</w:t>
      </w:r>
    </w:p>
    <w:p w14:paraId="53EBFA22" w14:textId="77777777" w:rsidR="00157659" w:rsidRPr="00633A42" w:rsidRDefault="00157659" w:rsidP="00BB589C">
      <w:pPr>
        <w:pStyle w:val="Text"/>
        <w:rPr>
          <w:color w:val="000000" w:themeColor="text1"/>
        </w:rPr>
      </w:pPr>
    </w:p>
    <w:p w14:paraId="6D08F2A8" w14:textId="77777777" w:rsidR="004D0545" w:rsidRDefault="004D0545" w:rsidP="00BB589C">
      <w:pPr>
        <w:pStyle w:val="Text"/>
        <w:rPr>
          <w:b/>
          <w:bCs/>
        </w:rPr>
      </w:pPr>
    </w:p>
    <w:p w14:paraId="7F591466" w14:textId="584BBFC6" w:rsidR="00BB589C" w:rsidRPr="00B14C56" w:rsidRDefault="00BB589C" w:rsidP="00BB589C">
      <w:pPr>
        <w:pStyle w:val="Text"/>
        <w:rPr>
          <w:b/>
          <w:bCs/>
        </w:rPr>
      </w:pPr>
      <w:r>
        <w:rPr>
          <w:b/>
        </w:rPr>
        <w:t xml:space="preserve">La primera TBA del nuevo centro de producción de Benninghoven </w:t>
      </w:r>
    </w:p>
    <w:p w14:paraId="17707B0D" w14:textId="3A31005D" w:rsidR="00BB589C" w:rsidRPr="00B14C56" w:rsidRDefault="00FF53D6" w:rsidP="00BB589C">
      <w:pPr>
        <w:pStyle w:val="Text"/>
      </w:pPr>
      <w:r>
        <w:t>La nueva TBA 4000 es también una planta muy especial para Benninghoven,  pues se trata de la primera planta de mezcla asfáltica que sale del centro de producción en Wittlich. Es justo en esta ciudad alemana donde la empresa del Wirtgen Group desarrolla y produce las plantas de mezcla asfáltica capaces de satisfacer las más altas exigencias de clientes y usuarios de todo el mundo. Este nuevo centro, que se encuentra cerca del río Mosela y, por casualidad, en las proximidades de donde se ubica la nueva planta TBA, representa la mayor inversión individual en la historia de Wirtgen Group. Esta nueva fábrica reforzará aún más la la competitividad global de Benninghoven.</w:t>
      </w:r>
      <w:r>
        <w:rPr>
          <w:color w:val="FF0000"/>
        </w:rPr>
        <w:t xml:space="preserve"> </w:t>
      </w:r>
      <w:r>
        <w:t xml:space="preserve"> «Entregar una planta nueva y poder ver la cara de satisfacción de los nuevos propietarios es una gran sensación», confiesa el jefe de ventas de Benninghoven Jean-Luc Didier. «Y desde que nos hemos trasladado a este nuevo centro, entendemos esa emoción mucho más; ya que también estamos muy orgullosos de nuestra nueva ubicación».</w:t>
      </w:r>
    </w:p>
    <w:p w14:paraId="512D6E13" w14:textId="77777777" w:rsidR="00BB589C" w:rsidRPr="00B14C56" w:rsidRDefault="00BB589C" w:rsidP="00BB589C">
      <w:pPr>
        <w:pStyle w:val="Text"/>
      </w:pPr>
    </w:p>
    <w:p w14:paraId="56E4AC43" w14:textId="77777777" w:rsidR="00BB589C" w:rsidRPr="00B14C56" w:rsidRDefault="00BB589C" w:rsidP="00BB589C">
      <w:pPr>
        <w:pStyle w:val="Text"/>
      </w:pPr>
      <w:r>
        <w:t>Este es el resultado de la impecable infraestructura de la empresa. También se debe a la nueva filosofía de producto de la empresa: basada en los más altos estándares de calidad y fabricación, así como en una producción altamente integrada en red, lo que ha dado lugar a una variedad inimaginable y a una amplia gama de opciones. De este modo, la empresa está perfectamente preparada para afrontar los retos del futuro, al igual que su cliente belga.</w:t>
      </w:r>
    </w:p>
    <w:p w14:paraId="1DB16C9F" w14:textId="77777777" w:rsidR="00BB589C" w:rsidRPr="00B14C56" w:rsidRDefault="00BB589C" w:rsidP="00BB589C">
      <w:pPr>
        <w:pStyle w:val="Text"/>
      </w:pPr>
    </w:p>
    <w:p w14:paraId="4415B0D7" w14:textId="04E7BB18" w:rsidR="00BB589C" w:rsidRPr="00B14C56" w:rsidRDefault="00BB589C" w:rsidP="00BB589C">
      <w:pPr>
        <w:pStyle w:val="Text"/>
        <w:rPr>
          <w:b/>
          <w:bCs/>
        </w:rPr>
      </w:pPr>
    </w:p>
    <w:p w14:paraId="0F2E0E29" w14:textId="77777777" w:rsidR="00BB589C" w:rsidRPr="00B14C56" w:rsidRDefault="00BB589C" w:rsidP="00BB589C">
      <w:pPr>
        <w:pStyle w:val="Text"/>
        <w:tabs>
          <w:tab w:val="left" w:pos="708"/>
          <w:tab w:val="left" w:pos="1416"/>
          <w:tab w:val="left" w:pos="2124"/>
          <w:tab w:val="left" w:pos="2832"/>
          <w:tab w:val="left" w:pos="3540"/>
          <w:tab w:val="left" w:pos="4248"/>
          <w:tab w:val="left" w:pos="4956"/>
          <w:tab w:val="left" w:pos="5664"/>
          <w:tab w:val="left" w:pos="6372"/>
          <w:tab w:val="left" w:pos="7080"/>
          <w:tab w:val="left" w:pos="8104"/>
        </w:tabs>
        <w:rPr>
          <w:b/>
          <w:bCs/>
        </w:rPr>
      </w:pPr>
      <w:r>
        <w:rPr>
          <w:b/>
        </w:rPr>
        <w:t>Asfaltos de primera clase para Bélgica y la región</w:t>
      </w:r>
    </w:p>
    <w:p w14:paraId="74E1FD81" w14:textId="250F51D7" w:rsidR="00BB589C" w:rsidRPr="00B14C56" w:rsidRDefault="00BB589C" w:rsidP="00BB589C">
      <w:pPr>
        <w:pStyle w:val="Text"/>
      </w:pPr>
      <w:r>
        <w:lastRenderedPageBreak/>
        <w:t>La nueva filosofía de producto y la ubicación del nuevo centro de producción fueron los factores clave que guiaron la decisión de compra de Bodarwé. «Adquirir la primera planta del nuevo centro de producción fue una decisión consciente por nuestra parte. En pocas palabras: las ventajas nos convencieron». Esta decisión no es de extrañar: por ejemplo, la planta de Benninghoven está equipada con tecnología avanzada, al tiempo que establece nuevos estándares en la tecnología de producción. Uno de los muchos aspectos que destacan es la moderna tecnología de tratamiento de superficies que produce un recubrimiento en polvo sin disolventes. Este tratamiento sirve para aumentar la longevidad de la planta, pues las superficies son más resistentes a los arañazos e impactos y la protección contra la corrosión es permanente. Y todo ello es fundamental para la constructora belga, tal y como explica el director general Michel Bodarwé: «Tenemos grandes planes a largo plazo para nuestra TBA 4000».</w:t>
      </w:r>
    </w:p>
    <w:p w14:paraId="1CC72A10" w14:textId="77777777" w:rsidR="00BB589C" w:rsidRPr="00B14C56" w:rsidRDefault="00BB589C" w:rsidP="00BB589C">
      <w:pPr>
        <w:pStyle w:val="Text"/>
      </w:pPr>
    </w:p>
    <w:p w14:paraId="1FA56661" w14:textId="778AEA61" w:rsidR="00BB589C" w:rsidRPr="00B14C56" w:rsidRDefault="00BB589C" w:rsidP="00BB589C">
      <w:pPr>
        <w:pStyle w:val="Text"/>
      </w:pPr>
      <w:r>
        <w:t>Y nada se interpone en el camino: la empresa de construcción puede utilizar la nueva planta para producir y suministrar volúmenes de hasta 320 t/h gracias a una amplia selección de tecnologías opcionales y, por supuesto, con la calidad probada de Benninghoven. El silo de carga de material mezclado tiene una capacidad de 341 t que garantiza que haya suficientes reservas diarias. Parte del material que se produzca se venderá, mientras que otra se utilizará dentro de la empresa, ya que Bodarwé tiene también un flota de maquinaria de construcción del Wirtgen Group. Los equipos de pavimentación procesan la mezcla asfáltica con pavimentadoras Vögele y rodillos de Hamm.</w:t>
      </w:r>
    </w:p>
    <w:p w14:paraId="2755646B" w14:textId="77777777" w:rsidR="00BB589C" w:rsidRPr="00B14C56" w:rsidRDefault="00BB589C" w:rsidP="00BB589C">
      <w:pPr>
        <w:pStyle w:val="Text"/>
      </w:pPr>
    </w:p>
    <w:p w14:paraId="11FA13CC" w14:textId="77777777" w:rsidR="00BB589C" w:rsidRPr="00B14C56" w:rsidRDefault="00BB589C" w:rsidP="00BB589C">
      <w:pPr>
        <w:pStyle w:val="Text"/>
        <w:rPr>
          <w:b/>
          <w:bCs/>
        </w:rPr>
      </w:pPr>
      <w:r>
        <w:rPr>
          <w:b/>
        </w:rPr>
        <w:t>Tecnología ecológica: rentable y preparada para el futuro</w:t>
      </w:r>
    </w:p>
    <w:p w14:paraId="41D6320E" w14:textId="2C508610" w:rsidR="00BB589C" w:rsidRPr="00B14C56" w:rsidRDefault="00BB589C" w:rsidP="00BB589C">
      <w:pPr>
        <w:pStyle w:val="Text"/>
      </w:pPr>
      <w:r>
        <w:t>La tecnología de Benninghoven cumple las estrictas normativas mundiales sobre emisiones y es líder en materia de reciclaje, lo que la hace especialmente eficiente y le garantiza seguir siendo indispensable en el futuro. Gracias a dos tecnologías clave (un sistema de una adición multivariable y un tambor paralelo), la nueva planta de Bodarwé puede alcanzar tasas de reciclaje de hasta el 70 %. Benninghoven clasifica sus tecnologías de reciclaje en dos tipos: sistemas de adición en frío y sistemas de adición en caliente. La adición multivariable es una tecnología de sistema de adición en frío que añade directamente en la mezcladora hasta un 40 % de asfalto viejo. El sistema de adición en caliente del tambor paralelo calienta el asfalto recuperado y lo transfiere a la mezcladora como asfalto caliente. Este procedimiento permite la mayor tasa de adición posible para la TBA. La tecnología para la tasa de reciclaje más alta del mundo, del 90 + x %, también es de Benninghoven. Y por una buena razón: la tecnología de reciclaje consigue que el asfalto recuperado se convierta en una materia prima valiosa que permanece en el ciclo de producción en lugar de ser un residuo cuya eliminación necesita una manipulación costosa. Y si las tasas de adición exigidas por la ley aumentan, la TBA 4000 en Baugnez podrá seguir cumpliendo su cometido. «Nuestra nueva planta de Benninghoven es el motor para nuestro futuro», dice Michel Bodarwé.</w:t>
      </w:r>
    </w:p>
    <w:p w14:paraId="514B1EB9" w14:textId="77777777" w:rsidR="00BB589C" w:rsidRPr="00B14C56" w:rsidRDefault="00BB589C" w:rsidP="00BB589C">
      <w:pPr>
        <w:pStyle w:val="Text"/>
      </w:pPr>
    </w:p>
    <w:p w14:paraId="49E67EAA" w14:textId="77777777" w:rsidR="00BB589C" w:rsidRPr="00C50E31" w:rsidRDefault="00BB589C" w:rsidP="00BB589C">
      <w:pPr>
        <w:pStyle w:val="Text"/>
      </w:pPr>
      <w:r>
        <w:t xml:space="preserve">El motivo para esta afirmación es el nuevo módulo de betún espumado integrado en la TBA 4000, pues el uso de este aglutinante recibe subvenciones del estado en Bélgica. Esta innovadora tecnología permite producir asfaltos de baja temperatura a 110 °C, es decir, unos 40 °C menos que los aproximadamente 160 °C necesarios para el asfalto convencional. De esta manera, el consumo de energía en la producción de </w:t>
      </w:r>
      <w:r>
        <w:lastRenderedPageBreak/>
        <w:t>asfalto se reduce alrededor de 9 kWh/t, lo que corresponde a 0,9 l de aceite de calefacción por tonelada de asfalto. También se reducen las emisiones de CO2, entre otras. «Aunque todavía no hemos puesto en marcha el módulo de betún espumado, la flexibilidad que ofrece es justo la razón por la que optamos por incluirlo en nuestra planta. No hay duda de que esta tecnología tendrá un papel importante para nosotros en el futuro», declara Bodarwé.</w:t>
      </w:r>
    </w:p>
    <w:p w14:paraId="5DBC7918" w14:textId="77777777" w:rsidR="00BB589C" w:rsidRPr="00B14C56" w:rsidRDefault="00BB589C" w:rsidP="00BB589C">
      <w:pPr>
        <w:pStyle w:val="Text"/>
        <w:rPr>
          <w:b/>
          <w:bCs/>
        </w:rPr>
      </w:pPr>
    </w:p>
    <w:p w14:paraId="227E780B" w14:textId="77777777" w:rsidR="00BB589C" w:rsidRPr="00B14C56" w:rsidRDefault="00BB589C" w:rsidP="00BB589C">
      <w:pPr>
        <w:pStyle w:val="Text"/>
        <w:rPr>
          <w:b/>
          <w:bCs/>
        </w:rPr>
      </w:pPr>
    </w:p>
    <w:p w14:paraId="68D00E2B" w14:textId="46A81A46" w:rsidR="00BB589C" w:rsidRPr="00B14C56" w:rsidRDefault="00BB589C" w:rsidP="00BB589C">
      <w:pPr>
        <w:pStyle w:val="Text"/>
        <w:rPr>
          <w:b/>
          <w:bCs/>
        </w:rPr>
      </w:pPr>
      <w:r>
        <w:rPr>
          <w:b/>
        </w:rPr>
        <w:t>Una asociación duradera con Wirtgen Group</w:t>
      </w:r>
    </w:p>
    <w:p w14:paraId="10BC6F1A" w14:textId="71017B51" w:rsidR="00BB589C" w:rsidRPr="0032210A" w:rsidRDefault="00BB589C" w:rsidP="00BB589C">
      <w:pPr>
        <w:pStyle w:val="Text"/>
        <w:rPr>
          <w:color w:val="000000" w:themeColor="text1"/>
        </w:rPr>
      </w:pPr>
      <w:r>
        <w:t>Además de las ventajas y características técnicas, las empresas explotadoras buscan una prestación de servicios de primera clase. «Con Wirtgen Group y el equipo de atención al cliente de Benninghoven, tenemos a nuestro lado un socio en el que podemos confiar en todo momento. Nos asesoran en tareas esenciales como el mantenimiento en invierno, en el suministro de piezas de repuesto o respondiendo a nuestras preguntas diarias sobre el funcionamiento de la planta.</w:t>
      </w:r>
      <w:r>
        <w:rPr>
          <w:color w:val="000000" w:themeColor="text1"/>
        </w:rPr>
        <w:t xml:space="preserve"> Cuando necesitamos ayuda, ellos están ahí», subraya Michel Bodarwé. </w:t>
      </w:r>
    </w:p>
    <w:p w14:paraId="27FEE601" w14:textId="77777777" w:rsidR="00BB589C" w:rsidRPr="0032210A" w:rsidRDefault="00BB589C" w:rsidP="00BB589C">
      <w:pPr>
        <w:pStyle w:val="Text"/>
        <w:rPr>
          <w:color w:val="000000" w:themeColor="text1"/>
        </w:rPr>
      </w:pPr>
    </w:p>
    <w:p w14:paraId="78CA789F" w14:textId="2D7F028D" w:rsidR="00BB589C" w:rsidRPr="0032210A" w:rsidRDefault="00BB589C" w:rsidP="00BB589C">
      <w:pPr>
        <w:pStyle w:val="Text"/>
        <w:rPr>
          <w:color w:val="000000" w:themeColor="text1"/>
        </w:rPr>
      </w:pPr>
      <w:r>
        <w:rPr>
          <w:color w:val="000000" w:themeColor="text1"/>
        </w:rPr>
        <w:t>Alain Heukemes, Director de servicio: «La fiesta de inauguración de nuestra primera TBA ha sido un éxito y ahora estamos deseando iniciar la producción junto con nuestro cliente. Por supuesto, el servicio de Benninghoven nos permite seguir estrechamente vinculados a nuestra primera TBA 4000. «Una satisfacción del cliente tan grande como la que tenemos con Bodarwé no surge de la noche a la mañana; sino que se debe al esfuerzo de todo el equipo de atención al cliente».</w:t>
      </w:r>
    </w:p>
    <w:p w14:paraId="0A8257D0" w14:textId="77777777" w:rsidR="00BB589C" w:rsidRPr="00B14C56" w:rsidRDefault="00BB589C" w:rsidP="00BB589C">
      <w:pPr>
        <w:pStyle w:val="Text"/>
      </w:pPr>
    </w:p>
    <w:p w14:paraId="7B5BC3DE" w14:textId="77777777" w:rsidR="00B20409" w:rsidRPr="00B14C56" w:rsidRDefault="00B20409" w:rsidP="00B20409">
      <w:pPr>
        <w:pStyle w:val="Text"/>
      </w:pPr>
      <w:r>
        <w:t>«Nos pondremos en marcha ya con nuestra nueva TBA. Estamos recibiendo muchos pedidos y estamos muy contentos de poder cumplirlos con la nueva planta», explica el director general de Bodarwé. «La planta no solo puede producir grandes cantidades, sino que además lo hace con una calidad excepcional».</w:t>
      </w:r>
    </w:p>
    <w:p w14:paraId="4CC8F441" w14:textId="77777777" w:rsidR="00BB589C" w:rsidRDefault="00BB589C" w:rsidP="000E24F8">
      <w:pPr>
        <w:pStyle w:val="Text"/>
        <w:rPr>
          <w:b/>
          <w:color w:val="000000" w:themeColor="text1"/>
        </w:rPr>
      </w:pPr>
    </w:p>
    <w:p w14:paraId="7494E50E" w14:textId="0F2442A6" w:rsidR="00BB589C" w:rsidRDefault="00BB589C" w:rsidP="000E24F8">
      <w:pPr>
        <w:pStyle w:val="Text"/>
        <w:rPr>
          <w:b/>
          <w:color w:val="000000" w:themeColor="text1"/>
        </w:rPr>
      </w:pPr>
    </w:p>
    <w:p w14:paraId="7D1D97D1" w14:textId="77777777" w:rsidR="00BB589C" w:rsidRPr="00332B24" w:rsidRDefault="00BB589C" w:rsidP="000E24F8">
      <w:pPr>
        <w:pStyle w:val="Text"/>
        <w:rPr>
          <w:b/>
          <w:color w:val="000000" w:themeColor="text1"/>
        </w:rPr>
      </w:pPr>
    </w:p>
    <w:p w14:paraId="4DFA7DF7" w14:textId="2544232F" w:rsidR="008755E5" w:rsidRPr="00E04039" w:rsidRDefault="008755E5" w:rsidP="008755E5">
      <w:pPr>
        <w:pStyle w:val="HeadlineFotos"/>
      </w:pPr>
      <w:r>
        <w:rPr>
          <w:caps w:val="0"/>
        </w:rPr>
        <w:t>Fotos</w:t>
      </w:r>
      <w:r>
        <w:t>:</w:t>
      </w:r>
    </w:p>
    <w:tbl>
      <w:tblPr>
        <w:tblStyle w:val="Basic"/>
        <w:tblW w:w="9274" w:type="dxa"/>
        <w:tblCellSpacing w:w="71" w:type="dxa"/>
        <w:tblLook w:val="04A0" w:firstRow="1" w:lastRow="0" w:firstColumn="1" w:lastColumn="0" w:noHBand="0" w:noVBand="1"/>
      </w:tblPr>
      <w:tblGrid>
        <w:gridCol w:w="4692"/>
        <w:gridCol w:w="4582"/>
      </w:tblGrid>
      <w:tr w:rsidR="00A06278" w:rsidRPr="00A71CF2" w14:paraId="64D1DFD7" w14:textId="77777777" w:rsidTr="00A06278">
        <w:trPr>
          <w:cnfStyle w:val="100000000000" w:firstRow="1" w:lastRow="0" w:firstColumn="0" w:lastColumn="0" w:oddVBand="0" w:evenVBand="0" w:oddHBand="0" w:evenHBand="0" w:firstRowFirstColumn="0" w:firstRowLastColumn="0" w:lastRowFirstColumn="0" w:lastRowLastColumn="0"/>
          <w:tblCellSpacing w:w="71" w:type="dxa"/>
        </w:trPr>
        <w:tc>
          <w:tcPr>
            <w:tcW w:w="4479" w:type="dxa"/>
            <w:tcBorders>
              <w:right w:val="single" w:sz="4" w:space="0" w:color="auto"/>
            </w:tcBorders>
          </w:tcPr>
          <w:p w14:paraId="1DBF4466" w14:textId="77777777" w:rsidR="008755E5" w:rsidRPr="00E04039" w:rsidRDefault="008755E5" w:rsidP="008E7B5E">
            <w:r>
              <w:rPr>
                <w:b/>
                <w:noProof/>
              </w:rPr>
              <w:drawing>
                <wp:inline distT="0" distB="0" distL="0" distR="0" wp14:anchorId="5E906DB9" wp14:editId="2DD3BF3A">
                  <wp:extent cx="2399944" cy="1600655"/>
                  <wp:effectExtent l="0" t="0" r="635" b="0"/>
                  <wp:docPr id="1"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 2"/>
                          <pic:cNvPicPr>
                            <a:picLocks noChangeAspect="1" noChangeArrowheads="1"/>
                          </pic:cNvPicPr>
                        </pic:nvPicPr>
                        <pic:blipFill>
                          <a:blip r:embed="rId9"/>
                          <a:stretch>
                            <a:fillRect/>
                          </a:stretch>
                        </pic:blipFill>
                        <pic:spPr bwMode="auto">
                          <a:xfrm>
                            <a:off x="0" y="0"/>
                            <a:ext cx="2399944" cy="1600655"/>
                          </a:xfrm>
                          <a:prstGeom prst="rect">
                            <a:avLst/>
                          </a:prstGeom>
                          <a:noFill/>
                          <a:ln>
                            <a:noFill/>
                          </a:ln>
                        </pic:spPr>
                      </pic:pic>
                    </a:graphicData>
                  </a:graphic>
                </wp:inline>
              </w:drawing>
            </w:r>
          </w:p>
        </w:tc>
        <w:tc>
          <w:tcPr>
            <w:tcW w:w="4369" w:type="dxa"/>
          </w:tcPr>
          <w:p w14:paraId="7F10D7AF" w14:textId="384CCB71" w:rsidR="00A06278" w:rsidRPr="00332B24" w:rsidRDefault="006802F2" w:rsidP="00A06278">
            <w:pPr>
              <w:pStyle w:val="Text"/>
              <w:jc w:val="left"/>
              <w:rPr>
                <w:b/>
                <w:bCs/>
                <w:color w:val="000000" w:themeColor="text1"/>
                <w:sz w:val="20"/>
                <w:szCs w:val="20"/>
              </w:rPr>
            </w:pPr>
            <w:r>
              <w:rPr>
                <w:b/>
                <w:color w:val="000000" w:themeColor="text1"/>
                <w:sz w:val="20"/>
              </w:rPr>
              <w:t>BE_TBA 4000_Belgien_Boreta_1.jpg</w:t>
            </w:r>
            <w:r>
              <w:rPr>
                <w:b/>
                <w:color w:val="000000" w:themeColor="text1"/>
                <w:sz w:val="20"/>
              </w:rPr>
              <w:br/>
            </w:r>
          </w:p>
          <w:p w14:paraId="6CC88CE3" w14:textId="66402A3E" w:rsidR="005710C8" w:rsidRPr="00A71CF2" w:rsidRDefault="00F159C4" w:rsidP="00A71CF2">
            <w:pPr>
              <w:pStyle w:val="Text"/>
              <w:jc w:val="left"/>
              <w:rPr>
                <w:sz w:val="20"/>
              </w:rPr>
            </w:pPr>
            <w:r>
              <w:rPr>
                <w:color w:val="000000" w:themeColor="text1"/>
                <w:sz w:val="20"/>
              </w:rPr>
              <w:t>La planta móvil de mezcla asfáltica de Benninghoven (o TBA 4000 por sus siglas en inglés) es una planta universal con un rendimiento que puede alcanzar las 320 t/h.</w:t>
            </w:r>
          </w:p>
        </w:tc>
      </w:tr>
    </w:tbl>
    <w:p w14:paraId="747192E1" w14:textId="77777777" w:rsidR="005710C8" w:rsidRPr="00A71CF2" w:rsidRDefault="005710C8" w:rsidP="008755E5">
      <w:pPr>
        <w:pStyle w:val="Text"/>
        <w:rPr>
          <w:iCs/>
        </w:rPr>
      </w:pPr>
    </w:p>
    <w:tbl>
      <w:tblPr>
        <w:tblStyle w:val="Basic"/>
        <w:tblW w:w="9274" w:type="dxa"/>
        <w:tblCellSpacing w:w="71" w:type="dxa"/>
        <w:tblLook w:val="04A0" w:firstRow="1" w:lastRow="0" w:firstColumn="1" w:lastColumn="0" w:noHBand="0" w:noVBand="1"/>
      </w:tblPr>
      <w:tblGrid>
        <w:gridCol w:w="4692"/>
        <w:gridCol w:w="4582"/>
      </w:tblGrid>
      <w:tr w:rsidR="00F159C4" w:rsidRPr="00A71CF2" w14:paraId="0D7D7AD0" w14:textId="77777777" w:rsidTr="009D1BDB">
        <w:trPr>
          <w:cnfStyle w:val="100000000000" w:firstRow="1" w:lastRow="0" w:firstColumn="0" w:lastColumn="0" w:oddVBand="0" w:evenVBand="0" w:oddHBand="0" w:evenHBand="0" w:firstRowFirstColumn="0" w:firstRowLastColumn="0" w:lastRowFirstColumn="0" w:lastRowLastColumn="0"/>
          <w:tblCellSpacing w:w="71" w:type="dxa"/>
        </w:trPr>
        <w:tc>
          <w:tcPr>
            <w:tcW w:w="4479" w:type="dxa"/>
            <w:tcBorders>
              <w:right w:val="single" w:sz="4" w:space="0" w:color="auto"/>
            </w:tcBorders>
          </w:tcPr>
          <w:p w14:paraId="68948788" w14:textId="77777777" w:rsidR="00F159C4" w:rsidRPr="00E04039" w:rsidRDefault="00F159C4" w:rsidP="009D1BDB">
            <w:r>
              <w:rPr>
                <w:b/>
                <w:noProof/>
              </w:rPr>
              <w:lastRenderedPageBreak/>
              <w:drawing>
                <wp:inline distT="0" distB="0" distL="0" distR="0" wp14:anchorId="21DD42A6" wp14:editId="190475D5">
                  <wp:extent cx="2404208" cy="1601066"/>
                  <wp:effectExtent l="0" t="0" r="0" b="0"/>
                  <wp:docPr id="7"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ild 2"/>
                          <pic:cNvPicPr>
                            <a:picLocks noChangeAspect="1" noChangeArrowheads="1"/>
                          </pic:cNvPicPr>
                        </pic:nvPicPr>
                        <pic:blipFill>
                          <a:blip r:embed="rId10" cstate="screen">
                            <a:extLst>
                              <a:ext uri="{28A0092B-C50C-407E-A947-70E740481C1C}">
                                <a14:useLocalDpi xmlns:a14="http://schemas.microsoft.com/office/drawing/2010/main"/>
                              </a:ext>
                            </a:extLst>
                          </a:blip>
                          <a:stretch>
                            <a:fillRect/>
                          </a:stretch>
                        </pic:blipFill>
                        <pic:spPr bwMode="auto">
                          <a:xfrm>
                            <a:off x="0" y="0"/>
                            <a:ext cx="2404208" cy="1601066"/>
                          </a:xfrm>
                          <a:prstGeom prst="rect">
                            <a:avLst/>
                          </a:prstGeom>
                          <a:noFill/>
                          <a:ln>
                            <a:noFill/>
                          </a:ln>
                        </pic:spPr>
                      </pic:pic>
                    </a:graphicData>
                  </a:graphic>
                </wp:inline>
              </w:drawing>
            </w:r>
          </w:p>
        </w:tc>
        <w:tc>
          <w:tcPr>
            <w:tcW w:w="4369" w:type="dxa"/>
          </w:tcPr>
          <w:p w14:paraId="25204C17" w14:textId="634A0AE7" w:rsidR="00F159C4" w:rsidRPr="00062E1C" w:rsidRDefault="006802F2" w:rsidP="009D1BDB">
            <w:pPr>
              <w:pStyle w:val="Text"/>
              <w:jc w:val="left"/>
              <w:rPr>
                <w:b/>
                <w:bCs/>
                <w:color w:val="FF0000"/>
                <w:sz w:val="20"/>
                <w:szCs w:val="20"/>
              </w:rPr>
            </w:pPr>
            <w:r>
              <w:rPr>
                <w:b/>
                <w:color w:val="000000" w:themeColor="text1"/>
                <w:sz w:val="20"/>
              </w:rPr>
              <w:t>BE_TBA 4000_Belgien_Boreta_2.jpg</w:t>
            </w:r>
            <w:r>
              <w:rPr>
                <w:b/>
                <w:color w:val="FF0000"/>
                <w:sz w:val="20"/>
              </w:rPr>
              <w:br/>
            </w:r>
          </w:p>
          <w:p w14:paraId="6313E678" w14:textId="2517526A" w:rsidR="00F159C4" w:rsidRPr="00A92065" w:rsidRDefault="002B5031" w:rsidP="009D1BDB">
            <w:pPr>
              <w:pStyle w:val="Text"/>
              <w:jc w:val="left"/>
              <w:rPr>
                <w:sz w:val="20"/>
                <w:szCs w:val="20"/>
              </w:rPr>
            </w:pPr>
            <w:r>
              <w:rPr>
                <w:color w:val="000000" w:themeColor="text1"/>
                <w:sz w:val="20"/>
              </w:rPr>
              <w:t>Boreta S. A., una filial de Bodarwé, utilizará la TBA 4000 en el emplazamiento de Baugnez, cerca de Malmedy, para producir diversas mezclas directamente desde la cantera.</w:t>
            </w:r>
          </w:p>
        </w:tc>
      </w:tr>
    </w:tbl>
    <w:p w14:paraId="68734587" w14:textId="77777777" w:rsidR="005710C8" w:rsidRPr="00332B24" w:rsidRDefault="005710C8" w:rsidP="008755E5">
      <w:pPr>
        <w:pStyle w:val="Text"/>
        <w:rPr>
          <w:iCs/>
        </w:rPr>
      </w:pPr>
    </w:p>
    <w:p w14:paraId="7781CC91" w14:textId="77777777" w:rsidR="009B7C05" w:rsidRPr="003665BE" w:rsidRDefault="009B7C05" w:rsidP="008755E5">
      <w:pPr>
        <w:pStyle w:val="Text"/>
        <w:rPr>
          <w:iCs/>
        </w:rPr>
      </w:pPr>
    </w:p>
    <w:p w14:paraId="2B0AA557" w14:textId="561EDAE6" w:rsidR="008755E5" w:rsidRPr="00E04039" w:rsidRDefault="00651E5D" w:rsidP="008755E5">
      <w:pPr>
        <w:pStyle w:val="Text"/>
      </w:pPr>
      <w:r>
        <w:rPr>
          <w:i/>
          <w:u w:val="single"/>
        </w:rPr>
        <w:t>Nota:</w:t>
      </w:r>
      <w:r>
        <w:rPr>
          <w:i/>
        </w:rPr>
        <w:t xml:space="preserve"> Estas fotos son solo para la vista previa. Para publicaciones impresas, deben usarse las fotos con una resolución de 300 dpi que están disponibles para su descarga en las páginas web del Wirtgen Group.</w:t>
      </w:r>
    </w:p>
    <w:p w14:paraId="0F088C05" w14:textId="2C457140" w:rsidR="008755E5" w:rsidRDefault="008755E5" w:rsidP="00690D7C">
      <w:pPr>
        <w:rPr>
          <w:sz w:val="22"/>
        </w:rPr>
      </w:pPr>
    </w:p>
    <w:p w14:paraId="7F166A3B" w14:textId="77777777" w:rsidR="00A71CF2" w:rsidRPr="00690D7C" w:rsidRDefault="00A71CF2" w:rsidP="00690D7C">
      <w:pPr>
        <w:rPr>
          <w:sz w:val="22"/>
        </w:rPr>
      </w:pPr>
    </w:p>
    <w:p w14:paraId="0B08463F" w14:textId="019D1CF7" w:rsidR="008755E5" w:rsidRDefault="008755E5" w:rsidP="008755E5">
      <w:pPr>
        <w:pStyle w:val="Text"/>
      </w:pPr>
    </w:p>
    <w:p w14:paraId="036CD62C" w14:textId="77777777" w:rsidR="00784F9A" w:rsidRPr="00E04039" w:rsidRDefault="00784F9A" w:rsidP="008755E5">
      <w:pPr>
        <w:pStyle w:val="Text"/>
      </w:pPr>
    </w:p>
    <w:tbl>
      <w:tblPr>
        <w:tblStyle w:val="Basic"/>
        <w:tblW w:w="0" w:type="auto"/>
        <w:tblLook w:val="04A0" w:firstRow="1" w:lastRow="0" w:firstColumn="1" w:lastColumn="0" w:noHBand="0" w:noVBand="1"/>
      </w:tblPr>
      <w:tblGrid>
        <w:gridCol w:w="4776"/>
        <w:gridCol w:w="4748"/>
      </w:tblGrid>
      <w:tr w:rsidR="008755E5" w:rsidRPr="00E04039" w14:paraId="4CFE3AC8" w14:textId="77777777" w:rsidTr="008E7B5E">
        <w:trPr>
          <w:cnfStyle w:val="100000000000" w:firstRow="1" w:lastRow="0" w:firstColumn="0" w:lastColumn="0" w:oddVBand="0" w:evenVBand="0" w:oddHBand="0" w:evenHBand="0" w:firstRowFirstColumn="0" w:firstRowLastColumn="0" w:lastRowFirstColumn="0" w:lastRowLastColumn="0"/>
        </w:trPr>
        <w:tc>
          <w:tcPr>
            <w:tcW w:w="4832" w:type="dxa"/>
            <w:tcBorders>
              <w:right w:val="single" w:sz="48" w:space="0" w:color="FFFFFF" w:themeColor="background1"/>
            </w:tcBorders>
          </w:tcPr>
          <w:p w14:paraId="577BA757" w14:textId="77777777" w:rsidR="008755E5" w:rsidRPr="00E04039" w:rsidRDefault="008755E5" w:rsidP="008E7B5E">
            <w:pPr>
              <w:pStyle w:val="HeadlineKontakte"/>
            </w:pPr>
            <w:r>
              <w:rPr>
                <w:caps w:val="0"/>
              </w:rPr>
              <w:t xml:space="preserve">Para más información </w:t>
            </w:r>
            <w:r>
              <w:t xml:space="preserve"> </w:t>
            </w:r>
          </w:p>
          <w:p w14:paraId="3DCFA73F" w14:textId="77777777" w:rsidR="008755E5" w:rsidRPr="00E04039" w:rsidRDefault="008755E5" w:rsidP="008E7B5E">
            <w:pPr>
              <w:pStyle w:val="HeadlineKontakte"/>
            </w:pPr>
            <w:r>
              <w:t>Consulte a:</w:t>
            </w:r>
          </w:p>
          <w:p w14:paraId="624FF247" w14:textId="77777777" w:rsidR="008755E5" w:rsidRPr="00E04039" w:rsidRDefault="008755E5" w:rsidP="008E7B5E">
            <w:pPr>
              <w:pStyle w:val="Text"/>
            </w:pPr>
            <w:r>
              <w:t>WIRTGEN GROUP</w:t>
            </w:r>
          </w:p>
          <w:p w14:paraId="300E7831" w14:textId="77777777" w:rsidR="008755E5" w:rsidRPr="00E04039" w:rsidRDefault="002D2EE5" w:rsidP="008E7B5E">
            <w:pPr>
              <w:pStyle w:val="Text"/>
            </w:pPr>
            <w:r>
              <w:t>Relaciones públicas</w:t>
            </w:r>
          </w:p>
          <w:p w14:paraId="3625C6F1" w14:textId="77777777" w:rsidR="008755E5" w:rsidRPr="00E04039" w:rsidRDefault="008755E5" w:rsidP="008E7B5E">
            <w:pPr>
              <w:pStyle w:val="Text"/>
            </w:pPr>
            <w:r>
              <w:t>Reinhard-Wirtgen-Straße 2</w:t>
            </w:r>
          </w:p>
          <w:p w14:paraId="624DEEE7" w14:textId="77777777" w:rsidR="008755E5" w:rsidRPr="00E04039" w:rsidRDefault="008755E5" w:rsidP="008E7B5E">
            <w:pPr>
              <w:pStyle w:val="Text"/>
            </w:pPr>
            <w:r>
              <w:t>53578 Windhagen</w:t>
            </w:r>
          </w:p>
          <w:p w14:paraId="62D30E93" w14:textId="77777777" w:rsidR="008755E5" w:rsidRPr="00E04039" w:rsidRDefault="008755E5" w:rsidP="008E7B5E">
            <w:pPr>
              <w:pStyle w:val="Text"/>
            </w:pPr>
            <w:r>
              <w:t>Alemania</w:t>
            </w:r>
          </w:p>
          <w:p w14:paraId="55E30481" w14:textId="77777777" w:rsidR="008755E5" w:rsidRPr="00E04039" w:rsidRDefault="008755E5" w:rsidP="008E7B5E">
            <w:pPr>
              <w:pStyle w:val="Text"/>
            </w:pPr>
          </w:p>
          <w:p w14:paraId="0130A04F" w14:textId="2CA7A324" w:rsidR="002603EC" w:rsidRPr="00755AE0" w:rsidRDefault="008755E5" w:rsidP="008E7B5E">
            <w:pPr>
              <w:pStyle w:val="Text"/>
              <w:rPr>
                <w:color w:val="FF0000"/>
              </w:rPr>
            </w:pPr>
            <w:r>
              <w:t xml:space="preserve">Telefon: +49 (0) 2645 131 </w:t>
            </w:r>
            <w:r>
              <w:rPr>
                <w:color w:val="000000" w:themeColor="text1"/>
              </w:rPr>
              <w:t xml:space="preserve">– 1966 </w:t>
            </w:r>
          </w:p>
          <w:p w14:paraId="4182A933" w14:textId="77777777" w:rsidR="008755E5" w:rsidRPr="00E04039" w:rsidRDefault="008755E5" w:rsidP="008E7B5E">
            <w:pPr>
              <w:pStyle w:val="Text"/>
            </w:pPr>
            <w:r>
              <w:t>Telefax: +49 (0) 2645 131 – 499</w:t>
            </w:r>
          </w:p>
          <w:p w14:paraId="4CA1F3B4" w14:textId="77777777" w:rsidR="008755E5" w:rsidRPr="00E04039" w:rsidRDefault="008755E5" w:rsidP="008E7B5E">
            <w:pPr>
              <w:pStyle w:val="Text"/>
            </w:pPr>
            <w:r>
              <w:t>E-Mail: PR@wirtgen-group.com</w:t>
            </w:r>
          </w:p>
          <w:p w14:paraId="5B4D15E7" w14:textId="5BC533B1" w:rsidR="002D2EE5" w:rsidRPr="00407E4E" w:rsidRDefault="002D2EE5" w:rsidP="008E7B5E">
            <w:pPr>
              <w:pStyle w:val="Text"/>
            </w:pPr>
            <w:r>
              <w:t>www.wirtgen-group.com</w:t>
            </w:r>
          </w:p>
        </w:tc>
        <w:tc>
          <w:tcPr>
            <w:tcW w:w="4832" w:type="dxa"/>
            <w:tcBorders>
              <w:left w:val="single" w:sz="48" w:space="0" w:color="FFFFFF" w:themeColor="background1"/>
            </w:tcBorders>
          </w:tcPr>
          <w:p w14:paraId="374E2C17" w14:textId="77777777" w:rsidR="008755E5" w:rsidRPr="00E04039" w:rsidRDefault="008755E5" w:rsidP="008E7B5E">
            <w:pPr>
              <w:pStyle w:val="Text"/>
            </w:pPr>
          </w:p>
        </w:tc>
      </w:tr>
    </w:tbl>
    <w:p w14:paraId="5021EEFC" w14:textId="77777777" w:rsidR="00D166AC" w:rsidRPr="00E04039" w:rsidRDefault="00D166AC" w:rsidP="00407E4E">
      <w:pPr>
        <w:spacing w:line="280" w:lineRule="atLeast"/>
        <w:jc w:val="both"/>
      </w:pPr>
    </w:p>
    <w:sectPr w:rsidR="00D166AC" w:rsidRPr="00E04039" w:rsidSect="00CA4A09">
      <w:headerReference w:type="even" r:id="rId11"/>
      <w:headerReference w:type="default" r:id="rId12"/>
      <w:footerReference w:type="even" r:id="rId13"/>
      <w:footerReference w:type="default" r:id="rId14"/>
      <w:headerReference w:type="first" r:id="rId15"/>
      <w:footerReference w:type="first" r:id="rId16"/>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FCC804" w14:textId="77777777" w:rsidR="00B428F5" w:rsidRDefault="00B428F5" w:rsidP="00E55534">
      <w:r>
        <w:separator/>
      </w:r>
    </w:p>
  </w:endnote>
  <w:endnote w:type="continuationSeparator" w:id="0">
    <w:p w14:paraId="289D7659" w14:textId="77777777" w:rsidR="00B428F5" w:rsidRDefault="00B428F5"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83" w:usb1="10000000" w:usb2="00000000" w:usb3="00000000" w:csb0="80000009"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Neue-LightItalic">
    <w:altName w:val="Arial"/>
    <w:charset w:val="00"/>
    <w:family w:val="auto"/>
    <w:pitch w:val="variable"/>
    <w:sig w:usb0="A00002FF" w:usb1="5000205B" w:usb2="00000002" w:usb3="00000000" w:csb0="00000007"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CE0069" w14:textId="77777777" w:rsidR="0088280F" w:rsidRDefault="0088280F">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sidRPr="00723F4F">
            <w:fldChar w:fldCharType="begin"/>
          </w:r>
          <w:r w:rsidRPr="00723F4F">
            <w:instrText xml:space="preserve"> </w:instrText>
          </w:r>
          <w:r w:rsidR="00BD5391">
            <w:instrText>PAGE</w:instrText>
          </w:r>
          <w:r w:rsidRPr="00723F4F">
            <w:instrText xml:space="preserve"> \# "</w:instrText>
          </w:r>
          <w:r w:rsidR="00BD5391">
            <w:instrText>00</w:instrText>
          </w:r>
          <w:r w:rsidRPr="00723F4F">
            <w:instrText>"</w:instrText>
          </w:r>
          <w:r w:rsidRPr="00723F4F">
            <w:fldChar w:fldCharType="separate"/>
          </w:r>
          <w:r w:rsidR="00D37CF4">
            <w:t>02</w:t>
          </w:r>
          <w:r w:rsidRPr="00723F4F">
            <w:fldChar w:fldCharType="end"/>
          </w:r>
        </w:p>
      </w:tc>
    </w:tr>
  </w:tbl>
  <w:p w14:paraId="7CF7D2C8" w14:textId="77777777" w:rsidR="00533132" w:rsidRDefault="00BD5391">
    <w:pPr>
      <w:pStyle w:val="Fuzeile"/>
    </w:pPr>
    <w:r>
      <w:rPr>
        <w:noProof/>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rPr>
            <w:t>WIRTGEN GmbH</w:t>
          </w:r>
          <w:r>
            <w:t xml:space="preserve"> · Reinhard-Wirtgen-Str. 2 · D-53578 Windhagen · T: +49 26 45 / 131 0</w:t>
          </w:r>
        </w:p>
      </w:tc>
    </w:tr>
  </w:tbl>
  <w:p w14:paraId="732BEB33" w14:textId="77777777" w:rsidR="00533132" w:rsidRDefault="00BD5391">
    <w:pPr>
      <w:pStyle w:val="Fuzeile"/>
    </w:pPr>
    <w:r>
      <w:rPr>
        <w:noProof/>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392456" w14:textId="77777777" w:rsidR="00B428F5" w:rsidRDefault="00B428F5" w:rsidP="00E55534">
      <w:r>
        <w:separator/>
      </w:r>
    </w:p>
  </w:footnote>
  <w:footnote w:type="continuationSeparator" w:id="0">
    <w:p w14:paraId="16135479" w14:textId="77777777" w:rsidR="00B428F5" w:rsidRDefault="00B428F5"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7D919F" w14:textId="77777777" w:rsidR="0088280F" w:rsidRDefault="0088280F">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EA1B2" w14:textId="77777777" w:rsidR="00533132" w:rsidRPr="00533132" w:rsidRDefault="00BD5391" w:rsidP="00533132">
    <w:pPr>
      <w:pStyle w:val="Kopfzeile"/>
    </w:pPr>
    <w:r>
      <w:rPr>
        <w:noProof/>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66189F" w14:textId="77777777" w:rsidR="00533132" w:rsidRDefault="00BD5391">
    <w:pPr>
      <w:pStyle w:val="Kopfzeile"/>
    </w:pPr>
    <w:r>
      <w:rPr>
        <w:noProof/>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2" type="#_x0000_t75" style="width:1500.2pt;height:1500.2pt" o:bullet="t">
        <v:imagedata r:id="rId1" o:title="AZ_04a"/>
      </v:shape>
    </w:pict>
  </w:numPicBullet>
  <w:numPicBullet w:numPicBulletId="1">
    <w:pict>
      <v:shape id="_x0000_i1103" type="#_x0000_t75" style="width:7.3pt;height:7.3pt" o:bullet="t">
        <v:imagedata r:id="rId2" o:title="aufzählung"/>
      </v:shape>
    </w:pict>
  </w:numPicBullet>
  <w:abstractNum w:abstractNumId="0" w15:restartNumberingAfterBreak="0">
    <w:nsid w:val="FFFFFF80"/>
    <w:multiLevelType w:val="singleLevel"/>
    <w:tmpl w:val="498867DE"/>
    <w:lvl w:ilvl="0">
      <w:start w:val="1"/>
      <w:numFmt w:val="bullet"/>
      <w:pStyle w:val="Aufzhlungszeichen5"/>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E5A239E8"/>
    <w:lvl w:ilvl="0">
      <w:start w:val="1"/>
      <w:numFmt w:val="bullet"/>
      <w:pStyle w:val="Aufzhlungszeichen4"/>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1C4E51C"/>
    <w:lvl w:ilvl="0">
      <w:start w:val="1"/>
      <w:numFmt w:val="bullet"/>
      <w:pStyle w:val="Aufzhlungszeichen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D5F6C780"/>
    <w:lvl w:ilvl="0">
      <w:start w:val="1"/>
      <w:numFmt w:val="bullet"/>
      <w:pStyle w:val="Aufzhlungszeichen2"/>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3B00F31C"/>
    <w:lvl w:ilvl="0">
      <w:start w:val="1"/>
      <w:numFmt w:val="bullet"/>
      <w:pStyle w:val="Aufzhlungszeichen"/>
      <w:lvlText w:val=""/>
      <w:lvlJc w:val="left"/>
      <w:pPr>
        <w:tabs>
          <w:tab w:val="num" w:pos="360"/>
        </w:tabs>
        <w:ind w:left="360" w:hanging="360"/>
      </w:pPr>
      <w:rPr>
        <w:rFonts w:ascii="Symbol" w:hAnsi="Symbol" w:hint="default"/>
      </w:rPr>
    </w:lvl>
  </w:abstractNum>
  <w:abstractNum w:abstractNumId="5"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6"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24F46ADD"/>
    <w:multiLevelType w:val="multilevel"/>
    <w:tmpl w:val="B1A82EFC"/>
    <w:numStyleLink w:val="zzzThemen"/>
  </w:abstractNum>
  <w:abstractNum w:abstractNumId="9"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0"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15:restartNumberingAfterBreak="0">
    <w:nsid w:val="63242AD2"/>
    <w:multiLevelType w:val="hybridMultilevel"/>
    <w:tmpl w:val="16422DC8"/>
    <w:lvl w:ilvl="0" w:tplc="676403CC">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4"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4"/>
  </w:num>
  <w:num w:numId="2">
    <w:abstractNumId w:val="14"/>
  </w:num>
  <w:num w:numId="3">
    <w:abstractNumId w:val="14"/>
  </w:num>
  <w:num w:numId="4">
    <w:abstractNumId w:val="14"/>
  </w:num>
  <w:num w:numId="5">
    <w:abstractNumId w:val="14"/>
  </w:num>
  <w:num w:numId="6">
    <w:abstractNumId w:val="7"/>
  </w:num>
  <w:num w:numId="7">
    <w:abstractNumId w:val="7"/>
  </w:num>
  <w:num w:numId="8">
    <w:abstractNumId w:val="7"/>
  </w:num>
  <w:num w:numId="9">
    <w:abstractNumId w:val="7"/>
  </w:num>
  <w:num w:numId="10">
    <w:abstractNumId w:val="7"/>
  </w:num>
  <w:num w:numId="11">
    <w:abstractNumId w:val="10"/>
  </w:num>
  <w:num w:numId="12">
    <w:abstractNumId w:val="10"/>
  </w:num>
  <w:num w:numId="13">
    <w:abstractNumId w:val="9"/>
  </w:num>
  <w:num w:numId="14">
    <w:abstractNumId w:val="9"/>
  </w:num>
  <w:num w:numId="15">
    <w:abstractNumId w:val="9"/>
  </w:num>
  <w:num w:numId="16">
    <w:abstractNumId w:val="9"/>
  </w:num>
  <w:num w:numId="17">
    <w:abstractNumId w:val="9"/>
  </w:num>
  <w:num w:numId="18">
    <w:abstractNumId w:val="6"/>
  </w:num>
  <w:num w:numId="19">
    <w:abstractNumId w:val="8"/>
  </w:num>
  <w:num w:numId="20">
    <w:abstractNumId w:val="13"/>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5"/>
  </w:num>
  <w:num w:numId="2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num>
  <w:num w:numId="27">
    <w:abstractNumId w:val="4"/>
  </w:num>
  <w:num w:numId="28">
    <w:abstractNumId w:val="3"/>
  </w:num>
  <w:num w:numId="29">
    <w:abstractNumId w:val="2"/>
  </w:num>
  <w:num w:numId="30">
    <w:abstractNumId w:val="1"/>
  </w:num>
  <w:num w:numId="3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3"/>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745C"/>
    <w:rsid w:val="000148B3"/>
    <w:rsid w:val="00020E65"/>
    <w:rsid w:val="00040087"/>
    <w:rsid w:val="00042106"/>
    <w:rsid w:val="0005285B"/>
    <w:rsid w:val="00055529"/>
    <w:rsid w:val="00062E1C"/>
    <w:rsid w:val="00066793"/>
    <w:rsid w:val="00066D09"/>
    <w:rsid w:val="0007706F"/>
    <w:rsid w:val="0009665C"/>
    <w:rsid w:val="000A36D9"/>
    <w:rsid w:val="000D15C3"/>
    <w:rsid w:val="000E24F8"/>
    <w:rsid w:val="000E5738"/>
    <w:rsid w:val="000F4FF6"/>
    <w:rsid w:val="000F5D31"/>
    <w:rsid w:val="00103205"/>
    <w:rsid w:val="00104C14"/>
    <w:rsid w:val="00110C5F"/>
    <w:rsid w:val="0011795C"/>
    <w:rsid w:val="0012026F"/>
    <w:rsid w:val="0012413F"/>
    <w:rsid w:val="00130601"/>
    <w:rsid w:val="00132055"/>
    <w:rsid w:val="00140BDD"/>
    <w:rsid w:val="00151530"/>
    <w:rsid w:val="00157659"/>
    <w:rsid w:val="001613A6"/>
    <w:rsid w:val="001614F0"/>
    <w:rsid w:val="001616F4"/>
    <w:rsid w:val="0018021A"/>
    <w:rsid w:val="00194FB1"/>
    <w:rsid w:val="001A1DE8"/>
    <w:rsid w:val="001B16BB"/>
    <w:rsid w:val="001B5A7B"/>
    <w:rsid w:val="001C1A3E"/>
    <w:rsid w:val="001D0CB5"/>
    <w:rsid w:val="001E50EC"/>
    <w:rsid w:val="002066BB"/>
    <w:rsid w:val="00253A2E"/>
    <w:rsid w:val="002603EC"/>
    <w:rsid w:val="00272351"/>
    <w:rsid w:val="00283C8A"/>
    <w:rsid w:val="0029634D"/>
    <w:rsid w:val="002B5031"/>
    <w:rsid w:val="002C7D0B"/>
    <w:rsid w:val="002D065C"/>
    <w:rsid w:val="002D0780"/>
    <w:rsid w:val="002D2EE5"/>
    <w:rsid w:val="002E354E"/>
    <w:rsid w:val="002E765F"/>
    <w:rsid w:val="002F108B"/>
    <w:rsid w:val="002F5818"/>
    <w:rsid w:val="0030316D"/>
    <w:rsid w:val="0032210A"/>
    <w:rsid w:val="0032774C"/>
    <w:rsid w:val="00332B24"/>
    <w:rsid w:val="0034191A"/>
    <w:rsid w:val="00343CC7"/>
    <w:rsid w:val="0036561D"/>
    <w:rsid w:val="003665BE"/>
    <w:rsid w:val="0036743C"/>
    <w:rsid w:val="00384A08"/>
    <w:rsid w:val="003967E5"/>
    <w:rsid w:val="003A753A"/>
    <w:rsid w:val="003E1CB6"/>
    <w:rsid w:val="003E3CF6"/>
    <w:rsid w:val="003E759F"/>
    <w:rsid w:val="003E7853"/>
    <w:rsid w:val="00400FD9"/>
    <w:rsid w:val="004016F7"/>
    <w:rsid w:val="00403373"/>
    <w:rsid w:val="00406C81"/>
    <w:rsid w:val="00407386"/>
    <w:rsid w:val="00407E4E"/>
    <w:rsid w:val="00412545"/>
    <w:rsid w:val="00430098"/>
    <w:rsid w:val="00430BB0"/>
    <w:rsid w:val="00476100"/>
    <w:rsid w:val="00487BFC"/>
    <w:rsid w:val="004B0B2D"/>
    <w:rsid w:val="004D0545"/>
    <w:rsid w:val="004D23D0"/>
    <w:rsid w:val="004D2BE0"/>
    <w:rsid w:val="004E4CAA"/>
    <w:rsid w:val="004E6EF5"/>
    <w:rsid w:val="005040C9"/>
    <w:rsid w:val="00506409"/>
    <w:rsid w:val="00530E32"/>
    <w:rsid w:val="00533132"/>
    <w:rsid w:val="005649F4"/>
    <w:rsid w:val="005710C8"/>
    <w:rsid w:val="005711A3"/>
    <w:rsid w:val="00571A5C"/>
    <w:rsid w:val="00573B2B"/>
    <w:rsid w:val="005776E9"/>
    <w:rsid w:val="0058443C"/>
    <w:rsid w:val="005A06B5"/>
    <w:rsid w:val="005A4F04"/>
    <w:rsid w:val="005B5793"/>
    <w:rsid w:val="005C1716"/>
    <w:rsid w:val="005D7DD7"/>
    <w:rsid w:val="006063D4"/>
    <w:rsid w:val="00613489"/>
    <w:rsid w:val="006330A2"/>
    <w:rsid w:val="00633A42"/>
    <w:rsid w:val="00634D99"/>
    <w:rsid w:val="00642BC1"/>
    <w:rsid w:val="00642EB6"/>
    <w:rsid w:val="006433E2"/>
    <w:rsid w:val="00651E5D"/>
    <w:rsid w:val="006802F2"/>
    <w:rsid w:val="00682B1A"/>
    <w:rsid w:val="00690D7C"/>
    <w:rsid w:val="00693907"/>
    <w:rsid w:val="006B3EEC"/>
    <w:rsid w:val="006D7EAC"/>
    <w:rsid w:val="006E0104"/>
    <w:rsid w:val="006F7602"/>
    <w:rsid w:val="00706E32"/>
    <w:rsid w:val="00722A17"/>
    <w:rsid w:val="00723F4F"/>
    <w:rsid w:val="00755AE0"/>
    <w:rsid w:val="0075761B"/>
    <w:rsid w:val="00757B83"/>
    <w:rsid w:val="00784F9A"/>
    <w:rsid w:val="00791A69"/>
    <w:rsid w:val="00794830"/>
    <w:rsid w:val="00797CAA"/>
    <w:rsid w:val="007C2658"/>
    <w:rsid w:val="007D59A2"/>
    <w:rsid w:val="007E20D0"/>
    <w:rsid w:val="007E3DAB"/>
    <w:rsid w:val="007F0BC7"/>
    <w:rsid w:val="007F4CA3"/>
    <w:rsid w:val="008053B3"/>
    <w:rsid w:val="00820315"/>
    <w:rsid w:val="00832921"/>
    <w:rsid w:val="008427F2"/>
    <w:rsid w:val="00843B45"/>
    <w:rsid w:val="00863129"/>
    <w:rsid w:val="00866830"/>
    <w:rsid w:val="008755E5"/>
    <w:rsid w:val="0088280F"/>
    <w:rsid w:val="00892F6F"/>
    <w:rsid w:val="00896F7E"/>
    <w:rsid w:val="008C2A29"/>
    <w:rsid w:val="008C2DB2"/>
    <w:rsid w:val="008D770E"/>
    <w:rsid w:val="0090337E"/>
    <w:rsid w:val="00915993"/>
    <w:rsid w:val="009328FA"/>
    <w:rsid w:val="00936A78"/>
    <w:rsid w:val="00943606"/>
    <w:rsid w:val="00952853"/>
    <w:rsid w:val="00961EE1"/>
    <w:rsid w:val="009646E4"/>
    <w:rsid w:val="00977EC3"/>
    <w:rsid w:val="009B211F"/>
    <w:rsid w:val="009B7C05"/>
    <w:rsid w:val="009C2378"/>
    <w:rsid w:val="009C5A77"/>
    <w:rsid w:val="009C5D99"/>
    <w:rsid w:val="009D016F"/>
    <w:rsid w:val="009E251D"/>
    <w:rsid w:val="009F10A8"/>
    <w:rsid w:val="00A02F49"/>
    <w:rsid w:val="00A06278"/>
    <w:rsid w:val="00A171F4"/>
    <w:rsid w:val="00A1772D"/>
    <w:rsid w:val="00A177B2"/>
    <w:rsid w:val="00A24EFC"/>
    <w:rsid w:val="00A50FB5"/>
    <w:rsid w:val="00A51C1F"/>
    <w:rsid w:val="00A51F29"/>
    <w:rsid w:val="00A56A89"/>
    <w:rsid w:val="00A71CF2"/>
    <w:rsid w:val="00A92065"/>
    <w:rsid w:val="00A977CE"/>
    <w:rsid w:val="00AB52F9"/>
    <w:rsid w:val="00AB65B9"/>
    <w:rsid w:val="00AC39E9"/>
    <w:rsid w:val="00AC5B80"/>
    <w:rsid w:val="00AD131F"/>
    <w:rsid w:val="00AD32D5"/>
    <w:rsid w:val="00AD70E4"/>
    <w:rsid w:val="00AF3B3A"/>
    <w:rsid w:val="00AF4E8E"/>
    <w:rsid w:val="00AF6569"/>
    <w:rsid w:val="00B06265"/>
    <w:rsid w:val="00B14723"/>
    <w:rsid w:val="00B20409"/>
    <w:rsid w:val="00B326BE"/>
    <w:rsid w:val="00B42872"/>
    <w:rsid w:val="00B428F5"/>
    <w:rsid w:val="00B5232A"/>
    <w:rsid w:val="00B55310"/>
    <w:rsid w:val="00B74F34"/>
    <w:rsid w:val="00B85BDB"/>
    <w:rsid w:val="00B90F78"/>
    <w:rsid w:val="00BB589C"/>
    <w:rsid w:val="00BD00AB"/>
    <w:rsid w:val="00BD05E0"/>
    <w:rsid w:val="00BD1058"/>
    <w:rsid w:val="00BD5391"/>
    <w:rsid w:val="00BD764C"/>
    <w:rsid w:val="00BF56B2"/>
    <w:rsid w:val="00C055AB"/>
    <w:rsid w:val="00C05746"/>
    <w:rsid w:val="00C11F95"/>
    <w:rsid w:val="00C136DF"/>
    <w:rsid w:val="00C16524"/>
    <w:rsid w:val="00C33978"/>
    <w:rsid w:val="00C36869"/>
    <w:rsid w:val="00C40627"/>
    <w:rsid w:val="00C457C3"/>
    <w:rsid w:val="00C50CB6"/>
    <w:rsid w:val="00C644CA"/>
    <w:rsid w:val="00C73005"/>
    <w:rsid w:val="00C85E18"/>
    <w:rsid w:val="00CA1722"/>
    <w:rsid w:val="00CA4A09"/>
    <w:rsid w:val="00CC787C"/>
    <w:rsid w:val="00CF36C9"/>
    <w:rsid w:val="00D00EC4"/>
    <w:rsid w:val="00D02017"/>
    <w:rsid w:val="00D10C6F"/>
    <w:rsid w:val="00D166AC"/>
    <w:rsid w:val="00D36BA2"/>
    <w:rsid w:val="00D37CF4"/>
    <w:rsid w:val="00D4487C"/>
    <w:rsid w:val="00D65152"/>
    <w:rsid w:val="00D95EAF"/>
    <w:rsid w:val="00DA0992"/>
    <w:rsid w:val="00DB4BB0"/>
    <w:rsid w:val="00DE461D"/>
    <w:rsid w:val="00E04039"/>
    <w:rsid w:val="00E14608"/>
    <w:rsid w:val="00E21E67"/>
    <w:rsid w:val="00E30EBF"/>
    <w:rsid w:val="00E316C0"/>
    <w:rsid w:val="00E426C0"/>
    <w:rsid w:val="00E52D70"/>
    <w:rsid w:val="00E55534"/>
    <w:rsid w:val="00E7116D"/>
    <w:rsid w:val="00E72DD1"/>
    <w:rsid w:val="00E914D1"/>
    <w:rsid w:val="00E960D8"/>
    <w:rsid w:val="00EC74D5"/>
    <w:rsid w:val="00EF512B"/>
    <w:rsid w:val="00F159C4"/>
    <w:rsid w:val="00F20920"/>
    <w:rsid w:val="00F23212"/>
    <w:rsid w:val="00F33B16"/>
    <w:rsid w:val="00F34070"/>
    <w:rsid w:val="00F353EA"/>
    <w:rsid w:val="00F56318"/>
    <w:rsid w:val="00F75B79"/>
    <w:rsid w:val="00F82525"/>
    <w:rsid w:val="00F97FEA"/>
    <w:rsid w:val="00FB60E1"/>
    <w:rsid w:val="00FD063F"/>
    <w:rsid w:val="00FD3768"/>
    <w:rsid w:val="00FF52AE"/>
    <w:rsid w:val="00FF53D6"/>
  </w:rsids>
  <m:mathPr>
    <m:mathFont m:val="Cambria Math"/>
    <m:brkBin m:val="before"/>
    <m:brkBinSub m:val="--"/>
    <m:smallFrac m:val="0"/>
    <m:dispDef/>
    <m:lMargin m:val="0"/>
    <m:rMargin m:val="0"/>
    <m:defJc m:val="centerGroup"/>
    <m:wrapIndent m:val="1440"/>
    <m:intLim m:val="subSup"/>
    <m:naryLim m:val="undOvr"/>
  </m:mathPr>
  <w:themeFontLang w:val="de-DE" w:eastAsia="zh-CN"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1RoadNews">
    <w:name w:val="_1RoadNews"/>
    <w:basedOn w:val="Standard"/>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paragraph" w:styleId="Listenabsatz">
    <w:name w:val="List Paragraph"/>
    <w:basedOn w:val="Standard"/>
    <w:uiPriority w:val="34"/>
    <w:qFormat/>
    <w:rsid w:val="004B0B2D"/>
    <w:pPr>
      <w:spacing w:after="200"/>
      <w:ind w:left="720"/>
      <w:contextualSpacing/>
    </w:pPr>
    <w:rPr>
      <w:rFonts w:asciiTheme="minorHAnsi" w:eastAsiaTheme="minorHAnsi" w:hAnsiTheme="minorHAnsi" w:cstheme="minorBidi"/>
      <w:sz w:val="22"/>
      <w:szCs w:val="22"/>
    </w:rPr>
  </w:style>
  <w:style w:type="paragraph" w:styleId="Abbildungsverzeichnis">
    <w:name w:val="table of figures"/>
    <w:basedOn w:val="Standard"/>
    <w:next w:val="Standard"/>
    <w:uiPriority w:val="99"/>
    <w:semiHidden/>
    <w:unhideWhenUsed/>
    <w:rsid w:val="0088280F"/>
  </w:style>
  <w:style w:type="paragraph" w:styleId="Anrede">
    <w:name w:val="Salutation"/>
    <w:basedOn w:val="Standard"/>
    <w:next w:val="Standard"/>
    <w:link w:val="AnredeZchn"/>
    <w:uiPriority w:val="99"/>
    <w:semiHidden/>
    <w:unhideWhenUsed/>
    <w:rsid w:val="0088280F"/>
  </w:style>
  <w:style w:type="character" w:customStyle="1" w:styleId="AnredeZchn">
    <w:name w:val="Anrede Zchn"/>
    <w:basedOn w:val="Absatz-Standardschriftart"/>
    <w:link w:val="Anrede"/>
    <w:uiPriority w:val="99"/>
    <w:semiHidden/>
    <w:rsid w:val="0088280F"/>
    <w:rPr>
      <w:sz w:val="16"/>
      <w:szCs w:val="16"/>
      <w:lang w:eastAsia="en-US"/>
    </w:rPr>
  </w:style>
  <w:style w:type="paragraph" w:styleId="Aufzhlungszeichen">
    <w:name w:val="List Bullet"/>
    <w:basedOn w:val="Standard"/>
    <w:uiPriority w:val="99"/>
    <w:semiHidden/>
    <w:unhideWhenUsed/>
    <w:rsid w:val="0088280F"/>
    <w:pPr>
      <w:numPr>
        <w:numId w:val="27"/>
      </w:numPr>
      <w:contextualSpacing/>
    </w:pPr>
  </w:style>
  <w:style w:type="paragraph" w:styleId="Aufzhlungszeichen2">
    <w:name w:val="List Bullet 2"/>
    <w:basedOn w:val="Standard"/>
    <w:uiPriority w:val="99"/>
    <w:semiHidden/>
    <w:unhideWhenUsed/>
    <w:rsid w:val="0088280F"/>
    <w:pPr>
      <w:numPr>
        <w:numId w:val="28"/>
      </w:numPr>
      <w:contextualSpacing/>
    </w:pPr>
  </w:style>
  <w:style w:type="paragraph" w:styleId="Aufzhlungszeichen3">
    <w:name w:val="List Bullet 3"/>
    <w:basedOn w:val="Standard"/>
    <w:uiPriority w:val="99"/>
    <w:semiHidden/>
    <w:unhideWhenUsed/>
    <w:rsid w:val="0088280F"/>
    <w:pPr>
      <w:numPr>
        <w:numId w:val="29"/>
      </w:numPr>
      <w:contextualSpacing/>
    </w:pPr>
  </w:style>
  <w:style w:type="paragraph" w:styleId="Aufzhlungszeichen4">
    <w:name w:val="List Bullet 4"/>
    <w:basedOn w:val="Standard"/>
    <w:uiPriority w:val="99"/>
    <w:semiHidden/>
    <w:unhideWhenUsed/>
    <w:rsid w:val="0088280F"/>
    <w:pPr>
      <w:numPr>
        <w:numId w:val="30"/>
      </w:numPr>
      <w:contextualSpacing/>
    </w:pPr>
  </w:style>
  <w:style w:type="paragraph" w:styleId="Aufzhlungszeichen5">
    <w:name w:val="List Bullet 5"/>
    <w:basedOn w:val="Standard"/>
    <w:uiPriority w:val="99"/>
    <w:semiHidden/>
    <w:unhideWhenUsed/>
    <w:rsid w:val="0088280F"/>
    <w:pPr>
      <w:numPr>
        <w:numId w:val="31"/>
      </w:numPr>
      <w:contextualSpacing/>
    </w:pPr>
  </w:style>
  <w:style w:type="character" w:styleId="BesuchterLink">
    <w:name w:val="FollowedHyperlink"/>
    <w:basedOn w:val="Absatz-Standardschriftart"/>
    <w:uiPriority w:val="99"/>
    <w:semiHidden/>
    <w:unhideWhenUsed/>
    <w:rsid w:val="0088280F"/>
    <w:rPr>
      <w:color w:val="800080" w:themeColor="followedHyperlink"/>
      <w:u w:val="single"/>
    </w:rPr>
  </w:style>
  <w:style w:type="paragraph" w:styleId="Blocktext">
    <w:name w:val="Block Text"/>
    <w:basedOn w:val="Standard"/>
    <w:uiPriority w:val="99"/>
    <w:semiHidden/>
    <w:unhideWhenUsed/>
    <w:rsid w:val="0088280F"/>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character" w:styleId="Buchtitel">
    <w:name w:val="Book Title"/>
    <w:basedOn w:val="Absatz-Standardschriftart"/>
    <w:uiPriority w:val="69"/>
    <w:qFormat/>
    <w:rsid w:val="0088280F"/>
    <w:rPr>
      <w:b/>
      <w:bCs/>
      <w:i/>
      <w:iCs/>
      <w:spacing w:val="5"/>
    </w:rPr>
  </w:style>
  <w:style w:type="paragraph" w:styleId="Datum">
    <w:name w:val="Date"/>
    <w:basedOn w:val="Standard"/>
    <w:next w:val="Standard"/>
    <w:link w:val="DatumZchn"/>
    <w:uiPriority w:val="99"/>
    <w:semiHidden/>
    <w:unhideWhenUsed/>
    <w:rsid w:val="0088280F"/>
  </w:style>
  <w:style w:type="character" w:customStyle="1" w:styleId="DatumZchn">
    <w:name w:val="Datum Zchn"/>
    <w:basedOn w:val="Absatz-Standardschriftart"/>
    <w:link w:val="Datum"/>
    <w:uiPriority w:val="99"/>
    <w:semiHidden/>
    <w:rsid w:val="0088280F"/>
    <w:rPr>
      <w:sz w:val="16"/>
      <w:szCs w:val="16"/>
      <w:lang w:eastAsia="en-US"/>
    </w:rPr>
  </w:style>
  <w:style w:type="paragraph" w:styleId="Dokumentstruktur">
    <w:name w:val="Document Map"/>
    <w:basedOn w:val="Standard"/>
    <w:link w:val="DokumentstrukturZchn"/>
    <w:uiPriority w:val="99"/>
    <w:semiHidden/>
    <w:unhideWhenUsed/>
    <w:rsid w:val="0088280F"/>
    <w:rPr>
      <w:rFonts w:ascii="Segoe UI" w:hAnsi="Segoe UI" w:cs="Segoe UI"/>
    </w:rPr>
  </w:style>
  <w:style w:type="character" w:customStyle="1" w:styleId="DokumentstrukturZchn">
    <w:name w:val="Dokumentstruktur Zchn"/>
    <w:basedOn w:val="Absatz-Standardschriftart"/>
    <w:link w:val="Dokumentstruktur"/>
    <w:uiPriority w:val="99"/>
    <w:semiHidden/>
    <w:rsid w:val="0088280F"/>
    <w:rPr>
      <w:rFonts w:ascii="Segoe UI" w:hAnsi="Segoe UI" w:cs="Segoe UI"/>
      <w:sz w:val="16"/>
      <w:szCs w:val="16"/>
      <w:lang w:eastAsia="en-US"/>
    </w:rPr>
  </w:style>
  <w:style w:type="table" w:styleId="DunkleListe">
    <w:name w:val="Dark List"/>
    <w:basedOn w:val="NormaleTabelle"/>
    <w:uiPriority w:val="61"/>
    <w:semiHidden/>
    <w:unhideWhenUsed/>
    <w:rsid w:val="0088280F"/>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unkleListe-Akzent1">
    <w:name w:val="Dark List Accent 1"/>
    <w:basedOn w:val="NormaleTabelle"/>
    <w:uiPriority w:val="65"/>
    <w:semiHidden/>
    <w:unhideWhenUsed/>
    <w:rsid w:val="0088280F"/>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unkleListe-Akzent2">
    <w:name w:val="Dark List Accent 2"/>
    <w:basedOn w:val="NormaleTabelle"/>
    <w:uiPriority w:val="61"/>
    <w:semiHidden/>
    <w:unhideWhenUsed/>
    <w:rsid w:val="0088280F"/>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unkleListe-Akzent3">
    <w:name w:val="Dark List Accent 3"/>
    <w:basedOn w:val="NormaleTabelle"/>
    <w:uiPriority w:val="61"/>
    <w:semiHidden/>
    <w:unhideWhenUsed/>
    <w:rsid w:val="0088280F"/>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unkleListe-Akzent4">
    <w:name w:val="Dark List Accent 4"/>
    <w:basedOn w:val="NormaleTabelle"/>
    <w:uiPriority w:val="61"/>
    <w:semiHidden/>
    <w:unhideWhenUsed/>
    <w:rsid w:val="0088280F"/>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unkleListe-Akzent5">
    <w:name w:val="Dark List Accent 5"/>
    <w:basedOn w:val="NormaleTabelle"/>
    <w:uiPriority w:val="61"/>
    <w:semiHidden/>
    <w:unhideWhenUsed/>
    <w:rsid w:val="0088280F"/>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unkleListe-Akzent6">
    <w:name w:val="Dark List Accent 6"/>
    <w:basedOn w:val="NormaleTabelle"/>
    <w:uiPriority w:val="61"/>
    <w:semiHidden/>
    <w:unhideWhenUsed/>
    <w:rsid w:val="0088280F"/>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EinfacheTabelle1">
    <w:name w:val="Plain Table 1"/>
    <w:basedOn w:val="NormaleTabelle"/>
    <w:uiPriority w:val="41"/>
    <w:rsid w:val="0088280F"/>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2">
    <w:name w:val="Plain Table 2"/>
    <w:basedOn w:val="NormaleTabelle"/>
    <w:uiPriority w:val="42"/>
    <w:rsid w:val="0088280F"/>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EinfacheTabelle3">
    <w:name w:val="Plain Table 3"/>
    <w:basedOn w:val="NormaleTabelle"/>
    <w:uiPriority w:val="43"/>
    <w:rsid w:val="0088280F"/>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EinfacheTabelle4">
    <w:name w:val="Plain Table 4"/>
    <w:basedOn w:val="NormaleTabelle"/>
    <w:uiPriority w:val="44"/>
    <w:rsid w:val="0088280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5">
    <w:name w:val="Plain Table 5"/>
    <w:basedOn w:val="NormaleTabelle"/>
    <w:uiPriority w:val="45"/>
    <w:rsid w:val="0088280F"/>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E-Mail-Signatur">
    <w:name w:val="E-mail Signature"/>
    <w:basedOn w:val="Standard"/>
    <w:link w:val="E-Mail-SignaturZchn"/>
    <w:uiPriority w:val="99"/>
    <w:semiHidden/>
    <w:unhideWhenUsed/>
    <w:rsid w:val="0088280F"/>
  </w:style>
  <w:style w:type="character" w:customStyle="1" w:styleId="E-Mail-SignaturZchn">
    <w:name w:val="E-Mail-Signatur Zchn"/>
    <w:basedOn w:val="Absatz-Standardschriftart"/>
    <w:link w:val="E-Mail-Signatur"/>
    <w:uiPriority w:val="99"/>
    <w:semiHidden/>
    <w:rsid w:val="0088280F"/>
    <w:rPr>
      <w:sz w:val="16"/>
      <w:szCs w:val="16"/>
      <w:lang w:eastAsia="en-US"/>
    </w:rPr>
  </w:style>
  <w:style w:type="paragraph" w:styleId="Endnotentext">
    <w:name w:val="endnote text"/>
    <w:basedOn w:val="Standard"/>
    <w:link w:val="EndnotentextZchn"/>
    <w:uiPriority w:val="99"/>
    <w:semiHidden/>
    <w:unhideWhenUsed/>
    <w:rsid w:val="0088280F"/>
    <w:rPr>
      <w:sz w:val="20"/>
      <w:szCs w:val="20"/>
    </w:rPr>
  </w:style>
  <w:style w:type="character" w:customStyle="1" w:styleId="EndnotentextZchn">
    <w:name w:val="Endnotentext Zchn"/>
    <w:basedOn w:val="Absatz-Standardschriftart"/>
    <w:link w:val="Endnotentext"/>
    <w:uiPriority w:val="99"/>
    <w:semiHidden/>
    <w:rsid w:val="0088280F"/>
    <w:rPr>
      <w:lang w:eastAsia="en-US"/>
    </w:rPr>
  </w:style>
  <w:style w:type="character" w:styleId="Endnotenzeichen">
    <w:name w:val="endnote reference"/>
    <w:basedOn w:val="Absatz-Standardschriftart"/>
    <w:uiPriority w:val="99"/>
    <w:semiHidden/>
    <w:unhideWhenUsed/>
    <w:rsid w:val="0088280F"/>
    <w:rPr>
      <w:vertAlign w:val="superscript"/>
    </w:rPr>
  </w:style>
  <w:style w:type="character" w:styleId="Erwhnung">
    <w:name w:val="Mention"/>
    <w:basedOn w:val="Absatz-Standardschriftart"/>
    <w:uiPriority w:val="99"/>
    <w:semiHidden/>
    <w:unhideWhenUsed/>
    <w:rsid w:val="0088280F"/>
    <w:rPr>
      <w:color w:val="2B579A"/>
      <w:shd w:val="clear" w:color="auto" w:fill="E1DFDD"/>
    </w:rPr>
  </w:style>
  <w:style w:type="table" w:styleId="FarbigeListe">
    <w:name w:val="Colorful List"/>
    <w:basedOn w:val="NormaleTabelle"/>
    <w:uiPriority w:val="63"/>
    <w:semiHidden/>
    <w:unhideWhenUsed/>
    <w:rsid w:val="0088280F"/>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bigeListe-Akzent1">
    <w:name w:val="Colorful List Accent 1"/>
    <w:basedOn w:val="NormaleTabelle"/>
    <w:uiPriority w:val="34"/>
    <w:semiHidden/>
    <w:unhideWhenUsed/>
    <w:qFormat/>
    <w:rsid w:val="0088280F"/>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bigeListe-Akzent2">
    <w:name w:val="Colorful List Accent 2"/>
    <w:basedOn w:val="NormaleTabelle"/>
    <w:uiPriority w:val="63"/>
    <w:semiHidden/>
    <w:unhideWhenUsed/>
    <w:rsid w:val="0088280F"/>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bigeListe-Akzent3">
    <w:name w:val="Colorful List Accent 3"/>
    <w:basedOn w:val="NormaleTabelle"/>
    <w:uiPriority w:val="63"/>
    <w:semiHidden/>
    <w:unhideWhenUsed/>
    <w:rsid w:val="0088280F"/>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bigeListe-Akzent4">
    <w:name w:val="Colorful List Accent 4"/>
    <w:basedOn w:val="NormaleTabelle"/>
    <w:uiPriority w:val="63"/>
    <w:semiHidden/>
    <w:unhideWhenUsed/>
    <w:rsid w:val="0088280F"/>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bigeListe-Akzent5">
    <w:name w:val="Colorful List Accent 5"/>
    <w:basedOn w:val="NormaleTabelle"/>
    <w:uiPriority w:val="63"/>
    <w:semiHidden/>
    <w:unhideWhenUsed/>
    <w:rsid w:val="0088280F"/>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bigeListe-Akzent6">
    <w:name w:val="Colorful List Accent 6"/>
    <w:basedOn w:val="NormaleTabelle"/>
    <w:uiPriority w:val="63"/>
    <w:semiHidden/>
    <w:unhideWhenUsed/>
    <w:rsid w:val="0088280F"/>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bigeSchattierung">
    <w:name w:val="Colorful Shading"/>
    <w:basedOn w:val="NormaleTabelle"/>
    <w:uiPriority w:val="62"/>
    <w:semiHidden/>
    <w:unhideWhenUsed/>
    <w:rsid w:val="0088280F"/>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bigeSchattierung-Akzent1">
    <w:name w:val="Colorful Shading Accent 1"/>
    <w:basedOn w:val="NormaleTabelle"/>
    <w:uiPriority w:val="99"/>
    <w:semiHidden/>
    <w:unhideWhenUsed/>
    <w:rsid w:val="0088280F"/>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bigeSchattierung-Akzent2">
    <w:name w:val="Colorful Shading Accent 2"/>
    <w:basedOn w:val="NormaleTabelle"/>
    <w:uiPriority w:val="62"/>
    <w:semiHidden/>
    <w:unhideWhenUsed/>
    <w:rsid w:val="0088280F"/>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bigeSchattierung-Akzent3">
    <w:name w:val="Colorful Shading Accent 3"/>
    <w:basedOn w:val="NormaleTabelle"/>
    <w:uiPriority w:val="62"/>
    <w:semiHidden/>
    <w:unhideWhenUsed/>
    <w:rsid w:val="0088280F"/>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bigeSchattierung-Akzent4">
    <w:name w:val="Colorful Shading Accent 4"/>
    <w:basedOn w:val="NormaleTabelle"/>
    <w:uiPriority w:val="62"/>
    <w:semiHidden/>
    <w:unhideWhenUsed/>
    <w:rsid w:val="0088280F"/>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bigeSchattierung-Akzent5">
    <w:name w:val="Colorful Shading Accent 5"/>
    <w:basedOn w:val="NormaleTabelle"/>
    <w:uiPriority w:val="62"/>
    <w:semiHidden/>
    <w:unhideWhenUsed/>
    <w:rsid w:val="0088280F"/>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bigeSchattierung-Akzent6">
    <w:name w:val="Colorful Shading Accent 6"/>
    <w:basedOn w:val="NormaleTabelle"/>
    <w:uiPriority w:val="62"/>
    <w:semiHidden/>
    <w:unhideWhenUsed/>
    <w:rsid w:val="0088280F"/>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bigesRaster">
    <w:name w:val="Colorful Grid"/>
    <w:basedOn w:val="NormaleTabelle"/>
    <w:uiPriority w:val="64"/>
    <w:semiHidden/>
    <w:unhideWhenUsed/>
    <w:rsid w:val="0088280F"/>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bigesRaster-Akzent1">
    <w:name w:val="Colorful Grid Accent 1"/>
    <w:basedOn w:val="NormaleTabelle"/>
    <w:uiPriority w:val="29"/>
    <w:semiHidden/>
    <w:unhideWhenUsed/>
    <w:qFormat/>
    <w:rsid w:val="0088280F"/>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bigesRaster-Akzent2">
    <w:name w:val="Colorful Grid Accent 2"/>
    <w:basedOn w:val="NormaleTabelle"/>
    <w:uiPriority w:val="64"/>
    <w:semiHidden/>
    <w:unhideWhenUsed/>
    <w:rsid w:val="0088280F"/>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bigesRaster-Akzent3">
    <w:name w:val="Colorful Grid Accent 3"/>
    <w:basedOn w:val="NormaleTabelle"/>
    <w:uiPriority w:val="64"/>
    <w:semiHidden/>
    <w:unhideWhenUsed/>
    <w:rsid w:val="0088280F"/>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bigesRaster-Akzent4">
    <w:name w:val="Colorful Grid Accent 4"/>
    <w:basedOn w:val="NormaleTabelle"/>
    <w:uiPriority w:val="64"/>
    <w:semiHidden/>
    <w:unhideWhenUsed/>
    <w:rsid w:val="0088280F"/>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bigesRaster-Akzent5">
    <w:name w:val="Colorful Grid Accent 5"/>
    <w:basedOn w:val="NormaleTabelle"/>
    <w:uiPriority w:val="64"/>
    <w:semiHidden/>
    <w:unhideWhenUsed/>
    <w:rsid w:val="0088280F"/>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bigesRaster-Akzent6">
    <w:name w:val="Colorful Grid Accent 6"/>
    <w:basedOn w:val="NormaleTabelle"/>
    <w:uiPriority w:val="64"/>
    <w:semiHidden/>
    <w:unhideWhenUsed/>
    <w:rsid w:val="0088280F"/>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Fett">
    <w:name w:val="Strong"/>
    <w:basedOn w:val="Absatz-Standardschriftart"/>
    <w:uiPriority w:val="22"/>
    <w:qFormat/>
    <w:rsid w:val="0088280F"/>
    <w:rPr>
      <w:b/>
      <w:bCs/>
    </w:rPr>
  </w:style>
  <w:style w:type="paragraph" w:styleId="Fu-Endnotenberschrift">
    <w:name w:val="Note Heading"/>
    <w:basedOn w:val="Standard"/>
    <w:next w:val="Standard"/>
    <w:link w:val="Fu-EndnotenberschriftZchn"/>
    <w:uiPriority w:val="99"/>
    <w:semiHidden/>
    <w:unhideWhenUsed/>
    <w:rsid w:val="0088280F"/>
  </w:style>
  <w:style w:type="character" w:customStyle="1" w:styleId="Fu-EndnotenberschriftZchn">
    <w:name w:val="Fuß/-Endnotenüberschrift Zchn"/>
    <w:basedOn w:val="Absatz-Standardschriftart"/>
    <w:link w:val="Fu-Endnotenberschrift"/>
    <w:uiPriority w:val="99"/>
    <w:semiHidden/>
    <w:rsid w:val="0088280F"/>
    <w:rPr>
      <w:sz w:val="16"/>
      <w:szCs w:val="16"/>
      <w:lang w:eastAsia="en-US"/>
    </w:rPr>
  </w:style>
  <w:style w:type="paragraph" w:styleId="Funotentext">
    <w:name w:val="footnote text"/>
    <w:basedOn w:val="Standard"/>
    <w:link w:val="FunotentextZchn"/>
    <w:uiPriority w:val="99"/>
    <w:semiHidden/>
    <w:unhideWhenUsed/>
    <w:rsid w:val="0088280F"/>
    <w:rPr>
      <w:sz w:val="20"/>
      <w:szCs w:val="20"/>
    </w:rPr>
  </w:style>
  <w:style w:type="character" w:customStyle="1" w:styleId="FunotentextZchn">
    <w:name w:val="Fußnotentext Zchn"/>
    <w:basedOn w:val="Absatz-Standardschriftart"/>
    <w:link w:val="Funotentext"/>
    <w:uiPriority w:val="99"/>
    <w:semiHidden/>
    <w:rsid w:val="0088280F"/>
    <w:rPr>
      <w:lang w:eastAsia="en-US"/>
    </w:rPr>
  </w:style>
  <w:style w:type="character" w:styleId="Funotenzeichen">
    <w:name w:val="footnote reference"/>
    <w:basedOn w:val="Absatz-Standardschriftart"/>
    <w:uiPriority w:val="99"/>
    <w:semiHidden/>
    <w:unhideWhenUsed/>
    <w:rsid w:val="0088280F"/>
    <w:rPr>
      <w:vertAlign w:val="superscript"/>
    </w:rPr>
  </w:style>
  <w:style w:type="table" w:styleId="Gitternetztabelle1hell">
    <w:name w:val="Grid Table 1 Light"/>
    <w:basedOn w:val="NormaleTabelle"/>
    <w:uiPriority w:val="46"/>
    <w:rsid w:val="0088280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itternetztabelle1hellAkzent1">
    <w:name w:val="Grid Table 1 Light Accent 1"/>
    <w:basedOn w:val="NormaleTabelle"/>
    <w:uiPriority w:val="46"/>
    <w:rsid w:val="0088280F"/>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itternetztabelle1hellAkzent3">
    <w:name w:val="Grid Table 1 Light Accent 3"/>
    <w:basedOn w:val="NormaleTabelle"/>
    <w:uiPriority w:val="46"/>
    <w:rsid w:val="0088280F"/>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itternetztabelle1hellAkzent4">
    <w:name w:val="Grid Table 1 Light Accent 4"/>
    <w:basedOn w:val="NormaleTabelle"/>
    <w:uiPriority w:val="46"/>
    <w:rsid w:val="0088280F"/>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itternetztabelle1hellAkzent5">
    <w:name w:val="Grid Table 1 Light Accent 5"/>
    <w:basedOn w:val="NormaleTabelle"/>
    <w:uiPriority w:val="46"/>
    <w:rsid w:val="0088280F"/>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itternetztabelle1hellAkzent6">
    <w:name w:val="Grid Table 1 Light Accent 6"/>
    <w:basedOn w:val="NormaleTabelle"/>
    <w:uiPriority w:val="46"/>
    <w:rsid w:val="0088280F"/>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itternetztabelle1hell-Akzent2">
    <w:name w:val="Grid Table 1 Light Accent 2"/>
    <w:basedOn w:val="NormaleTabelle"/>
    <w:uiPriority w:val="46"/>
    <w:rsid w:val="0088280F"/>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itternetztabelle2">
    <w:name w:val="Grid Table 2"/>
    <w:basedOn w:val="NormaleTabelle"/>
    <w:uiPriority w:val="47"/>
    <w:rsid w:val="0088280F"/>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2Akzent1">
    <w:name w:val="Grid Table 2 Accent 1"/>
    <w:basedOn w:val="NormaleTabelle"/>
    <w:uiPriority w:val="47"/>
    <w:rsid w:val="0088280F"/>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2Akzent2">
    <w:name w:val="Grid Table 2 Accent 2"/>
    <w:basedOn w:val="NormaleTabelle"/>
    <w:uiPriority w:val="47"/>
    <w:rsid w:val="0088280F"/>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2Akzent3">
    <w:name w:val="Grid Table 2 Accent 3"/>
    <w:basedOn w:val="NormaleTabelle"/>
    <w:uiPriority w:val="47"/>
    <w:rsid w:val="0088280F"/>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2Akzent4">
    <w:name w:val="Grid Table 2 Accent 4"/>
    <w:basedOn w:val="NormaleTabelle"/>
    <w:uiPriority w:val="47"/>
    <w:rsid w:val="0088280F"/>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2Akzent5">
    <w:name w:val="Grid Table 2 Accent 5"/>
    <w:basedOn w:val="NormaleTabelle"/>
    <w:uiPriority w:val="47"/>
    <w:rsid w:val="0088280F"/>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2Akzent6">
    <w:name w:val="Grid Table 2 Accent 6"/>
    <w:basedOn w:val="NormaleTabelle"/>
    <w:uiPriority w:val="47"/>
    <w:rsid w:val="0088280F"/>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3">
    <w:name w:val="Grid Table 3"/>
    <w:basedOn w:val="NormaleTabelle"/>
    <w:uiPriority w:val="48"/>
    <w:rsid w:val="0088280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3Akzent1">
    <w:name w:val="Grid Table 3 Accent 1"/>
    <w:basedOn w:val="NormaleTabelle"/>
    <w:uiPriority w:val="48"/>
    <w:rsid w:val="0088280F"/>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3Akzent2">
    <w:name w:val="Grid Table 3 Accent 2"/>
    <w:basedOn w:val="NormaleTabelle"/>
    <w:uiPriority w:val="48"/>
    <w:rsid w:val="0088280F"/>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3Akzent3">
    <w:name w:val="Grid Table 3 Accent 3"/>
    <w:basedOn w:val="NormaleTabelle"/>
    <w:uiPriority w:val="48"/>
    <w:rsid w:val="0088280F"/>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3Akzent4">
    <w:name w:val="Grid Table 3 Accent 4"/>
    <w:basedOn w:val="NormaleTabelle"/>
    <w:uiPriority w:val="48"/>
    <w:rsid w:val="0088280F"/>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3Akzent5">
    <w:name w:val="Grid Table 3 Accent 5"/>
    <w:basedOn w:val="NormaleTabelle"/>
    <w:uiPriority w:val="48"/>
    <w:rsid w:val="0088280F"/>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3Akzent6">
    <w:name w:val="Grid Table 3 Accent 6"/>
    <w:basedOn w:val="NormaleTabelle"/>
    <w:uiPriority w:val="48"/>
    <w:rsid w:val="0088280F"/>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itternetztabelle4">
    <w:name w:val="Grid Table 4"/>
    <w:basedOn w:val="NormaleTabelle"/>
    <w:uiPriority w:val="49"/>
    <w:rsid w:val="0088280F"/>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4Akzent1">
    <w:name w:val="Grid Table 4 Accent 1"/>
    <w:basedOn w:val="NormaleTabelle"/>
    <w:uiPriority w:val="49"/>
    <w:rsid w:val="0088280F"/>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4Akzent2">
    <w:name w:val="Grid Table 4 Accent 2"/>
    <w:basedOn w:val="NormaleTabelle"/>
    <w:uiPriority w:val="49"/>
    <w:rsid w:val="0088280F"/>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4Akzent3">
    <w:name w:val="Grid Table 4 Accent 3"/>
    <w:basedOn w:val="NormaleTabelle"/>
    <w:uiPriority w:val="49"/>
    <w:rsid w:val="0088280F"/>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4Akzent4">
    <w:name w:val="Grid Table 4 Accent 4"/>
    <w:basedOn w:val="NormaleTabelle"/>
    <w:uiPriority w:val="49"/>
    <w:rsid w:val="0088280F"/>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4Akzent5">
    <w:name w:val="Grid Table 4 Accent 5"/>
    <w:basedOn w:val="NormaleTabelle"/>
    <w:uiPriority w:val="49"/>
    <w:rsid w:val="0088280F"/>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4Akzent6">
    <w:name w:val="Grid Table 4 Accent 6"/>
    <w:basedOn w:val="NormaleTabelle"/>
    <w:uiPriority w:val="49"/>
    <w:rsid w:val="0088280F"/>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5dunkel">
    <w:name w:val="Grid Table 5 Dark"/>
    <w:basedOn w:val="NormaleTabelle"/>
    <w:uiPriority w:val="50"/>
    <w:rsid w:val="0088280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1">
    <w:name w:val="Grid Table 5 Dark Accent 1"/>
    <w:basedOn w:val="NormaleTabelle"/>
    <w:uiPriority w:val="50"/>
    <w:rsid w:val="0088280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itternetztabelle5dunkelAkzent2">
    <w:name w:val="Grid Table 5 Dark Accent 2"/>
    <w:basedOn w:val="NormaleTabelle"/>
    <w:uiPriority w:val="50"/>
    <w:rsid w:val="0088280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itternetztabelle5dunkelAkzent3">
    <w:name w:val="Grid Table 5 Dark Accent 3"/>
    <w:basedOn w:val="NormaleTabelle"/>
    <w:uiPriority w:val="50"/>
    <w:rsid w:val="0088280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itternetztabelle5dunkelAkzent4">
    <w:name w:val="Grid Table 5 Dark Accent 4"/>
    <w:basedOn w:val="NormaleTabelle"/>
    <w:uiPriority w:val="50"/>
    <w:rsid w:val="0088280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itternetztabelle5dunkelAkzent5">
    <w:name w:val="Grid Table 5 Dark Accent 5"/>
    <w:basedOn w:val="NormaleTabelle"/>
    <w:uiPriority w:val="50"/>
    <w:rsid w:val="0088280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itternetztabelle5dunkelAkzent6">
    <w:name w:val="Grid Table 5 Dark Accent 6"/>
    <w:basedOn w:val="NormaleTabelle"/>
    <w:uiPriority w:val="50"/>
    <w:rsid w:val="0088280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itternetztabelle6farbig">
    <w:name w:val="Grid Table 6 Colorful"/>
    <w:basedOn w:val="NormaleTabelle"/>
    <w:uiPriority w:val="51"/>
    <w:rsid w:val="0088280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6farbigAkzent1">
    <w:name w:val="Grid Table 6 Colorful Accent 1"/>
    <w:basedOn w:val="NormaleTabelle"/>
    <w:uiPriority w:val="51"/>
    <w:rsid w:val="0088280F"/>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6farbigAkzent2">
    <w:name w:val="Grid Table 6 Colorful Accent 2"/>
    <w:basedOn w:val="NormaleTabelle"/>
    <w:uiPriority w:val="51"/>
    <w:rsid w:val="0088280F"/>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6farbigAkzent3">
    <w:name w:val="Grid Table 6 Colorful Accent 3"/>
    <w:basedOn w:val="NormaleTabelle"/>
    <w:uiPriority w:val="51"/>
    <w:rsid w:val="0088280F"/>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6farbigAkzent4">
    <w:name w:val="Grid Table 6 Colorful Accent 4"/>
    <w:basedOn w:val="NormaleTabelle"/>
    <w:uiPriority w:val="51"/>
    <w:rsid w:val="0088280F"/>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6farbigAkzent5">
    <w:name w:val="Grid Table 6 Colorful Accent 5"/>
    <w:basedOn w:val="NormaleTabelle"/>
    <w:uiPriority w:val="51"/>
    <w:rsid w:val="0088280F"/>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6farbigAkzent6">
    <w:name w:val="Grid Table 6 Colorful Accent 6"/>
    <w:basedOn w:val="NormaleTabelle"/>
    <w:uiPriority w:val="51"/>
    <w:rsid w:val="0088280F"/>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7farbig">
    <w:name w:val="Grid Table 7 Colorful"/>
    <w:basedOn w:val="NormaleTabelle"/>
    <w:uiPriority w:val="52"/>
    <w:rsid w:val="0088280F"/>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7farbigAkzent1">
    <w:name w:val="Grid Table 7 Colorful Accent 1"/>
    <w:basedOn w:val="NormaleTabelle"/>
    <w:uiPriority w:val="52"/>
    <w:rsid w:val="0088280F"/>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7farbigAkzent2">
    <w:name w:val="Grid Table 7 Colorful Accent 2"/>
    <w:basedOn w:val="NormaleTabelle"/>
    <w:uiPriority w:val="52"/>
    <w:rsid w:val="0088280F"/>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7farbigAkzent3">
    <w:name w:val="Grid Table 7 Colorful Accent 3"/>
    <w:basedOn w:val="NormaleTabelle"/>
    <w:uiPriority w:val="52"/>
    <w:rsid w:val="0088280F"/>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7farbigAkzent4">
    <w:name w:val="Grid Table 7 Colorful Accent 4"/>
    <w:basedOn w:val="NormaleTabelle"/>
    <w:uiPriority w:val="52"/>
    <w:rsid w:val="0088280F"/>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7farbigAkzent5">
    <w:name w:val="Grid Table 7 Colorful Accent 5"/>
    <w:basedOn w:val="NormaleTabelle"/>
    <w:uiPriority w:val="52"/>
    <w:rsid w:val="0088280F"/>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7farbigAkzent6">
    <w:name w:val="Grid Table 7 Colorful Accent 6"/>
    <w:basedOn w:val="NormaleTabelle"/>
    <w:uiPriority w:val="52"/>
    <w:rsid w:val="0088280F"/>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paragraph" w:styleId="Gruformel">
    <w:name w:val="Closing"/>
    <w:basedOn w:val="Standard"/>
    <w:link w:val="GruformelZchn"/>
    <w:uiPriority w:val="99"/>
    <w:semiHidden/>
    <w:unhideWhenUsed/>
    <w:rsid w:val="0088280F"/>
    <w:pPr>
      <w:ind w:left="4252"/>
    </w:pPr>
  </w:style>
  <w:style w:type="character" w:customStyle="1" w:styleId="GruformelZchn">
    <w:name w:val="Grußformel Zchn"/>
    <w:basedOn w:val="Absatz-Standardschriftart"/>
    <w:link w:val="Gruformel"/>
    <w:uiPriority w:val="99"/>
    <w:semiHidden/>
    <w:rsid w:val="0088280F"/>
    <w:rPr>
      <w:sz w:val="16"/>
      <w:szCs w:val="16"/>
      <w:lang w:eastAsia="en-US"/>
    </w:rPr>
  </w:style>
  <w:style w:type="character" w:styleId="Hashtag">
    <w:name w:val="Hashtag"/>
    <w:basedOn w:val="Absatz-Standardschriftart"/>
    <w:uiPriority w:val="99"/>
    <w:semiHidden/>
    <w:unhideWhenUsed/>
    <w:rsid w:val="0088280F"/>
    <w:rPr>
      <w:color w:val="2B579A"/>
      <w:shd w:val="clear" w:color="auto" w:fill="E1DFDD"/>
    </w:rPr>
  </w:style>
  <w:style w:type="table" w:styleId="HelleListe">
    <w:name w:val="Light List"/>
    <w:basedOn w:val="NormaleTabelle"/>
    <w:uiPriority w:val="99"/>
    <w:semiHidden/>
    <w:unhideWhenUsed/>
    <w:rsid w:val="0088280F"/>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HelleListe-Akzent1">
    <w:name w:val="Light List Accent 1"/>
    <w:basedOn w:val="NormaleTabelle"/>
    <w:uiPriority w:val="66"/>
    <w:semiHidden/>
    <w:unhideWhenUsed/>
    <w:rsid w:val="0088280F"/>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HelleListe-Akzent2">
    <w:name w:val="Light List Accent 2"/>
    <w:basedOn w:val="NormaleTabelle"/>
    <w:uiPriority w:val="66"/>
    <w:semiHidden/>
    <w:unhideWhenUsed/>
    <w:rsid w:val="0088280F"/>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HelleListe-Akzent3">
    <w:name w:val="Light List Accent 3"/>
    <w:basedOn w:val="NormaleTabelle"/>
    <w:uiPriority w:val="66"/>
    <w:semiHidden/>
    <w:unhideWhenUsed/>
    <w:rsid w:val="0088280F"/>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HelleListe-Akzent4">
    <w:name w:val="Light List Accent 4"/>
    <w:basedOn w:val="NormaleTabelle"/>
    <w:uiPriority w:val="66"/>
    <w:semiHidden/>
    <w:unhideWhenUsed/>
    <w:rsid w:val="0088280F"/>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HelleListe-Akzent5">
    <w:name w:val="Light List Accent 5"/>
    <w:basedOn w:val="NormaleTabelle"/>
    <w:uiPriority w:val="66"/>
    <w:semiHidden/>
    <w:unhideWhenUsed/>
    <w:rsid w:val="0088280F"/>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HelleListe-Akzent6">
    <w:name w:val="Light List Accent 6"/>
    <w:basedOn w:val="NormaleTabelle"/>
    <w:uiPriority w:val="66"/>
    <w:semiHidden/>
    <w:unhideWhenUsed/>
    <w:rsid w:val="0088280F"/>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HelleSchattierung">
    <w:name w:val="Light Shading"/>
    <w:basedOn w:val="NormaleTabelle"/>
    <w:uiPriority w:val="99"/>
    <w:semiHidden/>
    <w:unhideWhenUsed/>
    <w:rsid w:val="0088280F"/>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5"/>
    <w:semiHidden/>
    <w:unhideWhenUsed/>
    <w:rsid w:val="0088280F"/>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chattierung-Akzent2">
    <w:name w:val="Light Shading Accent 2"/>
    <w:basedOn w:val="NormaleTabelle"/>
    <w:uiPriority w:val="30"/>
    <w:semiHidden/>
    <w:unhideWhenUsed/>
    <w:qFormat/>
    <w:rsid w:val="0088280F"/>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HelleSchattierung-Akzent3">
    <w:name w:val="Light Shading Accent 3"/>
    <w:basedOn w:val="NormaleTabelle"/>
    <w:uiPriority w:val="65"/>
    <w:semiHidden/>
    <w:unhideWhenUsed/>
    <w:rsid w:val="0088280F"/>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HelleSchattierung-Akzent4">
    <w:name w:val="Light Shading Accent 4"/>
    <w:basedOn w:val="NormaleTabelle"/>
    <w:uiPriority w:val="65"/>
    <w:semiHidden/>
    <w:unhideWhenUsed/>
    <w:rsid w:val="0088280F"/>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HelleSchattierung-Akzent5">
    <w:name w:val="Light Shading Accent 5"/>
    <w:basedOn w:val="NormaleTabelle"/>
    <w:uiPriority w:val="65"/>
    <w:semiHidden/>
    <w:unhideWhenUsed/>
    <w:rsid w:val="0088280F"/>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HelleSchattierung-Akzent6">
    <w:name w:val="Light Shading Accent 6"/>
    <w:basedOn w:val="NormaleTabelle"/>
    <w:uiPriority w:val="65"/>
    <w:semiHidden/>
    <w:unhideWhenUsed/>
    <w:rsid w:val="0088280F"/>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HellesRaster">
    <w:name w:val="Light Grid"/>
    <w:basedOn w:val="NormaleTabelle"/>
    <w:uiPriority w:val="99"/>
    <w:semiHidden/>
    <w:unhideWhenUsed/>
    <w:rsid w:val="0088280F"/>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sRaster-Akzent1">
    <w:name w:val="Light Grid Accent 1"/>
    <w:basedOn w:val="NormaleTabelle"/>
    <w:uiPriority w:val="67"/>
    <w:semiHidden/>
    <w:unhideWhenUsed/>
    <w:rsid w:val="0088280F"/>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HellesRaster-Akzent2">
    <w:name w:val="Light Grid Accent 2"/>
    <w:basedOn w:val="NormaleTabelle"/>
    <w:uiPriority w:val="67"/>
    <w:semiHidden/>
    <w:unhideWhenUsed/>
    <w:rsid w:val="0088280F"/>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HellesRaster-Akzent3">
    <w:name w:val="Light Grid Accent 3"/>
    <w:basedOn w:val="NormaleTabelle"/>
    <w:uiPriority w:val="67"/>
    <w:semiHidden/>
    <w:unhideWhenUsed/>
    <w:rsid w:val="0088280F"/>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HellesRaster-Akzent4">
    <w:name w:val="Light Grid Accent 4"/>
    <w:basedOn w:val="NormaleTabelle"/>
    <w:uiPriority w:val="67"/>
    <w:semiHidden/>
    <w:unhideWhenUsed/>
    <w:rsid w:val="0088280F"/>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HellesRaster-Akzent5">
    <w:name w:val="Light Grid Accent 5"/>
    <w:basedOn w:val="NormaleTabelle"/>
    <w:uiPriority w:val="67"/>
    <w:semiHidden/>
    <w:unhideWhenUsed/>
    <w:rsid w:val="0088280F"/>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HellesRaster-Akzent6">
    <w:name w:val="Light Grid Accent 6"/>
    <w:basedOn w:val="NormaleTabelle"/>
    <w:uiPriority w:val="67"/>
    <w:semiHidden/>
    <w:unhideWhenUsed/>
    <w:rsid w:val="0088280F"/>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HTMLAdresse">
    <w:name w:val="HTML Address"/>
    <w:basedOn w:val="Standard"/>
    <w:link w:val="HTMLAdresseZchn"/>
    <w:uiPriority w:val="99"/>
    <w:semiHidden/>
    <w:unhideWhenUsed/>
    <w:rsid w:val="0088280F"/>
    <w:rPr>
      <w:i/>
      <w:iCs/>
    </w:rPr>
  </w:style>
  <w:style w:type="character" w:customStyle="1" w:styleId="HTMLAdresseZchn">
    <w:name w:val="HTML Adresse Zchn"/>
    <w:basedOn w:val="Absatz-Standardschriftart"/>
    <w:link w:val="HTMLAdresse"/>
    <w:uiPriority w:val="99"/>
    <w:semiHidden/>
    <w:rsid w:val="0088280F"/>
    <w:rPr>
      <w:i/>
      <w:iCs/>
      <w:sz w:val="16"/>
      <w:szCs w:val="16"/>
      <w:lang w:eastAsia="en-US"/>
    </w:rPr>
  </w:style>
  <w:style w:type="character" w:styleId="HTMLAkronym">
    <w:name w:val="HTML Acronym"/>
    <w:basedOn w:val="Absatz-Standardschriftart"/>
    <w:uiPriority w:val="99"/>
    <w:semiHidden/>
    <w:unhideWhenUsed/>
    <w:rsid w:val="0088280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g"/><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6.emf"/></Relationships>
</file>

<file path=word/_rels/header3.xml.rels><?xml version="1.0" encoding="UTF-8" standalone="yes"?>
<Relationships xmlns="http://schemas.openxmlformats.org/package/2006/relationships"><Relationship Id="rId2" Type="http://schemas.openxmlformats.org/officeDocument/2006/relationships/image" Target="media/image8.wmf"/><Relationship Id="rId1" Type="http://schemas.openxmlformats.org/officeDocument/2006/relationships/image" Target="media/image7.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3AAD74-117C-449C-87BD-084A0D0EBB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4</Pages>
  <Words>1184</Words>
  <Characters>7466</Characters>
  <Application>Microsoft Office Word</Application>
  <DocSecurity>0</DocSecurity>
  <Lines>62</Lines>
  <Paragraphs>17</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8633</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Andreas Maus | techtrans GmbH</cp:lastModifiedBy>
  <cp:revision>6</cp:revision>
  <cp:lastPrinted>2021-03-03T14:19:00Z</cp:lastPrinted>
  <dcterms:created xsi:type="dcterms:W3CDTF">2021-03-17T13:58:00Z</dcterms:created>
  <dcterms:modified xsi:type="dcterms:W3CDTF">2021-05-20T14:56:00Z</dcterms:modified>
</cp:coreProperties>
</file>