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8C04537" w14:textId="395456E7" w:rsidR="002F5818" w:rsidRPr="008733A3" w:rsidRDefault="001032E2" w:rsidP="002F5818">
      <w:pPr>
        <w:pStyle w:val="1RoadNews"/>
        <w:rPr>
          <w:rFonts w:ascii="Verdana" w:hAnsi="Verdana"/>
          <w:b/>
          <w:color w:val="000000" w:themeColor="text1"/>
          <w:sz w:val="40"/>
          <w:szCs w:val="40"/>
          <w:lang w:val="lv-LV"/>
        </w:rPr>
      </w:pPr>
      <w:r w:rsidRPr="008733A3">
        <w:rPr>
          <w:rFonts w:ascii="Verdana" w:hAnsi="Verdana"/>
          <w:b/>
          <w:sz w:val="40"/>
          <w:lang w:val="lv-LV"/>
        </w:rPr>
        <w:t>BENNINGHOVEN | Beļģijā atklāta TBA</w:t>
      </w:r>
      <w:r w:rsidR="008733A3">
        <w:rPr>
          <w:rFonts w:ascii="Verdana" w:hAnsi="Verdana"/>
          <w:b/>
          <w:sz w:val="40"/>
          <w:lang w:val="lv-LV"/>
        </w:rPr>
        <w:t> </w:t>
      </w:r>
      <w:r w:rsidRPr="008733A3">
        <w:rPr>
          <w:rFonts w:ascii="Verdana" w:hAnsi="Verdana"/>
          <w:b/>
          <w:sz w:val="40"/>
          <w:lang w:val="lv-LV"/>
        </w:rPr>
        <w:t xml:space="preserve">4000 sajaukšanas </w:t>
      </w:r>
      <w:r w:rsidR="00DD7F53" w:rsidRPr="008733A3">
        <w:rPr>
          <w:rFonts w:ascii="Verdana" w:hAnsi="Verdana"/>
          <w:b/>
          <w:sz w:val="40"/>
          <w:lang w:val="lv-LV"/>
        </w:rPr>
        <w:t>iekārta</w:t>
      </w:r>
    </w:p>
    <w:p w14:paraId="7C5C724F" w14:textId="77777777" w:rsidR="00936A78" w:rsidRPr="008733A3" w:rsidRDefault="00936A78" w:rsidP="00BD5391">
      <w:pPr>
        <w:spacing w:line="276" w:lineRule="auto"/>
        <w:jc w:val="both"/>
        <w:rPr>
          <w:b/>
          <w:iCs/>
          <w:sz w:val="22"/>
          <w:lang w:val="lv-LV"/>
        </w:rPr>
      </w:pPr>
    </w:p>
    <w:p w14:paraId="181AB6F8" w14:textId="57AC2767" w:rsidR="00634D99" w:rsidRPr="008733A3" w:rsidRDefault="001032E2" w:rsidP="00D4487C">
      <w:pPr>
        <w:autoSpaceDE w:val="0"/>
        <w:autoSpaceDN w:val="0"/>
        <w:adjustRightInd w:val="0"/>
        <w:jc w:val="both"/>
        <w:rPr>
          <w:b/>
          <w:iCs/>
          <w:sz w:val="28"/>
          <w:szCs w:val="28"/>
          <w:lang w:val="lv-LV"/>
        </w:rPr>
      </w:pPr>
      <w:r w:rsidRPr="008733A3">
        <w:rPr>
          <w:b/>
          <w:iCs/>
          <w:sz w:val="28"/>
          <w:lang w:val="lv-LV"/>
        </w:rPr>
        <w:t>Pirmā sajaukšanas iekārta no jaunās rūpnīcas Vitlihā (Wittlich) ražo augstākās kvalitātes asfaltu</w:t>
      </w:r>
    </w:p>
    <w:p w14:paraId="1574544E" w14:textId="2AD2FA05" w:rsidR="00BB589C" w:rsidRPr="008733A3" w:rsidRDefault="00BB589C" w:rsidP="00D4487C">
      <w:pPr>
        <w:autoSpaceDE w:val="0"/>
        <w:autoSpaceDN w:val="0"/>
        <w:adjustRightInd w:val="0"/>
        <w:jc w:val="both"/>
        <w:rPr>
          <w:b/>
          <w:iCs/>
          <w:sz w:val="22"/>
          <w:szCs w:val="22"/>
          <w:lang w:val="lv-LV"/>
        </w:rPr>
      </w:pPr>
    </w:p>
    <w:p w14:paraId="1AD3F1FC" w14:textId="470CAD1E" w:rsidR="00157659" w:rsidRPr="008733A3" w:rsidRDefault="001032E2" w:rsidP="00BB589C">
      <w:pPr>
        <w:pStyle w:val="Text"/>
        <w:rPr>
          <w:b/>
          <w:bCs/>
          <w:iCs/>
          <w:color w:val="000000" w:themeColor="text1"/>
          <w:lang w:val="lv-LV"/>
        </w:rPr>
      </w:pPr>
      <w:r w:rsidRPr="008733A3">
        <w:rPr>
          <w:b/>
          <w:iCs/>
          <w:color w:val="000000" w:themeColor="text1"/>
          <w:lang w:val="lv-LV"/>
        </w:rPr>
        <w:t>Lielā pasākumā, ko organizēja Beļģijas būvniecības uzņēmums "Bodarwé", daudzu viesu klātbūtnē tika nosvinēta Benninghoven TBA</w:t>
      </w:r>
      <w:r w:rsidR="008733A3">
        <w:rPr>
          <w:b/>
          <w:iCs/>
          <w:color w:val="000000" w:themeColor="text1"/>
          <w:lang w:val="lv-LV"/>
        </w:rPr>
        <w:t xml:space="preserve"> </w:t>
      </w:r>
      <w:r w:rsidRPr="008733A3">
        <w:rPr>
          <w:b/>
          <w:iCs/>
          <w:color w:val="000000" w:themeColor="text1"/>
          <w:lang w:val="lv-LV"/>
        </w:rPr>
        <w:t xml:space="preserve">4000 maisīšanas iekārtas nodošana ekspluatācijā. Ekskursija pa attiecīgajiem komponentiem, piemēram, 20 metrus augstajā svēršanas un sajaukšanas sekcijā, kas veido iekārtas sirdi, bija diezgan iespaidīga. Maisīšanas tornis ir 42 metrus augsts, un tas ir daļa no jaunās </w:t>
      </w:r>
      <w:r w:rsidR="00B76F61" w:rsidRPr="008733A3">
        <w:rPr>
          <w:b/>
          <w:iCs/>
          <w:color w:val="000000" w:themeColor="text1"/>
          <w:lang w:val="lv-LV"/>
        </w:rPr>
        <w:t>iekārtas</w:t>
      </w:r>
      <w:r w:rsidRPr="008733A3">
        <w:rPr>
          <w:b/>
          <w:iCs/>
          <w:color w:val="000000" w:themeColor="text1"/>
          <w:lang w:val="lv-LV"/>
        </w:rPr>
        <w:t xml:space="preserve">, kuru vadīs "Bodarwé" meitasuzņēmums "Boreta S.A." no Baugnezas (Baugnez) netālu no Malmedijas (Malmedy), un </w:t>
      </w:r>
      <w:r w:rsidR="00990E53" w:rsidRPr="008733A3">
        <w:rPr>
          <w:b/>
          <w:iCs/>
          <w:color w:val="000000" w:themeColor="text1"/>
          <w:lang w:val="lv-LV"/>
        </w:rPr>
        <w:t xml:space="preserve">kurā </w:t>
      </w:r>
      <w:r w:rsidRPr="008733A3">
        <w:rPr>
          <w:b/>
          <w:iCs/>
          <w:color w:val="000000" w:themeColor="text1"/>
          <w:lang w:val="lv-LV"/>
        </w:rPr>
        <w:t>ražos kvalitatīvu dažādu formulu asfaltu tieši no karjera.</w:t>
      </w:r>
    </w:p>
    <w:p w14:paraId="53EBFA22" w14:textId="77777777" w:rsidR="00157659" w:rsidRPr="008733A3" w:rsidRDefault="00157659" w:rsidP="00BB589C">
      <w:pPr>
        <w:pStyle w:val="Text"/>
        <w:rPr>
          <w:iCs/>
          <w:color w:val="000000" w:themeColor="text1"/>
          <w:lang w:val="lv-LV"/>
        </w:rPr>
      </w:pPr>
    </w:p>
    <w:p w14:paraId="7F591466" w14:textId="2CBCBE5E" w:rsidR="00BB589C" w:rsidRPr="008733A3" w:rsidRDefault="001032E2" w:rsidP="00BB589C">
      <w:pPr>
        <w:pStyle w:val="Text"/>
        <w:rPr>
          <w:b/>
          <w:bCs/>
          <w:iCs/>
          <w:lang w:val="lv-LV"/>
        </w:rPr>
      </w:pPr>
      <w:r w:rsidRPr="008733A3">
        <w:rPr>
          <w:b/>
          <w:iCs/>
          <w:lang w:val="lv-LV"/>
        </w:rPr>
        <w:t>Pirmā TBA no jaunās Benninghoven rūpnīcas</w:t>
      </w:r>
    </w:p>
    <w:p w14:paraId="17707B0D" w14:textId="7396B468" w:rsidR="00BB589C" w:rsidRPr="008733A3" w:rsidRDefault="001032E2" w:rsidP="00BB589C">
      <w:pPr>
        <w:pStyle w:val="Text"/>
        <w:rPr>
          <w:iCs/>
          <w:lang w:val="lv-LV"/>
        </w:rPr>
      </w:pPr>
      <w:r w:rsidRPr="008733A3">
        <w:rPr>
          <w:iCs/>
          <w:lang w:val="lv-LV"/>
        </w:rPr>
        <w:t>Ražotājam Benninghoven jaunā TBA</w:t>
      </w:r>
      <w:r w:rsidR="008733A3">
        <w:rPr>
          <w:iCs/>
          <w:lang w:val="lv-LV"/>
        </w:rPr>
        <w:t xml:space="preserve"> </w:t>
      </w:r>
      <w:r w:rsidRPr="008733A3">
        <w:rPr>
          <w:iCs/>
          <w:lang w:val="lv-LV"/>
        </w:rPr>
        <w:t xml:space="preserve">4000 ir ļoti īpaša iekārta: tā ir pirmā asfalta sajaukšanas </w:t>
      </w:r>
      <w:r w:rsidR="00D52DCC" w:rsidRPr="008733A3">
        <w:rPr>
          <w:iCs/>
          <w:lang w:val="lv-LV"/>
        </w:rPr>
        <w:t>iekārta</w:t>
      </w:r>
      <w:r w:rsidRPr="008733A3">
        <w:rPr>
          <w:iCs/>
          <w:lang w:val="lv-LV"/>
        </w:rPr>
        <w:t xml:space="preserve">, kas pametusi jauno rūpnīcu Vitlihā. Šeit Wirtgen Group uzņēmums būvē asfalta maisīšanas iekārtas, kas spēj apmierināt klientu un lietotāju prasības visā pasaulē. Uzņēmuma jaunā galvenā mītne, kas atrodas netālu no Mozeles Vācijas daļas un netālu no </w:t>
      </w:r>
      <w:r w:rsidR="00D52DCC" w:rsidRPr="008733A3">
        <w:rPr>
          <w:iCs/>
          <w:lang w:val="lv-LV"/>
        </w:rPr>
        <w:t>iekārtas</w:t>
      </w:r>
      <w:r w:rsidRPr="008733A3">
        <w:rPr>
          <w:iCs/>
          <w:lang w:val="lv-LV"/>
        </w:rPr>
        <w:t xml:space="preserve"> atrašanās vietas, ir lielākais atsevišķais ieguldījums Wirtgen Group vēsturē. Šī jaunā rūpnīca vēl vairāk nostiprinās Benninghoven globālo konkurētspēju. "Jaunas iekārtas piegāde un jauno īpašnieku apmierinātu seju vērošana vienmēr rada lielisku sajūtu," stāsta Benninghoven pārdošanas vadītājs Žans Liks Didjē (Jean-Luc Didier). "Un mēs to ļoti novērtējam kopš pārcelšanās uz mūsu jauno rūpnīcu, jo esam ļoti lepni arī par savu jauno atrašanās vietu."</w:t>
      </w:r>
    </w:p>
    <w:p w14:paraId="512D6E13" w14:textId="77777777" w:rsidR="00BB589C" w:rsidRPr="008733A3" w:rsidRDefault="00BB589C" w:rsidP="00BB589C">
      <w:pPr>
        <w:pStyle w:val="Text"/>
        <w:rPr>
          <w:iCs/>
          <w:lang w:val="lv-LV"/>
        </w:rPr>
      </w:pPr>
    </w:p>
    <w:p w14:paraId="56E4AC43" w14:textId="69627EC8" w:rsidR="00BB589C" w:rsidRPr="008733A3" w:rsidRDefault="001032E2" w:rsidP="00BB589C">
      <w:pPr>
        <w:pStyle w:val="Text"/>
        <w:rPr>
          <w:iCs/>
          <w:lang w:val="lv-LV"/>
        </w:rPr>
      </w:pPr>
      <w:r w:rsidRPr="008733A3">
        <w:rPr>
          <w:iCs/>
          <w:lang w:val="lv-LV"/>
        </w:rPr>
        <w:t>Šis lepnums no asfalta ražošanas speciālistu puses nav tikai uzņēmuma nevainojamās infrastruktūras rezultāts. Tas izriet arī no uzņēmuma jaunās produktu filozofijas: pamatojoties uz visaugstākajiem kvalitātes un ražošanas standartiem, kā arī ļoti sazarotu ražošanu, tas ir radījis necerētu daudzveidību un plašas iespējas. Tā rezultātā BENNINGHOVEN tagad ir lieliski piemērota nākotnes izaicinājumiem - tāpat kā tā Beļģijas klients</w:t>
      </w:r>
      <w:r w:rsidR="00BB589C" w:rsidRPr="008733A3">
        <w:rPr>
          <w:iCs/>
          <w:lang w:val="lv-LV"/>
        </w:rPr>
        <w:t>.</w:t>
      </w:r>
    </w:p>
    <w:p w14:paraId="4415B0D7" w14:textId="279CDB88" w:rsidR="00BB589C" w:rsidRPr="008733A3" w:rsidRDefault="00BB589C" w:rsidP="00BB589C">
      <w:pPr>
        <w:pStyle w:val="Text"/>
        <w:rPr>
          <w:b/>
          <w:bCs/>
          <w:iCs/>
          <w:lang w:val="lv-LV"/>
        </w:rPr>
      </w:pPr>
    </w:p>
    <w:p w14:paraId="0F2E0E29" w14:textId="377134CD" w:rsidR="00BB589C" w:rsidRPr="008733A3" w:rsidRDefault="002330DE" w:rsidP="00BB589C">
      <w:pPr>
        <w:pStyle w:val="Text"/>
        <w:tabs>
          <w:tab w:val="left" w:pos="708"/>
          <w:tab w:val="left" w:pos="1416"/>
          <w:tab w:val="left" w:pos="2124"/>
          <w:tab w:val="left" w:pos="2832"/>
          <w:tab w:val="left" w:pos="3540"/>
          <w:tab w:val="left" w:pos="4248"/>
          <w:tab w:val="left" w:pos="4956"/>
          <w:tab w:val="left" w:pos="5664"/>
          <w:tab w:val="left" w:pos="6372"/>
          <w:tab w:val="left" w:pos="7080"/>
          <w:tab w:val="left" w:pos="8104"/>
        </w:tabs>
        <w:rPr>
          <w:b/>
          <w:bCs/>
          <w:iCs/>
          <w:lang w:val="lv-LV"/>
        </w:rPr>
      </w:pPr>
      <w:r w:rsidRPr="008733A3">
        <w:rPr>
          <w:b/>
          <w:iCs/>
          <w:lang w:val="lv-LV"/>
        </w:rPr>
        <w:t>Augstākās kvalitātes asfalts Beļģijai un reģionam</w:t>
      </w:r>
    </w:p>
    <w:p w14:paraId="74E1FD81" w14:textId="73737B4F" w:rsidR="00BB589C" w:rsidRPr="008733A3" w:rsidRDefault="002330DE" w:rsidP="00BB589C">
      <w:pPr>
        <w:pStyle w:val="Text"/>
        <w:rPr>
          <w:iCs/>
          <w:lang w:val="lv-LV"/>
        </w:rPr>
      </w:pPr>
      <w:r w:rsidRPr="008733A3">
        <w:rPr>
          <w:iCs/>
          <w:lang w:val="lv-LV"/>
        </w:rPr>
        <w:t>Jaunā produktu filozofija un jaunā rūpnīca bija galvenie faktori, kas ietekmēja "Bodarwé" lēmumu par iepirkumu. “Pirmās iekārtas iegāde no jaunās vietas mums bija apzināts lēmums. Vienkāršāk runājot</w:t>
      </w:r>
      <w:r w:rsidR="005032C8" w:rsidRPr="008733A3">
        <w:rPr>
          <w:iCs/>
          <w:lang w:val="lv-LV"/>
        </w:rPr>
        <w:t>, mēs padevāmies</w:t>
      </w:r>
      <w:r w:rsidRPr="008733A3">
        <w:rPr>
          <w:iCs/>
          <w:lang w:val="lv-LV"/>
        </w:rPr>
        <w:t xml:space="preserve"> priekšrocīb</w:t>
      </w:r>
      <w:r w:rsidR="005032C8" w:rsidRPr="008733A3">
        <w:rPr>
          <w:iCs/>
          <w:lang w:val="lv-LV"/>
        </w:rPr>
        <w:t>ām</w:t>
      </w:r>
      <w:r w:rsidRPr="008733A3">
        <w:rPr>
          <w:iCs/>
          <w:lang w:val="lv-LV"/>
        </w:rPr>
        <w:t xml:space="preserve">, ko tā mums piedāvāja." Un </w:t>
      </w:r>
      <w:r w:rsidR="005032C8" w:rsidRPr="008733A3">
        <w:rPr>
          <w:iCs/>
          <w:lang w:val="lv-LV"/>
        </w:rPr>
        <w:t>tam bija labs pamatojums</w:t>
      </w:r>
      <w:r w:rsidRPr="008733A3">
        <w:rPr>
          <w:iCs/>
          <w:lang w:val="lv-LV"/>
        </w:rPr>
        <w:t xml:space="preserve">: </w:t>
      </w:r>
      <w:r w:rsidR="005032C8" w:rsidRPr="008733A3">
        <w:rPr>
          <w:iCs/>
          <w:lang w:val="lv-LV"/>
        </w:rPr>
        <w:t>p</w:t>
      </w:r>
      <w:r w:rsidRPr="008733A3">
        <w:rPr>
          <w:iCs/>
          <w:lang w:val="lv-LV"/>
        </w:rPr>
        <w:t>iemēram, Benninghoven rūpnīca ir aprīkota ar virkni modernu tehnoloģiju un nosaka jaunus ražošanas tehnoloģiju standartus. Viena no daudzām izceļamajām lietām šeit ir uzlabotā virsmas apstrādes līnija, kas ražo pulvera pārklājumu bez šķīdinātājiem. Šī procesa radītās virsmas, kas ir izturīgas pret skrāpējumiem un triecieniem, kopā ar pastāvīgu aizsardzību pret koroziju ir būtiskas, lai nodrošinātu iekārtas izturību. Uzņēmumam "Bodarwé" tas bija ļoti svarīgi. "Ar TBA</w:t>
      </w:r>
      <w:r w:rsidR="008733A3">
        <w:rPr>
          <w:iCs/>
          <w:lang w:val="lv-LV"/>
        </w:rPr>
        <w:t xml:space="preserve"> </w:t>
      </w:r>
      <w:r w:rsidRPr="008733A3">
        <w:rPr>
          <w:iCs/>
          <w:lang w:val="lv-LV"/>
        </w:rPr>
        <w:t>4000 mēs plānojam lielas lietas," sacīja Mišels Bodarvs (Michel Bodarwé).</w:t>
      </w:r>
    </w:p>
    <w:p w14:paraId="1FA56661" w14:textId="4E007E53" w:rsidR="00BB589C" w:rsidRPr="008733A3" w:rsidRDefault="002330DE" w:rsidP="00BB589C">
      <w:pPr>
        <w:pStyle w:val="Text"/>
        <w:rPr>
          <w:iCs/>
          <w:lang w:val="lv-LV"/>
        </w:rPr>
      </w:pPr>
      <w:r w:rsidRPr="008733A3">
        <w:rPr>
          <w:iCs/>
          <w:lang w:val="lv-LV"/>
        </w:rPr>
        <w:lastRenderedPageBreak/>
        <w:t>Tagad nav nekādu šķēršļu - viņa celtniecības uzņēmums var izmantot jauno iekārtu, lai saražotu un nosūtītu lielu daudzumu (līdz 320 tonnām stundā), pateicoties plašai papildu tehnoloģiju izvēlei, kuras visas dabiski raksturo pārbaudīto Benninghoven kvalitāti. Ikdienas rezerves nodrošina jaukto materiālu iekraušanas tvertne, kuras tilpums ir 341 tonna. Daži no saražotajiem asfalta maisījumiem tiks pārdoti, bet citi tiks izmantoti uzņēmuma iekšienē, jo "Bodarwé" pieder arī Wirtgen Group celtniecības tehnikas parks. "Bodarwé" ieklāšanas komandas apstrādā bitumena maisījumu ar Vögele nolīdzinātājiem un Hamm veltņiem</w:t>
      </w:r>
      <w:r w:rsidR="00BB589C" w:rsidRPr="008733A3">
        <w:rPr>
          <w:iCs/>
          <w:lang w:val="lv-LV"/>
        </w:rPr>
        <w:t>.</w:t>
      </w:r>
    </w:p>
    <w:p w14:paraId="2755646B" w14:textId="77777777" w:rsidR="00BB589C" w:rsidRPr="008733A3" w:rsidRDefault="00BB589C" w:rsidP="00BB589C">
      <w:pPr>
        <w:pStyle w:val="Text"/>
        <w:rPr>
          <w:iCs/>
          <w:lang w:val="lv-LV"/>
        </w:rPr>
      </w:pPr>
    </w:p>
    <w:p w14:paraId="11FA13CC" w14:textId="7088C19B" w:rsidR="00BB589C" w:rsidRPr="008733A3" w:rsidRDefault="002330DE" w:rsidP="00BB589C">
      <w:pPr>
        <w:pStyle w:val="Text"/>
        <w:rPr>
          <w:b/>
          <w:bCs/>
          <w:iCs/>
          <w:lang w:val="lv-LV"/>
        </w:rPr>
      </w:pPr>
      <w:r w:rsidRPr="008733A3">
        <w:rPr>
          <w:b/>
          <w:iCs/>
          <w:lang w:val="lv-LV"/>
        </w:rPr>
        <w:t>Zaļā tehnoloģija: droša nākotnē un rentabla</w:t>
      </w:r>
    </w:p>
    <w:p w14:paraId="41D6320E" w14:textId="2BC8C841" w:rsidR="00BB589C" w:rsidRPr="008733A3" w:rsidRDefault="002330DE" w:rsidP="00BB589C">
      <w:pPr>
        <w:pStyle w:val="Text"/>
        <w:rPr>
          <w:iCs/>
          <w:lang w:val="lv-LV"/>
        </w:rPr>
      </w:pPr>
      <w:r w:rsidRPr="008733A3">
        <w:rPr>
          <w:iCs/>
          <w:lang w:val="lv-LV"/>
        </w:rPr>
        <w:t xml:space="preserve">Pateicoties pārstrādei draudzīgam dizainam un stingru globālo emisijas noteikumu ievērošanai, BENNINGHOVEN sistēmas ir izcili efektīvas un piemērotas nākotnei. Pateicoties divām galvenajām tehnoloģijām - daudzveidīgai padeves sistēmai un paralēlajam cilindram - jaunā "Bodarwé" iekārta var sasniegt pārstrādes līmeni līdz pat 70 procentiem. Benninghoven savas otrreizējās pārstrādes tehnoloģijas klasificē divos veidos: aukstās padeves un karstās padeves sistēmas. Daudzveidīga ievade ir aukstās padeves sistēmas tehnoloģija, kas līdz 40 procentiem veca asfalta padod tieši maisītājā. Karstā paralēlā cilindra padeves sistēma sasilda šo noņemto un reģenerēto asfaltu un novirza uz maisītāju kā karstu asfaltu. Šī procedūra nodrošina maksimāli iespējamo padeves ātrumu TBA. Tehnoloģija, kas nodrošina augstāko pārstrādes līmeni pasaulē </w:t>
      </w:r>
      <w:r w:rsidR="0006492D" w:rsidRPr="008733A3">
        <w:rPr>
          <w:iCs/>
          <w:lang w:val="lv-LV"/>
        </w:rPr>
        <w:t>(</w:t>
      </w:r>
      <w:r w:rsidRPr="008733A3">
        <w:rPr>
          <w:iCs/>
          <w:lang w:val="lv-LV"/>
        </w:rPr>
        <w:t>90 + x procenti</w:t>
      </w:r>
      <w:r w:rsidR="0006492D" w:rsidRPr="008733A3">
        <w:rPr>
          <w:iCs/>
          <w:lang w:val="lv-LV"/>
        </w:rPr>
        <w:t>)</w:t>
      </w:r>
      <w:r w:rsidRPr="008733A3">
        <w:rPr>
          <w:iCs/>
          <w:lang w:val="lv-LV"/>
        </w:rPr>
        <w:t>, nāk arī no Benninghoven. Ne jau par velti: pateicoties šai pārstrādes tehnoloģijai, reģenerētais asfalts kļūst par vērtīgu resursu, kas paliek ciklā, nevis par problemātiskiem atkritumiem, kas jāiznīcina ar lieliem izdevumiem. Un, ja likumā noteiktais ievades apjoms palielināsies, TBA</w:t>
      </w:r>
      <w:r w:rsidR="008733A3">
        <w:rPr>
          <w:iCs/>
          <w:lang w:val="lv-LV"/>
        </w:rPr>
        <w:t xml:space="preserve"> </w:t>
      </w:r>
      <w:r w:rsidRPr="008733A3">
        <w:rPr>
          <w:iCs/>
          <w:lang w:val="lv-LV"/>
        </w:rPr>
        <w:t>4000 Baugnezā joprojām būs noderīgs. "Mūsu jaunā Benninghoven iekārta nodrošina mums atbilstību nākotnei," skaidroja Bodarve kungs.</w:t>
      </w:r>
    </w:p>
    <w:p w14:paraId="514B1EB9" w14:textId="77777777" w:rsidR="00BB589C" w:rsidRPr="008733A3" w:rsidRDefault="00BB589C" w:rsidP="00BB589C">
      <w:pPr>
        <w:pStyle w:val="Text"/>
        <w:rPr>
          <w:iCs/>
          <w:lang w:val="lv-LV"/>
        </w:rPr>
      </w:pPr>
    </w:p>
    <w:p w14:paraId="49E67EAA" w14:textId="50B7375C" w:rsidR="00BB589C" w:rsidRPr="008733A3" w:rsidRDefault="002330DE" w:rsidP="00BB589C">
      <w:pPr>
        <w:pStyle w:val="Text"/>
        <w:rPr>
          <w:iCs/>
          <w:lang w:val="lv-LV"/>
        </w:rPr>
      </w:pPr>
      <w:r w:rsidRPr="008733A3">
        <w:rPr>
          <w:iCs/>
          <w:lang w:val="lv-LV"/>
        </w:rPr>
        <w:t>Tas viss ir saistīts ar jauno putuplasta bitumena moduli, kas ir integrēts arī TBA</w:t>
      </w:r>
      <w:r w:rsidR="008733A3">
        <w:rPr>
          <w:iCs/>
          <w:lang w:val="lv-LV"/>
        </w:rPr>
        <w:t xml:space="preserve"> </w:t>
      </w:r>
      <w:r w:rsidRPr="008733A3">
        <w:rPr>
          <w:iCs/>
          <w:lang w:val="lv-LV"/>
        </w:rPr>
        <w:t>4000. Un ne nejauši: par šīs saistvielas izmantošanu var saņemt subsīdijas no Beļģijas valsts. Šo novatorisko tehnoloģiju var izmantot zemas temperatūras asfalta ražošanai 110° C temperatūrā, kas ir aptuveni par 40°C zemāka nekā aptuveni 160°C, kas nepieciešama parastajam asfaltam. Tas savukārt samazina enerģijas patēriņu asfalta ražošanai par aptuveni deviņām kilovatstundām tonnā, kas ir vienāds ar 0,9 litriem mazuta uz tonnu gatavā asfalta. Tiek samazinātas arī CO</w:t>
      </w:r>
      <w:r w:rsidRPr="008733A3">
        <w:rPr>
          <w:iCs/>
          <w:vertAlign w:val="subscript"/>
          <w:lang w:val="lv-LV"/>
        </w:rPr>
        <w:t>2</w:t>
      </w:r>
      <w:r w:rsidRPr="008733A3">
        <w:rPr>
          <w:iCs/>
          <w:lang w:val="lv-LV"/>
        </w:rPr>
        <w:t xml:space="preserve"> un citas emisijas. "Lai gan putu bitumena moduli mēs vēl neesam piegādājuši, tā piedāvātā elastība ir galvenais iemesls, kāpēc mēs izvēlējāmies to iekļaut mūsu iekārtā," sacīja rīkotājdirektors Mišels Bodarvs. "Šī tehnoloģija noteikti spēlēs mums ļoti svarīgu lomu nākotnē."</w:t>
      </w:r>
    </w:p>
    <w:p w14:paraId="227E780B" w14:textId="77777777" w:rsidR="00BB589C" w:rsidRPr="008733A3" w:rsidRDefault="00BB589C" w:rsidP="00BB589C">
      <w:pPr>
        <w:pStyle w:val="Text"/>
        <w:rPr>
          <w:b/>
          <w:bCs/>
          <w:iCs/>
          <w:lang w:val="lv-LV"/>
        </w:rPr>
      </w:pPr>
    </w:p>
    <w:p w14:paraId="68D00E2B" w14:textId="756469A0" w:rsidR="00BB589C" w:rsidRPr="008733A3" w:rsidRDefault="002330DE" w:rsidP="00BB589C">
      <w:pPr>
        <w:pStyle w:val="Text"/>
        <w:rPr>
          <w:b/>
          <w:bCs/>
          <w:iCs/>
          <w:lang w:val="lv-LV"/>
        </w:rPr>
      </w:pPr>
      <w:r w:rsidRPr="008733A3">
        <w:rPr>
          <w:b/>
          <w:iCs/>
          <w:lang w:val="lv-LV"/>
        </w:rPr>
        <w:t>Wirtgen Group: ilgstoša partnerība</w:t>
      </w:r>
    </w:p>
    <w:p w14:paraId="10BC6F1A" w14:textId="4A09D21C" w:rsidR="00BB589C" w:rsidRPr="008733A3" w:rsidRDefault="002330DE" w:rsidP="00BB589C">
      <w:pPr>
        <w:pStyle w:val="Text"/>
        <w:rPr>
          <w:iCs/>
          <w:color w:val="000000" w:themeColor="text1"/>
          <w:lang w:val="lv-LV"/>
        </w:rPr>
      </w:pPr>
      <w:r w:rsidRPr="008733A3">
        <w:rPr>
          <w:iCs/>
          <w:lang w:val="lv-LV"/>
        </w:rPr>
        <w:t>Līdztekus tehniskajiem raksturlielumiem un priekšrocībām, uzņēmumi, protams, meklē arī pirmklasīg</w:t>
      </w:r>
      <w:r w:rsidR="00E22F2E" w:rsidRPr="008733A3">
        <w:rPr>
          <w:iCs/>
          <w:lang w:val="lv-LV"/>
        </w:rPr>
        <w:t>u apkalpošanu</w:t>
      </w:r>
      <w:r w:rsidRPr="008733A3">
        <w:rPr>
          <w:iCs/>
          <w:lang w:val="lv-LV"/>
        </w:rPr>
        <w:t>. “Izmantojot Wirtgen Group un Benninghoven klientu atbalsta komandu, mums ir partneris, uz kuru vienmēr varam pilnībā varam paļauties - sākot no galvenajiem darbiem, piemēram, uzturēšanas ziemā līdz rezerves daļu piegādei vai atbildot uz mūsu ikdienas jautājumiem par iekārtas darbību. Lai ko mēs jautātu jebkurā laikā, viņi vienmēr ir blakus, kad mums tas ir nepieciešams, ”sacīja Mišels Bodarvs.</w:t>
      </w:r>
      <w:r w:rsidR="00BB589C" w:rsidRPr="008733A3">
        <w:rPr>
          <w:iCs/>
          <w:color w:val="000000" w:themeColor="text1"/>
          <w:lang w:val="lv-LV"/>
        </w:rPr>
        <w:t xml:space="preserve"> </w:t>
      </w:r>
    </w:p>
    <w:p w14:paraId="27FEE601" w14:textId="77777777" w:rsidR="00BB589C" w:rsidRPr="008733A3" w:rsidRDefault="00BB589C" w:rsidP="00BB589C">
      <w:pPr>
        <w:pStyle w:val="Text"/>
        <w:rPr>
          <w:iCs/>
          <w:color w:val="000000" w:themeColor="text1"/>
          <w:lang w:val="lv-LV"/>
        </w:rPr>
      </w:pPr>
    </w:p>
    <w:p w14:paraId="78CA789F" w14:textId="7D1BEC8C" w:rsidR="00BB589C" w:rsidRPr="008733A3" w:rsidRDefault="002330DE" w:rsidP="00BB589C">
      <w:pPr>
        <w:pStyle w:val="Text"/>
        <w:rPr>
          <w:iCs/>
          <w:color w:val="000000" w:themeColor="text1"/>
          <w:lang w:val="lv-LV"/>
        </w:rPr>
      </w:pPr>
      <w:r w:rsidRPr="008733A3">
        <w:rPr>
          <w:iCs/>
          <w:color w:val="000000" w:themeColor="text1"/>
          <w:lang w:val="lv-LV"/>
        </w:rPr>
        <w:lastRenderedPageBreak/>
        <w:t>Servisa vadītājs Alēns Heukemess (Alain Heukemes): “Mēs priecājamies, ka mūsu pirmās TBA iekārtas atklāšanas ceremonija noritēja tik labi, un mēs ceram uz ražošanas sākumu. Acīmredzot arī turpmāk mēs būsim cieši saistīti ar savu pirmo TBA</w:t>
      </w:r>
      <w:r w:rsidR="008733A3">
        <w:rPr>
          <w:iCs/>
          <w:color w:val="000000" w:themeColor="text1"/>
          <w:lang w:val="lv-LV"/>
        </w:rPr>
        <w:t> </w:t>
      </w:r>
      <w:r w:rsidRPr="008733A3">
        <w:rPr>
          <w:iCs/>
          <w:color w:val="000000" w:themeColor="text1"/>
          <w:lang w:val="lv-LV"/>
        </w:rPr>
        <w:t xml:space="preserve">4000, nodrošinot servisa pakalpojumus. Klientu apmierinātību, kāda ir </w:t>
      </w:r>
      <w:r w:rsidR="00EA5DAE" w:rsidRPr="008733A3">
        <w:rPr>
          <w:iCs/>
          <w:color w:val="000000" w:themeColor="text1"/>
          <w:lang w:val="lv-LV"/>
        </w:rPr>
        <w:t>“</w:t>
      </w:r>
      <w:r w:rsidRPr="008733A3">
        <w:rPr>
          <w:iCs/>
          <w:color w:val="000000" w:themeColor="text1"/>
          <w:lang w:val="lv-LV"/>
        </w:rPr>
        <w:t>Bodarwé</w:t>
      </w:r>
      <w:r w:rsidR="00EA5DAE" w:rsidRPr="008733A3">
        <w:rPr>
          <w:iCs/>
          <w:color w:val="000000" w:themeColor="text1"/>
          <w:lang w:val="lv-LV"/>
        </w:rPr>
        <w:t>”</w:t>
      </w:r>
      <w:r w:rsidRPr="008733A3">
        <w:rPr>
          <w:iCs/>
          <w:color w:val="000000" w:themeColor="text1"/>
          <w:lang w:val="lv-LV"/>
        </w:rPr>
        <w:t>, nevar iegūt vienā dienā, tas vienmēr ir atkarīgs no visas klientu atbalsta komandas centieniem. "</w:t>
      </w:r>
    </w:p>
    <w:p w14:paraId="0A8257D0" w14:textId="77777777" w:rsidR="00BB589C" w:rsidRPr="008733A3" w:rsidRDefault="00BB589C" w:rsidP="00BB589C">
      <w:pPr>
        <w:pStyle w:val="Text"/>
        <w:rPr>
          <w:iCs/>
          <w:lang w:val="lv-LV"/>
        </w:rPr>
      </w:pPr>
    </w:p>
    <w:p w14:paraId="7B5BC3DE" w14:textId="4B7E8656" w:rsidR="00B20409" w:rsidRPr="008733A3" w:rsidRDefault="007B54E2" w:rsidP="00B20409">
      <w:pPr>
        <w:pStyle w:val="Text"/>
        <w:rPr>
          <w:iCs/>
          <w:lang w:val="lv-LV"/>
        </w:rPr>
      </w:pPr>
      <w:r w:rsidRPr="008733A3">
        <w:rPr>
          <w:iCs/>
          <w:lang w:val="lv-LV"/>
        </w:rPr>
        <w:t>“Mūsu jaunai TBA jau no paša sākuma būs nodrošināts pilns ražošanas laiks. Mums ir pilna pasūtījumu grāmata, un mēs ar nepacietību gaidīsim šo pasūtījumu izpildi ar jauno iekārtu,”sacīja "Bodarwé" izpilddirektors Mišels Bodarvs. "Tas nav saistīts tikai ar pasūtījumu apjomiem, jaunā iekārta uzlabos arī mūsu produktu kvalitāti. ”</w:t>
      </w:r>
    </w:p>
    <w:p w14:paraId="7494E50E" w14:textId="0F2442A6" w:rsidR="00BB589C" w:rsidRPr="008733A3" w:rsidRDefault="00BB589C" w:rsidP="000E24F8">
      <w:pPr>
        <w:pStyle w:val="Text"/>
        <w:rPr>
          <w:b/>
          <w:iCs/>
          <w:color w:val="000000" w:themeColor="text1"/>
          <w:lang w:val="lv-LV"/>
        </w:rPr>
      </w:pPr>
    </w:p>
    <w:p w14:paraId="7D1D97D1" w14:textId="77777777" w:rsidR="00BB589C" w:rsidRPr="008733A3" w:rsidRDefault="00BB589C" w:rsidP="000E24F8">
      <w:pPr>
        <w:pStyle w:val="Text"/>
        <w:rPr>
          <w:b/>
          <w:iCs/>
          <w:color w:val="000000" w:themeColor="text1"/>
          <w:lang w:val="lv-LV"/>
        </w:rPr>
      </w:pPr>
    </w:p>
    <w:p w14:paraId="4DFA7DF7" w14:textId="1F8EAB6E" w:rsidR="008755E5" w:rsidRPr="008733A3" w:rsidRDefault="007B54E2" w:rsidP="008755E5">
      <w:pPr>
        <w:pStyle w:val="HeadlineFotos"/>
        <w:rPr>
          <w:iCs/>
          <w:lang w:val="lv-LV"/>
        </w:rPr>
      </w:pPr>
      <w:r w:rsidRPr="008733A3">
        <w:rPr>
          <w:iCs/>
          <w:caps w:val="0"/>
          <w:lang w:val="lv-LV"/>
        </w:rPr>
        <w:t>Attēli</w:t>
      </w:r>
      <w:r w:rsidR="008755E5" w:rsidRPr="008733A3">
        <w:rPr>
          <w:iCs/>
          <w:lang w:val="lv-LV"/>
        </w:rPr>
        <w:t>:</w:t>
      </w:r>
    </w:p>
    <w:tbl>
      <w:tblPr>
        <w:tblStyle w:val="Basic"/>
        <w:tblW w:w="9274" w:type="dxa"/>
        <w:tblCellSpacing w:w="71" w:type="dxa"/>
        <w:tblLook w:val="04A0" w:firstRow="1" w:lastRow="0" w:firstColumn="1" w:lastColumn="0" w:noHBand="0" w:noVBand="1"/>
      </w:tblPr>
      <w:tblGrid>
        <w:gridCol w:w="4692"/>
        <w:gridCol w:w="4582"/>
      </w:tblGrid>
      <w:tr w:rsidR="00A06278" w:rsidRPr="008733A3" w14:paraId="64D1DFD7" w14:textId="77777777" w:rsidTr="00A06278">
        <w:trPr>
          <w:cnfStyle w:val="100000000000" w:firstRow="1" w:lastRow="0" w:firstColumn="0" w:lastColumn="0" w:oddVBand="0" w:evenVBand="0" w:oddHBand="0" w:evenHBand="0" w:firstRowFirstColumn="0" w:firstRowLastColumn="0" w:lastRowFirstColumn="0" w:lastRowLastColumn="0"/>
          <w:tblCellSpacing w:w="71" w:type="dxa"/>
        </w:trPr>
        <w:tc>
          <w:tcPr>
            <w:tcW w:w="4479" w:type="dxa"/>
            <w:tcBorders>
              <w:right w:val="single" w:sz="4" w:space="0" w:color="auto"/>
            </w:tcBorders>
          </w:tcPr>
          <w:p w14:paraId="1DBF4466" w14:textId="77777777" w:rsidR="008755E5" w:rsidRPr="008733A3" w:rsidRDefault="008755E5" w:rsidP="008E7B5E">
            <w:pPr>
              <w:rPr>
                <w:iCs/>
                <w:lang w:val="lv-LV"/>
              </w:rPr>
            </w:pPr>
            <w:r w:rsidRPr="008733A3">
              <w:rPr>
                <w:b/>
                <w:iCs/>
                <w:noProof/>
                <w:lang w:val="lv-LV"/>
              </w:rPr>
              <w:drawing>
                <wp:inline distT="0" distB="0" distL="0" distR="0" wp14:anchorId="5E906DB9" wp14:editId="2DD3BF3A">
                  <wp:extent cx="2399944" cy="1600655"/>
                  <wp:effectExtent l="0" t="0" r="635" b="0"/>
                  <wp:docPr id="1"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 2"/>
                          <pic:cNvPicPr>
                            <a:picLocks noChangeAspect="1" noChangeArrowheads="1"/>
                          </pic:cNvPicPr>
                        </pic:nvPicPr>
                        <pic:blipFill>
                          <a:blip r:embed="rId8"/>
                          <a:stretch>
                            <a:fillRect/>
                          </a:stretch>
                        </pic:blipFill>
                        <pic:spPr bwMode="auto">
                          <a:xfrm>
                            <a:off x="0" y="0"/>
                            <a:ext cx="2399944" cy="1600655"/>
                          </a:xfrm>
                          <a:prstGeom prst="rect">
                            <a:avLst/>
                          </a:prstGeom>
                          <a:noFill/>
                          <a:ln>
                            <a:noFill/>
                          </a:ln>
                        </pic:spPr>
                      </pic:pic>
                    </a:graphicData>
                  </a:graphic>
                </wp:inline>
              </w:drawing>
            </w:r>
          </w:p>
        </w:tc>
        <w:tc>
          <w:tcPr>
            <w:tcW w:w="4369" w:type="dxa"/>
          </w:tcPr>
          <w:p w14:paraId="7F10D7AF" w14:textId="384CCB71" w:rsidR="00A06278" w:rsidRPr="008733A3" w:rsidRDefault="006802F2" w:rsidP="00A06278">
            <w:pPr>
              <w:pStyle w:val="Text"/>
              <w:jc w:val="left"/>
              <w:rPr>
                <w:b/>
                <w:bCs/>
                <w:iCs/>
                <w:color w:val="000000" w:themeColor="text1"/>
                <w:sz w:val="20"/>
                <w:szCs w:val="20"/>
                <w:lang w:val="lv-LV"/>
              </w:rPr>
            </w:pPr>
            <w:r w:rsidRPr="008733A3">
              <w:rPr>
                <w:b/>
                <w:iCs/>
                <w:color w:val="000000" w:themeColor="text1"/>
                <w:sz w:val="20"/>
                <w:lang w:val="lv-LV"/>
              </w:rPr>
              <w:t>BE_TBA 4000_Belgien_Boreta_1.jpg</w:t>
            </w:r>
            <w:r w:rsidRPr="008733A3">
              <w:rPr>
                <w:b/>
                <w:iCs/>
                <w:color w:val="000000" w:themeColor="text1"/>
                <w:sz w:val="20"/>
                <w:lang w:val="lv-LV"/>
              </w:rPr>
              <w:br/>
            </w:r>
          </w:p>
          <w:p w14:paraId="6CC88CE3" w14:textId="0A218434" w:rsidR="005710C8" w:rsidRPr="008733A3" w:rsidRDefault="007B54E2" w:rsidP="00A71CF2">
            <w:pPr>
              <w:pStyle w:val="Text"/>
              <w:jc w:val="left"/>
              <w:rPr>
                <w:iCs/>
                <w:sz w:val="20"/>
                <w:lang w:val="lv-LV"/>
              </w:rPr>
            </w:pPr>
            <w:r w:rsidRPr="008733A3">
              <w:rPr>
                <w:iCs/>
                <w:color w:val="000000" w:themeColor="text1"/>
                <w:sz w:val="20"/>
                <w:lang w:val="lv-LV"/>
              </w:rPr>
              <w:t>TBA 4000 (</w:t>
            </w:r>
            <w:r w:rsidRPr="008733A3">
              <w:rPr>
                <w:b/>
                <w:bCs/>
                <w:iCs/>
                <w:color w:val="000000" w:themeColor="text1"/>
                <w:sz w:val="20"/>
                <w:lang w:val="lv-LV"/>
              </w:rPr>
              <w:t>T</w:t>
            </w:r>
            <w:r w:rsidRPr="008733A3">
              <w:rPr>
                <w:iCs/>
                <w:color w:val="000000" w:themeColor="text1"/>
                <w:sz w:val="20"/>
                <w:lang w:val="lv-LV"/>
              </w:rPr>
              <w:t xml:space="preserve">ransportējama </w:t>
            </w:r>
            <w:r w:rsidRPr="008733A3">
              <w:rPr>
                <w:b/>
                <w:bCs/>
                <w:iCs/>
                <w:color w:val="000000" w:themeColor="text1"/>
                <w:sz w:val="20"/>
                <w:lang w:val="lv-LV"/>
              </w:rPr>
              <w:t>B</w:t>
            </w:r>
            <w:r w:rsidRPr="008733A3">
              <w:rPr>
                <w:iCs/>
                <w:color w:val="000000" w:themeColor="text1"/>
                <w:sz w:val="20"/>
                <w:lang w:val="lv-LV"/>
              </w:rPr>
              <w:t xml:space="preserve">enninghoven </w:t>
            </w:r>
            <w:r w:rsidRPr="008733A3">
              <w:rPr>
                <w:b/>
                <w:bCs/>
                <w:iCs/>
                <w:color w:val="000000" w:themeColor="text1"/>
                <w:sz w:val="20"/>
                <w:lang w:val="lv-LV"/>
              </w:rPr>
              <w:t>A</w:t>
            </w:r>
            <w:r w:rsidRPr="008733A3">
              <w:rPr>
                <w:iCs/>
                <w:color w:val="000000" w:themeColor="text1"/>
                <w:sz w:val="20"/>
                <w:lang w:val="lv-LV"/>
              </w:rPr>
              <w:t>sfalta maisīšanas iekārta) ir universāli piemērojama, ar lielu caurlaidspēju iekārtā, kas var nodrošināt līdz 320 t / h.</w:t>
            </w:r>
          </w:p>
        </w:tc>
      </w:tr>
    </w:tbl>
    <w:p w14:paraId="747192E1" w14:textId="77777777" w:rsidR="005710C8" w:rsidRPr="008733A3" w:rsidRDefault="005710C8" w:rsidP="008755E5">
      <w:pPr>
        <w:pStyle w:val="Text"/>
        <w:rPr>
          <w:iCs/>
          <w:lang w:val="lv-LV"/>
        </w:rPr>
      </w:pPr>
    </w:p>
    <w:tbl>
      <w:tblPr>
        <w:tblStyle w:val="Basic"/>
        <w:tblW w:w="9274" w:type="dxa"/>
        <w:tblCellSpacing w:w="71" w:type="dxa"/>
        <w:tblLook w:val="04A0" w:firstRow="1" w:lastRow="0" w:firstColumn="1" w:lastColumn="0" w:noHBand="0" w:noVBand="1"/>
      </w:tblPr>
      <w:tblGrid>
        <w:gridCol w:w="4692"/>
        <w:gridCol w:w="4582"/>
      </w:tblGrid>
      <w:tr w:rsidR="00F159C4" w:rsidRPr="008733A3" w14:paraId="0D7D7AD0" w14:textId="77777777" w:rsidTr="009D1BDB">
        <w:trPr>
          <w:cnfStyle w:val="100000000000" w:firstRow="1" w:lastRow="0" w:firstColumn="0" w:lastColumn="0" w:oddVBand="0" w:evenVBand="0" w:oddHBand="0" w:evenHBand="0" w:firstRowFirstColumn="0" w:firstRowLastColumn="0" w:lastRowFirstColumn="0" w:lastRowLastColumn="0"/>
          <w:tblCellSpacing w:w="71" w:type="dxa"/>
        </w:trPr>
        <w:tc>
          <w:tcPr>
            <w:tcW w:w="4479" w:type="dxa"/>
            <w:tcBorders>
              <w:right w:val="single" w:sz="4" w:space="0" w:color="auto"/>
            </w:tcBorders>
          </w:tcPr>
          <w:p w14:paraId="68948788" w14:textId="77777777" w:rsidR="00F159C4" w:rsidRPr="008733A3" w:rsidRDefault="00F159C4" w:rsidP="009D1BDB">
            <w:pPr>
              <w:rPr>
                <w:iCs/>
                <w:lang w:val="lv-LV"/>
              </w:rPr>
            </w:pPr>
            <w:r w:rsidRPr="008733A3">
              <w:rPr>
                <w:b/>
                <w:iCs/>
                <w:noProof/>
                <w:lang w:val="lv-LV"/>
              </w:rPr>
              <w:drawing>
                <wp:inline distT="0" distB="0" distL="0" distR="0" wp14:anchorId="21DD42A6" wp14:editId="190475D5">
                  <wp:extent cx="2404208" cy="1601066"/>
                  <wp:effectExtent l="0" t="0" r="0" b="0"/>
                  <wp:docPr id="7"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ild 2"/>
                          <pic:cNvPicPr>
                            <a:picLocks noChangeAspect="1" noChangeArrowheads="1"/>
                          </pic:cNvPicPr>
                        </pic:nvPicPr>
                        <pic:blipFill>
                          <a:blip r:embed="rId9" cstate="screen">
                            <a:extLst>
                              <a:ext uri="{28A0092B-C50C-407E-A947-70E740481C1C}">
                                <a14:useLocalDpi xmlns:a14="http://schemas.microsoft.com/office/drawing/2010/main"/>
                              </a:ext>
                            </a:extLst>
                          </a:blip>
                          <a:stretch>
                            <a:fillRect/>
                          </a:stretch>
                        </pic:blipFill>
                        <pic:spPr bwMode="auto">
                          <a:xfrm>
                            <a:off x="0" y="0"/>
                            <a:ext cx="2404208" cy="1601066"/>
                          </a:xfrm>
                          <a:prstGeom prst="rect">
                            <a:avLst/>
                          </a:prstGeom>
                          <a:noFill/>
                          <a:ln>
                            <a:noFill/>
                          </a:ln>
                        </pic:spPr>
                      </pic:pic>
                    </a:graphicData>
                  </a:graphic>
                </wp:inline>
              </w:drawing>
            </w:r>
          </w:p>
        </w:tc>
        <w:tc>
          <w:tcPr>
            <w:tcW w:w="4369" w:type="dxa"/>
          </w:tcPr>
          <w:p w14:paraId="25204C17" w14:textId="634A0AE7" w:rsidR="00F159C4" w:rsidRPr="008733A3" w:rsidRDefault="006802F2" w:rsidP="009D1BDB">
            <w:pPr>
              <w:pStyle w:val="Text"/>
              <w:jc w:val="left"/>
              <w:rPr>
                <w:b/>
                <w:bCs/>
                <w:iCs/>
                <w:color w:val="FF0000"/>
                <w:sz w:val="20"/>
                <w:szCs w:val="20"/>
                <w:lang w:val="lv-LV"/>
              </w:rPr>
            </w:pPr>
            <w:r w:rsidRPr="008733A3">
              <w:rPr>
                <w:b/>
                <w:iCs/>
                <w:color w:val="000000" w:themeColor="text1"/>
                <w:sz w:val="20"/>
                <w:lang w:val="lv-LV"/>
              </w:rPr>
              <w:t>BE_TBA 4000_Belgien_Boreta_2.jpg</w:t>
            </w:r>
            <w:r w:rsidRPr="008733A3">
              <w:rPr>
                <w:b/>
                <w:iCs/>
                <w:color w:val="FF0000"/>
                <w:sz w:val="20"/>
                <w:lang w:val="lv-LV"/>
              </w:rPr>
              <w:br/>
            </w:r>
          </w:p>
          <w:p w14:paraId="6313E678" w14:textId="156556C3" w:rsidR="00F159C4" w:rsidRPr="008733A3" w:rsidRDefault="007B54E2" w:rsidP="009D1BDB">
            <w:pPr>
              <w:pStyle w:val="Text"/>
              <w:jc w:val="left"/>
              <w:rPr>
                <w:iCs/>
                <w:sz w:val="20"/>
                <w:szCs w:val="20"/>
                <w:lang w:val="lv-LV"/>
              </w:rPr>
            </w:pPr>
            <w:r w:rsidRPr="008733A3">
              <w:rPr>
                <w:iCs/>
                <w:color w:val="000000" w:themeColor="text1"/>
                <w:sz w:val="20"/>
                <w:lang w:val="lv-LV"/>
              </w:rPr>
              <w:t>Iekārtas operators "Boreta S. A.", kas ir "Bodarwé" meitasuzņēmums, izmantos TBA</w:t>
            </w:r>
            <w:r w:rsidR="008733A3">
              <w:rPr>
                <w:iCs/>
                <w:color w:val="000000" w:themeColor="text1"/>
                <w:sz w:val="20"/>
                <w:lang w:val="lv-LV"/>
              </w:rPr>
              <w:t xml:space="preserve"> </w:t>
            </w:r>
            <w:r w:rsidRPr="008733A3">
              <w:rPr>
                <w:iCs/>
                <w:color w:val="000000" w:themeColor="text1"/>
                <w:sz w:val="20"/>
                <w:lang w:val="lv-LV"/>
              </w:rPr>
              <w:t>4000 Baugnezā netālu no Malmedijas, lai no plaša spektra formulām izgatavotu asfalta maisījumus tieši no karjera.</w:t>
            </w:r>
          </w:p>
        </w:tc>
      </w:tr>
    </w:tbl>
    <w:p w14:paraId="7781CC91" w14:textId="77777777" w:rsidR="009B7C05" w:rsidRPr="008733A3" w:rsidRDefault="009B7C05" w:rsidP="008755E5">
      <w:pPr>
        <w:pStyle w:val="Text"/>
        <w:rPr>
          <w:iCs/>
          <w:lang w:val="lv-LV"/>
        </w:rPr>
      </w:pPr>
    </w:p>
    <w:p w14:paraId="2B0AA557" w14:textId="06CB9B28" w:rsidR="008755E5" w:rsidRPr="008733A3" w:rsidRDefault="007B54E2" w:rsidP="008755E5">
      <w:pPr>
        <w:pStyle w:val="Text"/>
        <w:rPr>
          <w:iCs/>
          <w:lang w:val="lv-LV"/>
        </w:rPr>
      </w:pPr>
      <w:r w:rsidRPr="008733A3">
        <w:rPr>
          <w:iCs/>
          <w:lang w:val="lv-LV"/>
        </w:rPr>
        <w:t>Piezīme. Šie fotoattēli ir paredzēti tikai priekšskatīšanai. Fotoattēlu drukāšanai publikācijās, lūdzu, izmantojiet fotoattēlus ar izšķirtspēju 300 dpi, kas pieejami lejupielādei no Wirtgen Group tīmekļa lapām</w:t>
      </w:r>
      <w:r w:rsidR="00651E5D" w:rsidRPr="008733A3">
        <w:rPr>
          <w:iCs/>
          <w:lang w:val="lv-LV"/>
        </w:rPr>
        <w:t>.</w:t>
      </w:r>
    </w:p>
    <w:p w14:paraId="0F088C05" w14:textId="2C457140" w:rsidR="008755E5" w:rsidRPr="008733A3" w:rsidRDefault="008755E5" w:rsidP="00690D7C">
      <w:pPr>
        <w:rPr>
          <w:iCs/>
          <w:sz w:val="22"/>
          <w:lang w:val="lv-LV"/>
        </w:rPr>
      </w:pPr>
    </w:p>
    <w:p w14:paraId="7F166A3B" w14:textId="77777777" w:rsidR="00A71CF2" w:rsidRPr="008733A3" w:rsidRDefault="00A71CF2" w:rsidP="00690D7C">
      <w:pPr>
        <w:rPr>
          <w:iCs/>
          <w:sz w:val="22"/>
          <w:lang w:val="lv-LV"/>
        </w:rPr>
      </w:pPr>
    </w:p>
    <w:p w14:paraId="0B08463F" w14:textId="019D1CF7" w:rsidR="008755E5" w:rsidRPr="008733A3" w:rsidRDefault="008755E5" w:rsidP="008755E5">
      <w:pPr>
        <w:pStyle w:val="Text"/>
        <w:rPr>
          <w:iCs/>
          <w:lang w:val="lv-LV"/>
        </w:rPr>
      </w:pPr>
    </w:p>
    <w:p w14:paraId="036CD62C" w14:textId="334EA993" w:rsidR="008733A3" w:rsidRDefault="008733A3">
      <w:pPr>
        <w:rPr>
          <w:iCs/>
          <w:sz w:val="22"/>
          <w:lang w:val="lv-LV"/>
        </w:rPr>
      </w:pPr>
      <w:r>
        <w:rPr>
          <w:iCs/>
          <w:lang w:val="lv-LV"/>
        </w:rPr>
        <w:br w:type="page"/>
      </w:r>
    </w:p>
    <w:tbl>
      <w:tblPr>
        <w:tblStyle w:val="Basic"/>
        <w:tblW w:w="0" w:type="auto"/>
        <w:tblLook w:val="04A0" w:firstRow="1" w:lastRow="0" w:firstColumn="1" w:lastColumn="0" w:noHBand="0" w:noVBand="1"/>
      </w:tblPr>
      <w:tblGrid>
        <w:gridCol w:w="4776"/>
        <w:gridCol w:w="4748"/>
      </w:tblGrid>
      <w:tr w:rsidR="008755E5" w:rsidRPr="008733A3" w14:paraId="4CFE3AC8" w14:textId="77777777" w:rsidTr="008733A3">
        <w:trPr>
          <w:cnfStyle w:val="100000000000" w:firstRow="1" w:lastRow="0" w:firstColumn="0" w:lastColumn="0" w:oddVBand="0" w:evenVBand="0" w:oddHBand="0" w:evenHBand="0" w:firstRowFirstColumn="0" w:firstRowLastColumn="0" w:lastRowFirstColumn="0" w:lastRowLastColumn="0"/>
        </w:trPr>
        <w:tc>
          <w:tcPr>
            <w:tcW w:w="4776" w:type="dxa"/>
            <w:tcBorders>
              <w:right w:val="single" w:sz="48" w:space="0" w:color="FFFFFF" w:themeColor="background1"/>
            </w:tcBorders>
          </w:tcPr>
          <w:p w14:paraId="38539E98" w14:textId="4FF47712" w:rsidR="007B54E2" w:rsidRPr="008733A3" w:rsidRDefault="007B54E2" w:rsidP="007B54E2">
            <w:pPr>
              <w:pStyle w:val="HeadlineKontakte"/>
              <w:rPr>
                <w:iCs/>
                <w:caps w:val="0"/>
                <w:lang w:val="lv-LV"/>
              </w:rPr>
            </w:pPr>
            <w:r w:rsidRPr="008733A3">
              <w:rPr>
                <w:iCs/>
                <w:caps w:val="0"/>
                <w:lang w:val="lv-LV"/>
              </w:rPr>
              <w:lastRenderedPageBreak/>
              <w:t>Papildu informācija</w:t>
            </w:r>
          </w:p>
          <w:p w14:paraId="3DCFA73F" w14:textId="12F064CA" w:rsidR="008755E5" w:rsidRPr="008733A3" w:rsidRDefault="007B54E2" w:rsidP="007B54E2">
            <w:pPr>
              <w:pStyle w:val="HeadlineKontakte"/>
              <w:rPr>
                <w:iCs/>
                <w:lang w:val="lv-LV"/>
              </w:rPr>
            </w:pPr>
            <w:r w:rsidRPr="008733A3">
              <w:rPr>
                <w:iCs/>
                <w:caps w:val="0"/>
                <w:lang w:val="lv-LV"/>
              </w:rPr>
              <w:t>pieejama</w:t>
            </w:r>
            <w:r w:rsidR="008755E5" w:rsidRPr="008733A3">
              <w:rPr>
                <w:iCs/>
                <w:lang w:val="lv-LV"/>
              </w:rPr>
              <w:t>:</w:t>
            </w:r>
          </w:p>
          <w:p w14:paraId="624FF247" w14:textId="77777777" w:rsidR="008755E5" w:rsidRPr="008733A3" w:rsidRDefault="008755E5" w:rsidP="008E7B5E">
            <w:pPr>
              <w:pStyle w:val="Text"/>
              <w:rPr>
                <w:iCs/>
                <w:lang w:val="lv-LV"/>
              </w:rPr>
            </w:pPr>
            <w:r w:rsidRPr="008733A3">
              <w:rPr>
                <w:iCs/>
                <w:lang w:val="lv-LV"/>
              </w:rPr>
              <w:t>WIRTGEN GROUP</w:t>
            </w:r>
          </w:p>
          <w:p w14:paraId="300E7831" w14:textId="31343678" w:rsidR="008755E5" w:rsidRPr="008733A3" w:rsidRDefault="007B54E2" w:rsidP="008E7B5E">
            <w:pPr>
              <w:pStyle w:val="Text"/>
              <w:rPr>
                <w:iCs/>
                <w:lang w:val="lv-LV"/>
              </w:rPr>
            </w:pPr>
            <w:r w:rsidRPr="008733A3">
              <w:rPr>
                <w:iCs/>
                <w:lang w:val="lv-LV"/>
              </w:rPr>
              <w:t>Sabiedrisko attiecību departaments</w:t>
            </w:r>
          </w:p>
          <w:p w14:paraId="3625C6F1" w14:textId="77777777" w:rsidR="008755E5" w:rsidRPr="008733A3" w:rsidRDefault="008755E5" w:rsidP="008E7B5E">
            <w:pPr>
              <w:pStyle w:val="Text"/>
              <w:rPr>
                <w:iCs/>
                <w:lang w:val="lv-LV"/>
              </w:rPr>
            </w:pPr>
            <w:r w:rsidRPr="008733A3">
              <w:rPr>
                <w:iCs/>
                <w:lang w:val="lv-LV"/>
              </w:rPr>
              <w:t>Reinhard-Wirtgen-Straße 2</w:t>
            </w:r>
          </w:p>
          <w:p w14:paraId="624DEEE7" w14:textId="03839886" w:rsidR="008755E5" w:rsidRPr="008733A3" w:rsidRDefault="008755E5" w:rsidP="008E7B5E">
            <w:pPr>
              <w:pStyle w:val="Text"/>
              <w:rPr>
                <w:iCs/>
                <w:lang w:val="lv-LV"/>
              </w:rPr>
            </w:pPr>
            <w:r w:rsidRPr="008733A3">
              <w:rPr>
                <w:iCs/>
                <w:lang w:val="lv-LV"/>
              </w:rPr>
              <w:t xml:space="preserve">53578 </w:t>
            </w:r>
            <w:r w:rsidR="007B54E2" w:rsidRPr="008733A3">
              <w:rPr>
                <w:iCs/>
                <w:lang w:val="lv-LV"/>
              </w:rPr>
              <w:t>Vindhāgena</w:t>
            </w:r>
          </w:p>
          <w:p w14:paraId="62D30E93" w14:textId="3C295004" w:rsidR="008755E5" w:rsidRPr="008733A3" w:rsidRDefault="007B54E2" w:rsidP="008E7B5E">
            <w:pPr>
              <w:pStyle w:val="Text"/>
              <w:rPr>
                <w:iCs/>
                <w:lang w:val="lv-LV"/>
              </w:rPr>
            </w:pPr>
            <w:r w:rsidRPr="008733A3">
              <w:rPr>
                <w:iCs/>
                <w:lang w:val="lv-LV"/>
              </w:rPr>
              <w:t>Vācija</w:t>
            </w:r>
          </w:p>
          <w:p w14:paraId="55E30481" w14:textId="77777777" w:rsidR="008755E5" w:rsidRPr="008733A3" w:rsidRDefault="008755E5" w:rsidP="008E7B5E">
            <w:pPr>
              <w:pStyle w:val="Text"/>
              <w:rPr>
                <w:iCs/>
                <w:lang w:val="lv-LV"/>
              </w:rPr>
            </w:pPr>
          </w:p>
          <w:p w14:paraId="0130A04F" w14:textId="08047092" w:rsidR="002603EC" w:rsidRPr="008733A3" w:rsidRDefault="007B54E2" w:rsidP="008E7B5E">
            <w:pPr>
              <w:pStyle w:val="Text"/>
              <w:rPr>
                <w:iCs/>
                <w:color w:val="FF0000"/>
                <w:lang w:val="lv-LV"/>
              </w:rPr>
            </w:pPr>
            <w:r w:rsidRPr="008733A3">
              <w:rPr>
                <w:iCs/>
                <w:lang w:val="lv-LV"/>
              </w:rPr>
              <w:t>Tālrunis</w:t>
            </w:r>
            <w:r w:rsidR="008755E5" w:rsidRPr="008733A3">
              <w:rPr>
                <w:iCs/>
                <w:lang w:val="lv-LV"/>
              </w:rPr>
              <w:t>: +49 2645 1311 - 966</w:t>
            </w:r>
            <w:r w:rsidR="008755E5" w:rsidRPr="008733A3">
              <w:rPr>
                <w:iCs/>
                <w:color w:val="000000" w:themeColor="text1"/>
                <w:lang w:val="lv-LV"/>
              </w:rPr>
              <w:t xml:space="preserve"> </w:t>
            </w:r>
          </w:p>
          <w:p w14:paraId="4182A933" w14:textId="5B4292A4" w:rsidR="008755E5" w:rsidRPr="008733A3" w:rsidRDefault="007B54E2" w:rsidP="008E7B5E">
            <w:pPr>
              <w:pStyle w:val="Text"/>
              <w:rPr>
                <w:iCs/>
                <w:lang w:val="lv-LV"/>
              </w:rPr>
            </w:pPr>
            <w:r w:rsidRPr="008733A3">
              <w:rPr>
                <w:iCs/>
                <w:lang w:val="lv-LV"/>
              </w:rPr>
              <w:t>Fakss</w:t>
            </w:r>
            <w:r w:rsidR="008755E5" w:rsidRPr="008733A3">
              <w:rPr>
                <w:iCs/>
                <w:lang w:val="lv-LV"/>
              </w:rPr>
              <w:t>: +49 2645 131 - 499</w:t>
            </w:r>
          </w:p>
          <w:p w14:paraId="4CA1F3B4" w14:textId="5B157D07" w:rsidR="008755E5" w:rsidRPr="008733A3" w:rsidRDefault="007B54E2" w:rsidP="008E7B5E">
            <w:pPr>
              <w:pStyle w:val="Text"/>
              <w:rPr>
                <w:iCs/>
                <w:lang w:val="lv-LV"/>
              </w:rPr>
            </w:pPr>
            <w:r w:rsidRPr="008733A3">
              <w:rPr>
                <w:iCs/>
                <w:lang w:val="lv-LV"/>
              </w:rPr>
              <w:t>E-pasts</w:t>
            </w:r>
            <w:r w:rsidR="008755E5" w:rsidRPr="008733A3">
              <w:rPr>
                <w:iCs/>
                <w:lang w:val="lv-LV"/>
              </w:rPr>
              <w:t>: PR@wirtgen-group.com</w:t>
            </w:r>
          </w:p>
          <w:p w14:paraId="5B4D15E7" w14:textId="5BC533B1" w:rsidR="002D2EE5" w:rsidRPr="008733A3" w:rsidRDefault="002D2EE5" w:rsidP="008E7B5E">
            <w:pPr>
              <w:pStyle w:val="Text"/>
              <w:rPr>
                <w:iCs/>
                <w:lang w:val="lv-LV"/>
              </w:rPr>
            </w:pPr>
            <w:r w:rsidRPr="008733A3">
              <w:rPr>
                <w:iCs/>
                <w:lang w:val="lv-LV"/>
              </w:rPr>
              <w:t>www.wirtgen-group.com</w:t>
            </w:r>
          </w:p>
        </w:tc>
        <w:tc>
          <w:tcPr>
            <w:tcW w:w="4748" w:type="dxa"/>
            <w:tcBorders>
              <w:left w:val="single" w:sz="48" w:space="0" w:color="FFFFFF" w:themeColor="background1"/>
            </w:tcBorders>
          </w:tcPr>
          <w:p w14:paraId="374E2C17" w14:textId="77777777" w:rsidR="008755E5" w:rsidRPr="008733A3" w:rsidRDefault="008755E5" w:rsidP="008E7B5E">
            <w:pPr>
              <w:pStyle w:val="Text"/>
              <w:rPr>
                <w:iCs/>
                <w:lang w:val="lv-LV"/>
              </w:rPr>
            </w:pPr>
          </w:p>
        </w:tc>
      </w:tr>
    </w:tbl>
    <w:p w14:paraId="5021EEFC" w14:textId="77777777" w:rsidR="00D166AC" w:rsidRPr="008733A3" w:rsidRDefault="00D166AC" w:rsidP="00407E4E">
      <w:pPr>
        <w:spacing w:line="280" w:lineRule="atLeast"/>
        <w:jc w:val="both"/>
        <w:rPr>
          <w:iCs/>
          <w:lang w:val="lv-LV"/>
        </w:rPr>
      </w:pPr>
    </w:p>
    <w:sectPr w:rsidR="00D166AC" w:rsidRPr="008733A3" w:rsidSect="00CA4A09">
      <w:headerReference w:type="even" r:id="rId10"/>
      <w:headerReference w:type="default" r:id="rId11"/>
      <w:footerReference w:type="even" r:id="rId12"/>
      <w:footerReference w:type="default" r:id="rId13"/>
      <w:headerReference w:type="first" r:id="rId14"/>
      <w:footerReference w:type="first" r:id="rId15"/>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6A7D4D2" w14:textId="77777777" w:rsidR="00583A1D" w:rsidRDefault="00583A1D" w:rsidP="00E55534">
      <w:r>
        <w:separator/>
      </w:r>
    </w:p>
  </w:endnote>
  <w:endnote w:type="continuationSeparator" w:id="0">
    <w:p w14:paraId="09F4B4EF" w14:textId="77777777" w:rsidR="00583A1D" w:rsidRDefault="00583A1D"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HelveticaNeue-LightItalic">
    <w:altName w:val="Arial"/>
    <w:charset w:val="00"/>
    <w:family w:val="auto"/>
    <w:pitch w:val="variable"/>
    <w:sig w:usb0="A00002FF" w:usb1="5000205B" w:usb2="00000002" w:usb3="00000000" w:csb0="00000007"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366030" w14:textId="77777777" w:rsidR="006027DB" w:rsidRDefault="006027D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shd w:val="clear" w:color="auto" w:fill="auto"/>
        </w:tcPr>
        <w:p w14:paraId="76C581C2" w14:textId="77777777" w:rsidR="00533132" w:rsidRPr="00723F4F" w:rsidRDefault="00533132" w:rsidP="00723F4F">
          <w:pPr>
            <w:pStyle w:val="Kolumnentitel"/>
            <w:rPr>
              <w:szCs w:val="20"/>
            </w:rPr>
          </w:pPr>
          <w:r>
            <w:rPr>
              <w:rStyle w:val="MittleresRaster11"/>
            </w:rPr>
            <w:t xml:space="preserve">     </w:t>
          </w:r>
        </w:p>
      </w:tc>
      <w:tc>
        <w:tcPr>
          <w:tcW w:w="1160" w:type="dxa"/>
          <w:shd w:val="clear" w:color="auto" w:fill="auto"/>
        </w:tcPr>
        <w:p w14:paraId="120FF8E6" w14:textId="77777777" w:rsidR="00533132" w:rsidRPr="00723F4F" w:rsidRDefault="00533132" w:rsidP="00723F4F">
          <w:pPr>
            <w:pStyle w:val="Seitenzahlen"/>
            <w:rPr>
              <w:szCs w:val="20"/>
            </w:rPr>
          </w:pPr>
          <w:r w:rsidRPr="00723F4F">
            <w:fldChar w:fldCharType="begin"/>
          </w:r>
          <w:r w:rsidRPr="00723F4F">
            <w:instrText xml:space="preserve"> </w:instrText>
          </w:r>
          <w:r w:rsidR="00BD5391">
            <w:instrText>PAGE</w:instrText>
          </w:r>
          <w:r w:rsidRPr="00723F4F">
            <w:instrText xml:space="preserve"> \# "</w:instrText>
          </w:r>
          <w:r w:rsidR="00BD5391">
            <w:instrText>00</w:instrText>
          </w:r>
          <w:r w:rsidRPr="00723F4F">
            <w:instrText>"</w:instrText>
          </w:r>
          <w:r w:rsidRPr="00723F4F">
            <w:fldChar w:fldCharType="separate"/>
          </w:r>
          <w:r w:rsidR="00D37CF4">
            <w:t>02</w:t>
          </w:r>
          <w:r w:rsidRPr="00723F4F">
            <w:fldChar w:fldCharType="end"/>
          </w:r>
        </w:p>
      </w:tc>
    </w:tr>
  </w:tbl>
  <w:p w14:paraId="7CF7D2C8" w14:textId="77777777" w:rsidR="00533132" w:rsidRDefault="00BD5391">
    <w:pPr>
      <w:pStyle w:val="Fuzeile"/>
    </w:pPr>
    <w:r>
      <w:rPr>
        <w:noProof/>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shd w:val="clear" w:color="auto" w:fill="auto"/>
        </w:tcPr>
        <w:p w14:paraId="319012F1" w14:textId="77777777" w:rsidR="00533132" w:rsidRPr="00723F4F" w:rsidRDefault="00533132" w:rsidP="00723F4F">
          <w:pPr>
            <w:pStyle w:val="Fuzeile"/>
            <w:spacing w:before="96" w:after="96"/>
            <w:rPr>
              <w:szCs w:val="20"/>
            </w:rPr>
          </w:pPr>
          <w:r w:rsidRPr="008733A3">
            <w:rPr>
              <w:rStyle w:val="Hervorhebung"/>
              <w:lang w:val="de-DE"/>
            </w:rPr>
            <w:t>WIRTGEN GmbH</w:t>
          </w:r>
          <w:r w:rsidRPr="008733A3">
            <w:rPr>
              <w:lang w:val="de-DE"/>
            </w:rPr>
            <w:t xml:space="preserve"> · Reinhard-Wirtgen-Str. </w:t>
          </w:r>
          <w:r>
            <w:t>2 · 53578 Windhagen, Germany · T: +49 26 45 131-0</w:t>
          </w:r>
        </w:p>
      </w:tc>
    </w:tr>
  </w:tbl>
  <w:p w14:paraId="732BEB33" w14:textId="77777777" w:rsidR="00533132" w:rsidRDefault="00BD5391">
    <w:pPr>
      <w:pStyle w:val="Fuzeile"/>
    </w:pPr>
    <w:r>
      <w:rPr>
        <w:noProof/>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6DBB6A5" w14:textId="77777777" w:rsidR="00583A1D" w:rsidRDefault="00583A1D" w:rsidP="00E55534">
      <w:r>
        <w:separator/>
      </w:r>
    </w:p>
  </w:footnote>
  <w:footnote w:type="continuationSeparator" w:id="0">
    <w:p w14:paraId="09196A28" w14:textId="77777777" w:rsidR="00583A1D" w:rsidRDefault="00583A1D"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7E128F" w14:textId="77777777" w:rsidR="006027DB" w:rsidRDefault="006027D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3CEA1B2" w14:textId="77777777" w:rsidR="00533132" w:rsidRPr="00533132" w:rsidRDefault="00BD5391" w:rsidP="00533132">
    <w:pPr>
      <w:pStyle w:val="Kopfzeile"/>
    </w:pPr>
    <w:r>
      <w:rPr>
        <w:noProof/>
      </w:rPr>
      <w:drawing>
        <wp:anchor distT="0" distB="0" distL="114300" distR="114300" simplePos="0" relativeHeight="251660288" behindDoc="1" locked="0" layoutInCell="1" allowOverlap="1" wp14:anchorId="6CC7FC4B" wp14:editId="4F26B4D8">
          <wp:simplePos x="0" y="0"/>
          <wp:positionH relativeFrom="column">
            <wp:posOffset>-759460</wp:posOffset>
          </wp:positionH>
          <wp:positionV relativeFrom="paragraph">
            <wp:posOffset>-453390</wp:posOffset>
          </wp:positionV>
          <wp:extent cx="7559675" cy="10693400"/>
          <wp:effectExtent l="0" t="0" r="0" b="0"/>
          <wp:wrapNone/>
          <wp:docPr id="4" name="Bild 12" descr="VorlagePressemittei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VorlagePressemitteil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106934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B66189F" w14:textId="77777777" w:rsidR="00533132" w:rsidRDefault="00BD5391">
    <w:pPr>
      <w:pStyle w:val="Kopfzeile"/>
    </w:pPr>
    <w:r>
      <w:rPr>
        <w:noProof/>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Pr>
        <w:noProof/>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9" type="#_x0000_t75" style="width:1500pt;height:1500pt" o:bullet="t">
        <v:imagedata r:id="rId1" o:title="AZ_04a"/>
      </v:shape>
    </w:pict>
  </w:numPicBullet>
  <w:numPicBullet w:numPicBulletId="1">
    <w:pict>
      <v:shape id="_x0000_i1060" type="#_x0000_t75" style="width:7.5pt;height:7.5pt" o:bullet="t">
        <v:imagedata r:id="rId2" o:title="aufzählung"/>
      </v:shape>
    </w:pict>
  </w:numPicBullet>
  <w:abstractNum w:abstractNumId="0" w15:restartNumberingAfterBreak="0">
    <w:nsid w:val="FFFFFF7C"/>
    <w:multiLevelType w:val="singleLevel"/>
    <w:tmpl w:val="8DB4BF2A"/>
    <w:lvl w:ilvl="0">
      <w:start w:val="1"/>
      <w:numFmt w:val="decimal"/>
      <w:pStyle w:val="Listennummer5"/>
      <w:lvlText w:val="%1."/>
      <w:lvlJc w:val="left"/>
      <w:pPr>
        <w:tabs>
          <w:tab w:val="num" w:pos="1492"/>
        </w:tabs>
        <w:ind w:left="1492" w:hanging="360"/>
      </w:pPr>
    </w:lvl>
  </w:abstractNum>
  <w:abstractNum w:abstractNumId="1" w15:restartNumberingAfterBreak="0">
    <w:nsid w:val="FFFFFF7D"/>
    <w:multiLevelType w:val="singleLevel"/>
    <w:tmpl w:val="4D6EDEBE"/>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4BCAE3CE"/>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57D4F9BE"/>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8C24A9A2"/>
    <w:lvl w:ilvl="0">
      <w:start w:val="1"/>
      <w:numFmt w:val="bullet"/>
      <w:pStyle w:val="Aufzhlungszeiche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28C4D86"/>
    <w:lvl w:ilvl="0">
      <w:start w:val="1"/>
      <w:numFmt w:val="bullet"/>
      <w:pStyle w:val="Aufzhlungszeiche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7405C80"/>
    <w:lvl w:ilvl="0">
      <w:start w:val="1"/>
      <w:numFmt w:val="bullet"/>
      <w:pStyle w:val="Aufzhlungszeiche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B34FC40"/>
    <w:lvl w:ilvl="0">
      <w:start w:val="1"/>
      <w:numFmt w:val="bullet"/>
      <w:pStyle w:val="Aufzhlungszeiche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872DD62"/>
    <w:lvl w:ilvl="0">
      <w:start w:val="1"/>
      <w:numFmt w:val="decimal"/>
      <w:pStyle w:val="Listennummer"/>
      <w:lvlText w:val="%1."/>
      <w:lvlJc w:val="left"/>
      <w:pPr>
        <w:tabs>
          <w:tab w:val="num" w:pos="360"/>
        </w:tabs>
        <w:ind w:left="360" w:hanging="360"/>
      </w:pPr>
    </w:lvl>
  </w:abstractNum>
  <w:abstractNum w:abstractNumId="9" w15:restartNumberingAfterBreak="0">
    <w:nsid w:val="FFFFFF89"/>
    <w:multiLevelType w:val="singleLevel"/>
    <w:tmpl w:val="C840ED8A"/>
    <w:lvl w:ilvl="0">
      <w:start w:val="1"/>
      <w:numFmt w:val="bullet"/>
      <w:pStyle w:val="Aufzhlungszeichen"/>
      <w:lvlText w:val=""/>
      <w:lvlJc w:val="left"/>
      <w:pPr>
        <w:tabs>
          <w:tab w:val="num" w:pos="360"/>
        </w:tabs>
        <w:ind w:left="360" w:hanging="360"/>
      </w:pPr>
      <w:rPr>
        <w:rFonts w:ascii="Symbol" w:hAnsi="Symbol" w:hint="default"/>
      </w:rPr>
    </w:lvl>
  </w:abstractNum>
  <w:abstractNum w:abstractNumId="1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1"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2"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3" w15:restartNumberingAfterBreak="0">
    <w:nsid w:val="24F46ADD"/>
    <w:multiLevelType w:val="multilevel"/>
    <w:tmpl w:val="B1A82EFC"/>
    <w:numStyleLink w:val="zzzThemen"/>
  </w:abstractNum>
  <w:abstractNum w:abstractNumId="14"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5"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6"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7" w15:restartNumberingAfterBreak="0">
    <w:nsid w:val="63242AD2"/>
    <w:multiLevelType w:val="hybridMultilevel"/>
    <w:tmpl w:val="16422DC8"/>
    <w:lvl w:ilvl="0" w:tplc="676403CC">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9"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abstractNumId w:val="19"/>
  </w:num>
  <w:num w:numId="2">
    <w:abstractNumId w:val="19"/>
  </w:num>
  <w:num w:numId="3">
    <w:abstractNumId w:val="19"/>
  </w:num>
  <w:num w:numId="4">
    <w:abstractNumId w:val="19"/>
  </w:num>
  <w:num w:numId="5">
    <w:abstractNumId w:val="19"/>
  </w:num>
  <w:num w:numId="6">
    <w:abstractNumId w:val="12"/>
  </w:num>
  <w:num w:numId="7">
    <w:abstractNumId w:val="12"/>
  </w:num>
  <w:num w:numId="8">
    <w:abstractNumId w:val="12"/>
  </w:num>
  <w:num w:numId="9">
    <w:abstractNumId w:val="12"/>
  </w:num>
  <w:num w:numId="10">
    <w:abstractNumId w:val="12"/>
  </w:num>
  <w:num w:numId="11">
    <w:abstractNumId w:val="15"/>
  </w:num>
  <w:num w:numId="12">
    <w:abstractNumId w:val="15"/>
  </w:num>
  <w:num w:numId="13">
    <w:abstractNumId w:val="14"/>
  </w:num>
  <w:num w:numId="14">
    <w:abstractNumId w:val="14"/>
  </w:num>
  <w:num w:numId="15">
    <w:abstractNumId w:val="14"/>
  </w:num>
  <w:num w:numId="16">
    <w:abstractNumId w:val="14"/>
  </w:num>
  <w:num w:numId="17">
    <w:abstractNumId w:val="14"/>
  </w:num>
  <w:num w:numId="18">
    <w:abstractNumId w:val="11"/>
  </w:num>
  <w:num w:numId="19">
    <w:abstractNumId w:val="13"/>
  </w:num>
  <w:num w:numId="20">
    <w:abstractNumId w:val="18"/>
  </w:num>
  <w:num w:numId="2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0"/>
  </w:num>
  <w:num w:numId="2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6"/>
  </w:num>
  <w:num w:numId="2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7"/>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745C"/>
    <w:rsid w:val="000148B3"/>
    <w:rsid w:val="00020E65"/>
    <w:rsid w:val="00040087"/>
    <w:rsid w:val="00042106"/>
    <w:rsid w:val="0005285B"/>
    <w:rsid w:val="000535F4"/>
    <w:rsid w:val="00055529"/>
    <w:rsid w:val="00062E1C"/>
    <w:rsid w:val="0006492D"/>
    <w:rsid w:val="00066793"/>
    <w:rsid w:val="00066D09"/>
    <w:rsid w:val="0007706F"/>
    <w:rsid w:val="0009665C"/>
    <w:rsid w:val="000A36D9"/>
    <w:rsid w:val="000C5FB8"/>
    <w:rsid w:val="000D15C3"/>
    <w:rsid w:val="000E24F8"/>
    <w:rsid w:val="000E5738"/>
    <w:rsid w:val="000F4FF6"/>
    <w:rsid w:val="000F5D31"/>
    <w:rsid w:val="00103205"/>
    <w:rsid w:val="001032E2"/>
    <w:rsid w:val="00104C14"/>
    <w:rsid w:val="00110C5F"/>
    <w:rsid w:val="0011795C"/>
    <w:rsid w:val="0012026F"/>
    <w:rsid w:val="0012413F"/>
    <w:rsid w:val="00130601"/>
    <w:rsid w:val="00132055"/>
    <w:rsid w:val="00140BDD"/>
    <w:rsid w:val="00151530"/>
    <w:rsid w:val="00157659"/>
    <w:rsid w:val="001613A6"/>
    <w:rsid w:val="001614F0"/>
    <w:rsid w:val="001616F4"/>
    <w:rsid w:val="0018021A"/>
    <w:rsid w:val="00194FB1"/>
    <w:rsid w:val="001A1DE8"/>
    <w:rsid w:val="001B16BB"/>
    <w:rsid w:val="001B5A7B"/>
    <w:rsid w:val="001C1A3E"/>
    <w:rsid w:val="001D0CB5"/>
    <w:rsid w:val="001E50EC"/>
    <w:rsid w:val="002066BB"/>
    <w:rsid w:val="002330DE"/>
    <w:rsid w:val="00253A2E"/>
    <w:rsid w:val="002603EC"/>
    <w:rsid w:val="00272351"/>
    <w:rsid w:val="00283C8A"/>
    <w:rsid w:val="0029634D"/>
    <w:rsid w:val="002B5031"/>
    <w:rsid w:val="002C7D0B"/>
    <w:rsid w:val="002D065C"/>
    <w:rsid w:val="002D0780"/>
    <w:rsid w:val="002D2EE5"/>
    <w:rsid w:val="002E354E"/>
    <w:rsid w:val="002E765F"/>
    <w:rsid w:val="002F108B"/>
    <w:rsid w:val="002F5818"/>
    <w:rsid w:val="0030316D"/>
    <w:rsid w:val="0032210A"/>
    <w:rsid w:val="0032774C"/>
    <w:rsid w:val="00332B24"/>
    <w:rsid w:val="0034191A"/>
    <w:rsid w:val="00343CC7"/>
    <w:rsid w:val="0036561D"/>
    <w:rsid w:val="003665BE"/>
    <w:rsid w:val="0036743C"/>
    <w:rsid w:val="00367BB1"/>
    <w:rsid w:val="00384A08"/>
    <w:rsid w:val="003967E5"/>
    <w:rsid w:val="003A753A"/>
    <w:rsid w:val="003E1CB6"/>
    <w:rsid w:val="003E3CF6"/>
    <w:rsid w:val="003E759F"/>
    <w:rsid w:val="003E7853"/>
    <w:rsid w:val="00400FD9"/>
    <w:rsid w:val="004016F7"/>
    <w:rsid w:val="00403373"/>
    <w:rsid w:val="00406C81"/>
    <w:rsid w:val="00407386"/>
    <w:rsid w:val="00407E4E"/>
    <w:rsid w:val="00412545"/>
    <w:rsid w:val="00430098"/>
    <w:rsid w:val="00430BB0"/>
    <w:rsid w:val="00476100"/>
    <w:rsid w:val="00487BFC"/>
    <w:rsid w:val="004B0B2D"/>
    <w:rsid w:val="004D0545"/>
    <w:rsid w:val="004D23D0"/>
    <w:rsid w:val="004D2BE0"/>
    <w:rsid w:val="004E4CAA"/>
    <w:rsid w:val="004E6EF5"/>
    <w:rsid w:val="005032C8"/>
    <w:rsid w:val="005040C9"/>
    <w:rsid w:val="00506409"/>
    <w:rsid w:val="00530E32"/>
    <w:rsid w:val="00533132"/>
    <w:rsid w:val="005649F4"/>
    <w:rsid w:val="005710C8"/>
    <w:rsid w:val="005711A3"/>
    <w:rsid w:val="00571A5C"/>
    <w:rsid w:val="00573B2B"/>
    <w:rsid w:val="005776E9"/>
    <w:rsid w:val="00583A1D"/>
    <w:rsid w:val="0058443C"/>
    <w:rsid w:val="005A06B5"/>
    <w:rsid w:val="005A4F04"/>
    <w:rsid w:val="005B5793"/>
    <w:rsid w:val="005C1716"/>
    <w:rsid w:val="005D7DD7"/>
    <w:rsid w:val="006027DB"/>
    <w:rsid w:val="006063D4"/>
    <w:rsid w:val="00613489"/>
    <w:rsid w:val="006330A2"/>
    <w:rsid w:val="00633A42"/>
    <w:rsid w:val="00634D99"/>
    <w:rsid w:val="00642BC1"/>
    <w:rsid w:val="00642EB6"/>
    <w:rsid w:val="006433E2"/>
    <w:rsid w:val="00651E5D"/>
    <w:rsid w:val="006802F2"/>
    <w:rsid w:val="00682B1A"/>
    <w:rsid w:val="00690D7C"/>
    <w:rsid w:val="00693907"/>
    <w:rsid w:val="006B3EEC"/>
    <w:rsid w:val="006D7EAC"/>
    <w:rsid w:val="006E0104"/>
    <w:rsid w:val="006F7602"/>
    <w:rsid w:val="00706E32"/>
    <w:rsid w:val="00722A17"/>
    <w:rsid w:val="00723F4F"/>
    <w:rsid w:val="00755AE0"/>
    <w:rsid w:val="0075761B"/>
    <w:rsid w:val="00757B83"/>
    <w:rsid w:val="00784F9A"/>
    <w:rsid w:val="00791A69"/>
    <w:rsid w:val="00794830"/>
    <w:rsid w:val="00797CAA"/>
    <w:rsid w:val="007A3D99"/>
    <w:rsid w:val="007B54E2"/>
    <w:rsid w:val="007C2658"/>
    <w:rsid w:val="007D59A2"/>
    <w:rsid w:val="007E20D0"/>
    <w:rsid w:val="007E3DAB"/>
    <w:rsid w:val="007F0BC7"/>
    <w:rsid w:val="007F4CA3"/>
    <w:rsid w:val="008053B3"/>
    <w:rsid w:val="00820315"/>
    <w:rsid w:val="00832921"/>
    <w:rsid w:val="008427F2"/>
    <w:rsid w:val="00843B45"/>
    <w:rsid w:val="00863129"/>
    <w:rsid w:val="00866830"/>
    <w:rsid w:val="008733A3"/>
    <w:rsid w:val="008755E5"/>
    <w:rsid w:val="00892F6F"/>
    <w:rsid w:val="00896F7E"/>
    <w:rsid w:val="008C2A29"/>
    <w:rsid w:val="008C2DB2"/>
    <w:rsid w:val="008D770E"/>
    <w:rsid w:val="0090337E"/>
    <w:rsid w:val="00915993"/>
    <w:rsid w:val="009328FA"/>
    <w:rsid w:val="00936A78"/>
    <w:rsid w:val="00943606"/>
    <w:rsid w:val="00952853"/>
    <w:rsid w:val="00961EE1"/>
    <w:rsid w:val="009646E4"/>
    <w:rsid w:val="00977EC3"/>
    <w:rsid w:val="00990E53"/>
    <w:rsid w:val="009B211F"/>
    <w:rsid w:val="009B7C05"/>
    <w:rsid w:val="009C2378"/>
    <w:rsid w:val="009C5A77"/>
    <w:rsid w:val="009C5D99"/>
    <w:rsid w:val="009D016F"/>
    <w:rsid w:val="009E251D"/>
    <w:rsid w:val="009F10A8"/>
    <w:rsid w:val="009F1576"/>
    <w:rsid w:val="00A02F49"/>
    <w:rsid w:val="00A06278"/>
    <w:rsid w:val="00A171F4"/>
    <w:rsid w:val="00A1772D"/>
    <w:rsid w:val="00A177B2"/>
    <w:rsid w:val="00A24EFC"/>
    <w:rsid w:val="00A50FB5"/>
    <w:rsid w:val="00A51C1F"/>
    <w:rsid w:val="00A51F29"/>
    <w:rsid w:val="00A56A89"/>
    <w:rsid w:val="00A71CF2"/>
    <w:rsid w:val="00A92065"/>
    <w:rsid w:val="00A977CE"/>
    <w:rsid w:val="00AB52F9"/>
    <w:rsid w:val="00AB65B9"/>
    <w:rsid w:val="00AC39E9"/>
    <w:rsid w:val="00AC5B80"/>
    <w:rsid w:val="00AD131F"/>
    <w:rsid w:val="00AD32D5"/>
    <w:rsid w:val="00AD70E4"/>
    <w:rsid w:val="00AF3B3A"/>
    <w:rsid w:val="00AF4E8E"/>
    <w:rsid w:val="00AF6569"/>
    <w:rsid w:val="00B06265"/>
    <w:rsid w:val="00B14723"/>
    <w:rsid w:val="00B20409"/>
    <w:rsid w:val="00B326BE"/>
    <w:rsid w:val="00B42872"/>
    <w:rsid w:val="00B428F5"/>
    <w:rsid w:val="00B5232A"/>
    <w:rsid w:val="00B55310"/>
    <w:rsid w:val="00B74F34"/>
    <w:rsid w:val="00B76F61"/>
    <w:rsid w:val="00B848D9"/>
    <w:rsid w:val="00B85BDB"/>
    <w:rsid w:val="00B90F78"/>
    <w:rsid w:val="00BB589C"/>
    <w:rsid w:val="00BD00AB"/>
    <w:rsid w:val="00BD1058"/>
    <w:rsid w:val="00BD5391"/>
    <w:rsid w:val="00BD764C"/>
    <w:rsid w:val="00BF56B2"/>
    <w:rsid w:val="00C055AB"/>
    <w:rsid w:val="00C05746"/>
    <w:rsid w:val="00C11F95"/>
    <w:rsid w:val="00C136DF"/>
    <w:rsid w:val="00C16524"/>
    <w:rsid w:val="00C26508"/>
    <w:rsid w:val="00C33978"/>
    <w:rsid w:val="00C36869"/>
    <w:rsid w:val="00C40627"/>
    <w:rsid w:val="00C457C3"/>
    <w:rsid w:val="00C50CB6"/>
    <w:rsid w:val="00C644CA"/>
    <w:rsid w:val="00C73005"/>
    <w:rsid w:val="00C85E18"/>
    <w:rsid w:val="00C93A64"/>
    <w:rsid w:val="00CA1722"/>
    <w:rsid w:val="00CA4A09"/>
    <w:rsid w:val="00CC787C"/>
    <w:rsid w:val="00CF36C9"/>
    <w:rsid w:val="00D00EC4"/>
    <w:rsid w:val="00D02017"/>
    <w:rsid w:val="00D10C6F"/>
    <w:rsid w:val="00D166AC"/>
    <w:rsid w:val="00D35710"/>
    <w:rsid w:val="00D36BA2"/>
    <w:rsid w:val="00D37CF4"/>
    <w:rsid w:val="00D4487C"/>
    <w:rsid w:val="00D52DCC"/>
    <w:rsid w:val="00D65152"/>
    <w:rsid w:val="00D95EAF"/>
    <w:rsid w:val="00DA0992"/>
    <w:rsid w:val="00DB4BB0"/>
    <w:rsid w:val="00DD7F53"/>
    <w:rsid w:val="00DE461D"/>
    <w:rsid w:val="00E04039"/>
    <w:rsid w:val="00E14608"/>
    <w:rsid w:val="00E21E67"/>
    <w:rsid w:val="00E22F2E"/>
    <w:rsid w:val="00E30EBF"/>
    <w:rsid w:val="00E316C0"/>
    <w:rsid w:val="00E426C0"/>
    <w:rsid w:val="00E52D70"/>
    <w:rsid w:val="00E55534"/>
    <w:rsid w:val="00E61B95"/>
    <w:rsid w:val="00E7116D"/>
    <w:rsid w:val="00E7227D"/>
    <w:rsid w:val="00E72DD1"/>
    <w:rsid w:val="00E914D1"/>
    <w:rsid w:val="00E960D8"/>
    <w:rsid w:val="00EA5DAE"/>
    <w:rsid w:val="00EC74D5"/>
    <w:rsid w:val="00EF512B"/>
    <w:rsid w:val="00F159C4"/>
    <w:rsid w:val="00F20920"/>
    <w:rsid w:val="00F23212"/>
    <w:rsid w:val="00F33B16"/>
    <w:rsid w:val="00F34070"/>
    <w:rsid w:val="00F353EA"/>
    <w:rsid w:val="00F56318"/>
    <w:rsid w:val="00F75B79"/>
    <w:rsid w:val="00F82525"/>
    <w:rsid w:val="00F97FEA"/>
    <w:rsid w:val="00FB60E1"/>
    <w:rsid w:val="00FD063F"/>
    <w:rsid w:val="00FD3768"/>
    <w:rsid w:val="00FF52AE"/>
    <w:rsid w:val="00FF53D6"/>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Verdana" w:eastAsia="Verdana" w:hAnsi="Verdana"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C787C"/>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qFormat/>
    <w:rsid w:val="0030316D"/>
    <w:pPr>
      <w:spacing w:line="600" w:lineRule="exact"/>
      <w:contextualSpacing/>
    </w:pPr>
    <w:rPr>
      <w:rFonts w:eastAsia="MS Mincho"/>
      <w:b/>
      <w:color w:val="5C666F"/>
      <w:sz w:val="40"/>
      <w:szCs w:val="52"/>
    </w:rPr>
  </w:style>
  <w:style w:type="character" w:customStyle="1" w:styleId="TitelZchn">
    <w:name w:val="Titel Zchn"/>
    <w:link w:val="Titel"/>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semiHidden/>
    <w:unhideWhenUsed/>
    <w:rsid w:val="00D37CF4"/>
    <w:rPr>
      <w:sz w:val="20"/>
      <w:szCs w:val="20"/>
    </w:rPr>
  </w:style>
  <w:style w:type="character" w:customStyle="1" w:styleId="KommentartextZchn">
    <w:name w:val="Kommentartext Zchn"/>
    <w:basedOn w:val="Absatz-Standardschriftart"/>
    <w:link w:val="Kommentartext"/>
    <w:uiPriority w:val="99"/>
    <w:semiHidden/>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1RoadNews">
    <w:name w:val="_1RoadNews"/>
    <w:basedOn w:val="Standard"/>
    <w:rsid w:val="002F5818"/>
    <w:pPr>
      <w:widowControl w:val="0"/>
      <w:suppressAutoHyphens/>
      <w:autoSpaceDE w:val="0"/>
      <w:autoSpaceDN w:val="0"/>
      <w:adjustRightInd w:val="0"/>
      <w:spacing w:line="290" w:lineRule="atLeast"/>
      <w:textAlignment w:val="center"/>
    </w:pPr>
    <w:rPr>
      <w:rFonts w:ascii="Arial" w:eastAsia="Times New Roman" w:hAnsi="Arial" w:cs="HelveticaNeue-LightItalic"/>
      <w:iCs/>
      <w:color w:val="000000"/>
      <w:spacing w:val="3"/>
      <w:sz w:val="22"/>
      <w:szCs w:val="18"/>
      <w:lang w:eastAsia="de-DE" w:bidi="de-DE"/>
    </w:rPr>
  </w:style>
  <w:style w:type="paragraph" w:styleId="Listenabsatz">
    <w:name w:val="List Paragraph"/>
    <w:basedOn w:val="Standard"/>
    <w:uiPriority w:val="34"/>
    <w:qFormat/>
    <w:rsid w:val="004B0B2D"/>
    <w:pPr>
      <w:spacing w:after="200"/>
      <w:ind w:left="720"/>
      <w:contextualSpacing/>
    </w:pPr>
    <w:rPr>
      <w:rFonts w:asciiTheme="minorHAnsi" w:eastAsiaTheme="minorHAnsi" w:hAnsiTheme="minorHAnsi" w:cstheme="minorBidi"/>
      <w:sz w:val="22"/>
      <w:szCs w:val="22"/>
    </w:rPr>
  </w:style>
  <w:style w:type="paragraph" w:styleId="Abbildungsverzeichnis">
    <w:name w:val="table of figures"/>
    <w:basedOn w:val="Standard"/>
    <w:next w:val="Standard"/>
    <w:uiPriority w:val="99"/>
    <w:semiHidden/>
    <w:unhideWhenUsed/>
    <w:rsid w:val="006027DB"/>
  </w:style>
  <w:style w:type="paragraph" w:styleId="Anrede">
    <w:name w:val="Salutation"/>
    <w:basedOn w:val="Standard"/>
    <w:next w:val="Standard"/>
    <w:link w:val="AnredeZchn"/>
    <w:uiPriority w:val="99"/>
    <w:semiHidden/>
    <w:unhideWhenUsed/>
    <w:rsid w:val="006027DB"/>
  </w:style>
  <w:style w:type="character" w:customStyle="1" w:styleId="AnredeZchn">
    <w:name w:val="Anrede Zchn"/>
    <w:basedOn w:val="Absatz-Standardschriftart"/>
    <w:link w:val="Anrede"/>
    <w:uiPriority w:val="99"/>
    <w:semiHidden/>
    <w:rsid w:val="006027DB"/>
    <w:rPr>
      <w:sz w:val="16"/>
      <w:szCs w:val="16"/>
      <w:lang w:eastAsia="en-US"/>
    </w:rPr>
  </w:style>
  <w:style w:type="paragraph" w:styleId="Aufzhlungszeichen">
    <w:name w:val="List Bullet"/>
    <w:basedOn w:val="Standard"/>
    <w:uiPriority w:val="99"/>
    <w:semiHidden/>
    <w:unhideWhenUsed/>
    <w:rsid w:val="006027DB"/>
    <w:pPr>
      <w:numPr>
        <w:numId w:val="27"/>
      </w:numPr>
      <w:contextualSpacing/>
    </w:pPr>
  </w:style>
  <w:style w:type="paragraph" w:styleId="Aufzhlungszeichen2">
    <w:name w:val="List Bullet 2"/>
    <w:basedOn w:val="Standard"/>
    <w:uiPriority w:val="99"/>
    <w:semiHidden/>
    <w:unhideWhenUsed/>
    <w:rsid w:val="006027DB"/>
    <w:pPr>
      <w:numPr>
        <w:numId w:val="28"/>
      </w:numPr>
      <w:contextualSpacing/>
    </w:pPr>
  </w:style>
  <w:style w:type="paragraph" w:styleId="Aufzhlungszeichen3">
    <w:name w:val="List Bullet 3"/>
    <w:basedOn w:val="Standard"/>
    <w:uiPriority w:val="99"/>
    <w:semiHidden/>
    <w:unhideWhenUsed/>
    <w:rsid w:val="006027DB"/>
    <w:pPr>
      <w:numPr>
        <w:numId w:val="29"/>
      </w:numPr>
      <w:contextualSpacing/>
    </w:pPr>
  </w:style>
  <w:style w:type="paragraph" w:styleId="Aufzhlungszeichen4">
    <w:name w:val="List Bullet 4"/>
    <w:basedOn w:val="Standard"/>
    <w:uiPriority w:val="99"/>
    <w:semiHidden/>
    <w:unhideWhenUsed/>
    <w:rsid w:val="006027DB"/>
    <w:pPr>
      <w:numPr>
        <w:numId w:val="30"/>
      </w:numPr>
      <w:contextualSpacing/>
    </w:pPr>
  </w:style>
  <w:style w:type="paragraph" w:styleId="Aufzhlungszeichen5">
    <w:name w:val="List Bullet 5"/>
    <w:basedOn w:val="Standard"/>
    <w:uiPriority w:val="99"/>
    <w:semiHidden/>
    <w:unhideWhenUsed/>
    <w:rsid w:val="006027DB"/>
    <w:pPr>
      <w:numPr>
        <w:numId w:val="31"/>
      </w:numPr>
      <w:contextualSpacing/>
    </w:pPr>
  </w:style>
  <w:style w:type="character" w:styleId="BesuchterLink">
    <w:name w:val="FollowedHyperlink"/>
    <w:basedOn w:val="Absatz-Standardschriftart"/>
    <w:uiPriority w:val="99"/>
    <w:semiHidden/>
    <w:unhideWhenUsed/>
    <w:rsid w:val="006027DB"/>
    <w:rPr>
      <w:color w:val="800080" w:themeColor="followedHyperlink"/>
      <w:u w:val="single"/>
    </w:rPr>
  </w:style>
  <w:style w:type="paragraph" w:styleId="Blocktext">
    <w:name w:val="Block Text"/>
    <w:basedOn w:val="Standard"/>
    <w:uiPriority w:val="99"/>
    <w:semiHidden/>
    <w:unhideWhenUsed/>
    <w:rsid w:val="006027D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character" w:styleId="Buchtitel">
    <w:name w:val="Book Title"/>
    <w:basedOn w:val="Absatz-Standardschriftart"/>
    <w:uiPriority w:val="69"/>
    <w:qFormat/>
    <w:rsid w:val="006027DB"/>
    <w:rPr>
      <w:b/>
      <w:bCs/>
      <w:i/>
      <w:iCs/>
      <w:spacing w:val="5"/>
    </w:rPr>
  </w:style>
  <w:style w:type="paragraph" w:styleId="Datum">
    <w:name w:val="Date"/>
    <w:basedOn w:val="Standard"/>
    <w:next w:val="Standard"/>
    <w:link w:val="DatumZchn"/>
    <w:uiPriority w:val="99"/>
    <w:semiHidden/>
    <w:unhideWhenUsed/>
    <w:rsid w:val="006027DB"/>
  </w:style>
  <w:style w:type="character" w:customStyle="1" w:styleId="DatumZchn">
    <w:name w:val="Datum Zchn"/>
    <w:basedOn w:val="Absatz-Standardschriftart"/>
    <w:link w:val="Datum"/>
    <w:uiPriority w:val="99"/>
    <w:semiHidden/>
    <w:rsid w:val="006027DB"/>
    <w:rPr>
      <w:sz w:val="16"/>
      <w:szCs w:val="16"/>
      <w:lang w:eastAsia="en-US"/>
    </w:rPr>
  </w:style>
  <w:style w:type="paragraph" w:styleId="Dokumentstruktur">
    <w:name w:val="Document Map"/>
    <w:basedOn w:val="Standard"/>
    <w:link w:val="DokumentstrukturZchn"/>
    <w:uiPriority w:val="99"/>
    <w:semiHidden/>
    <w:unhideWhenUsed/>
    <w:rsid w:val="006027DB"/>
    <w:rPr>
      <w:rFonts w:ascii="Segoe UI" w:hAnsi="Segoe UI" w:cs="Segoe UI"/>
    </w:rPr>
  </w:style>
  <w:style w:type="character" w:customStyle="1" w:styleId="DokumentstrukturZchn">
    <w:name w:val="Dokumentstruktur Zchn"/>
    <w:basedOn w:val="Absatz-Standardschriftart"/>
    <w:link w:val="Dokumentstruktur"/>
    <w:uiPriority w:val="99"/>
    <w:semiHidden/>
    <w:rsid w:val="006027DB"/>
    <w:rPr>
      <w:rFonts w:ascii="Segoe UI" w:hAnsi="Segoe UI" w:cs="Segoe UI"/>
      <w:sz w:val="16"/>
      <w:szCs w:val="16"/>
      <w:lang w:eastAsia="en-US"/>
    </w:rPr>
  </w:style>
  <w:style w:type="table" w:styleId="DunkleListe">
    <w:name w:val="Dark List"/>
    <w:basedOn w:val="NormaleTabelle"/>
    <w:uiPriority w:val="61"/>
    <w:semiHidden/>
    <w:unhideWhenUsed/>
    <w:rsid w:val="006027DB"/>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unkleListe-Akzent1">
    <w:name w:val="Dark List Accent 1"/>
    <w:basedOn w:val="NormaleTabelle"/>
    <w:uiPriority w:val="65"/>
    <w:semiHidden/>
    <w:unhideWhenUsed/>
    <w:rsid w:val="006027DB"/>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unkleListe-Akzent2">
    <w:name w:val="Dark List Accent 2"/>
    <w:basedOn w:val="NormaleTabelle"/>
    <w:uiPriority w:val="61"/>
    <w:semiHidden/>
    <w:unhideWhenUsed/>
    <w:rsid w:val="006027DB"/>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unkleListe-Akzent3">
    <w:name w:val="Dark List Accent 3"/>
    <w:basedOn w:val="NormaleTabelle"/>
    <w:uiPriority w:val="61"/>
    <w:semiHidden/>
    <w:unhideWhenUsed/>
    <w:rsid w:val="006027DB"/>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unkleListe-Akzent4">
    <w:name w:val="Dark List Accent 4"/>
    <w:basedOn w:val="NormaleTabelle"/>
    <w:uiPriority w:val="61"/>
    <w:semiHidden/>
    <w:unhideWhenUsed/>
    <w:rsid w:val="006027DB"/>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unkleListe-Akzent5">
    <w:name w:val="Dark List Accent 5"/>
    <w:basedOn w:val="NormaleTabelle"/>
    <w:uiPriority w:val="61"/>
    <w:semiHidden/>
    <w:unhideWhenUsed/>
    <w:rsid w:val="006027DB"/>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unkleListe-Akzent6">
    <w:name w:val="Dark List Accent 6"/>
    <w:basedOn w:val="NormaleTabelle"/>
    <w:uiPriority w:val="61"/>
    <w:semiHidden/>
    <w:unhideWhenUsed/>
    <w:rsid w:val="006027DB"/>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EinfacheTabelle1">
    <w:name w:val="Plain Table 1"/>
    <w:basedOn w:val="NormaleTabelle"/>
    <w:uiPriority w:val="41"/>
    <w:rsid w:val="006027DB"/>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EinfacheTabelle2">
    <w:name w:val="Plain Table 2"/>
    <w:basedOn w:val="NormaleTabelle"/>
    <w:uiPriority w:val="42"/>
    <w:rsid w:val="006027DB"/>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EinfacheTabelle3">
    <w:name w:val="Plain Table 3"/>
    <w:basedOn w:val="NormaleTabelle"/>
    <w:uiPriority w:val="43"/>
    <w:rsid w:val="006027DB"/>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EinfacheTabelle4">
    <w:name w:val="Plain Table 4"/>
    <w:basedOn w:val="NormaleTabelle"/>
    <w:uiPriority w:val="44"/>
    <w:rsid w:val="006027DB"/>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EinfacheTabelle5">
    <w:name w:val="Plain Table 5"/>
    <w:basedOn w:val="NormaleTabelle"/>
    <w:uiPriority w:val="45"/>
    <w:rsid w:val="006027DB"/>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E-Mail-Signatur">
    <w:name w:val="E-mail Signature"/>
    <w:basedOn w:val="Standard"/>
    <w:link w:val="E-Mail-SignaturZchn"/>
    <w:uiPriority w:val="99"/>
    <w:semiHidden/>
    <w:unhideWhenUsed/>
    <w:rsid w:val="006027DB"/>
  </w:style>
  <w:style w:type="character" w:customStyle="1" w:styleId="E-Mail-SignaturZchn">
    <w:name w:val="E-Mail-Signatur Zchn"/>
    <w:basedOn w:val="Absatz-Standardschriftart"/>
    <w:link w:val="E-Mail-Signatur"/>
    <w:uiPriority w:val="99"/>
    <w:semiHidden/>
    <w:rsid w:val="006027DB"/>
    <w:rPr>
      <w:sz w:val="16"/>
      <w:szCs w:val="16"/>
      <w:lang w:eastAsia="en-US"/>
    </w:rPr>
  </w:style>
  <w:style w:type="paragraph" w:styleId="Endnotentext">
    <w:name w:val="endnote text"/>
    <w:basedOn w:val="Standard"/>
    <w:link w:val="EndnotentextZchn"/>
    <w:uiPriority w:val="99"/>
    <w:semiHidden/>
    <w:unhideWhenUsed/>
    <w:rsid w:val="006027DB"/>
    <w:rPr>
      <w:sz w:val="20"/>
      <w:szCs w:val="20"/>
    </w:rPr>
  </w:style>
  <w:style w:type="character" w:customStyle="1" w:styleId="EndnotentextZchn">
    <w:name w:val="Endnotentext Zchn"/>
    <w:basedOn w:val="Absatz-Standardschriftart"/>
    <w:link w:val="Endnotentext"/>
    <w:uiPriority w:val="99"/>
    <w:semiHidden/>
    <w:rsid w:val="006027DB"/>
    <w:rPr>
      <w:lang w:eastAsia="en-US"/>
    </w:rPr>
  </w:style>
  <w:style w:type="character" w:styleId="Endnotenzeichen">
    <w:name w:val="endnote reference"/>
    <w:basedOn w:val="Absatz-Standardschriftart"/>
    <w:uiPriority w:val="99"/>
    <w:semiHidden/>
    <w:unhideWhenUsed/>
    <w:rsid w:val="006027DB"/>
    <w:rPr>
      <w:vertAlign w:val="superscript"/>
    </w:rPr>
  </w:style>
  <w:style w:type="character" w:styleId="Erwhnung">
    <w:name w:val="Mention"/>
    <w:basedOn w:val="Absatz-Standardschriftart"/>
    <w:uiPriority w:val="99"/>
    <w:semiHidden/>
    <w:unhideWhenUsed/>
    <w:rsid w:val="006027DB"/>
    <w:rPr>
      <w:color w:val="2B579A"/>
      <w:shd w:val="clear" w:color="auto" w:fill="E1DFDD"/>
    </w:rPr>
  </w:style>
  <w:style w:type="table" w:styleId="FarbigeListe">
    <w:name w:val="Colorful List"/>
    <w:basedOn w:val="NormaleTabelle"/>
    <w:uiPriority w:val="63"/>
    <w:semiHidden/>
    <w:unhideWhenUsed/>
    <w:rsid w:val="006027DB"/>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FarbigeListe-Akzent1">
    <w:name w:val="Colorful List Accent 1"/>
    <w:basedOn w:val="NormaleTabelle"/>
    <w:uiPriority w:val="34"/>
    <w:semiHidden/>
    <w:unhideWhenUsed/>
    <w:qFormat/>
    <w:rsid w:val="006027DB"/>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FarbigeListe-Akzent2">
    <w:name w:val="Colorful List Accent 2"/>
    <w:basedOn w:val="NormaleTabelle"/>
    <w:uiPriority w:val="63"/>
    <w:semiHidden/>
    <w:unhideWhenUsed/>
    <w:rsid w:val="006027DB"/>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FarbigeListe-Akzent3">
    <w:name w:val="Colorful List Accent 3"/>
    <w:basedOn w:val="NormaleTabelle"/>
    <w:uiPriority w:val="63"/>
    <w:semiHidden/>
    <w:unhideWhenUsed/>
    <w:rsid w:val="006027DB"/>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FarbigeListe-Akzent4">
    <w:name w:val="Colorful List Accent 4"/>
    <w:basedOn w:val="NormaleTabelle"/>
    <w:uiPriority w:val="63"/>
    <w:semiHidden/>
    <w:unhideWhenUsed/>
    <w:rsid w:val="006027DB"/>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FarbigeListe-Akzent5">
    <w:name w:val="Colorful List Accent 5"/>
    <w:basedOn w:val="NormaleTabelle"/>
    <w:uiPriority w:val="63"/>
    <w:semiHidden/>
    <w:unhideWhenUsed/>
    <w:rsid w:val="006027DB"/>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FarbigeListe-Akzent6">
    <w:name w:val="Colorful List Accent 6"/>
    <w:basedOn w:val="NormaleTabelle"/>
    <w:uiPriority w:val="63"/>
    <w:semiHidden/>
    <w:unhideWhenUsed/>
    <w:rsid w:val="006027DB"/>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FarbigeSchattierung">
    <w:name w:val="Colorful Shading"/>
    <w:basedOn w:val="NormaleTabelle"/>
    <w:uiPriority w:val="62"/>
    <w:semiHidden/>
    <w:unhideWhenUsed/>
    <w:rsid w:val="006027DB"/>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FarbigeSchattierung-Akzent1">
    <w:name w:val="Colorful Shading Accent 1"/>
    <w:basedOn w:val="NormaleTabelle"/>
    <w:uiPriority w:val="99"/>
    <w:semiHidden/>
    <w:unhideWhenUsed/>
    <w:rsid w:val="006027DB"/>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FarbigeSchattierung-Akzent2">
    <w:name w:val="Colorful Shading Accent 2"/>
    <w:basedOn w:val="NormaleTabelle"/>
    <w:uiPriority w:val="62"/>
    <w:semiHidden/>
    <w:unhideWhenUsed/>
    <w:rsid w:val="006027DB"/>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FarbigeSchattierung-Akzent3">
    <w:name w:val="Colorful Shading Accent 3"/>
    <w:basedOn w:val="NormaleTabelle"/>
    <w:uiPriority w:val="62"/>
    <w:semiHidden/>
    <w:unhideWhenUsed/>
    <w:rsid w:val="006027DB"/>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FarbigeSchattierung-Akzent4">
    <w:name w:val="Colorful Shading Accent 4"/>
    <w:basedOn w:val="NormaleTabelle"/>
    <w:uiPriority w:val="62"/>
    <w:semiHidden/>
    <w:unhideWhenUsed/>
    <w:rsid w:val="006027DB"/>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FarbigeSchattierung-Akzent5">
    <w:name w:val="Colorful Shading Accent 5"/>
    <w:basedOn w:val="NormaleTabelle"/>
    <w:uiPriority w:val="62"/>
    <w:semiHidden/>
    <w:unhideWhenUsed/>
    <w:rsid w:val="006027DB"/>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FarbigeSchattierung-Akzent6">
    <w:name w:val="Colorful Shading Accent 6"/>
    <w:basedOn w:val="NormaleTabelle"/>
    <w:uiPriority w:val="62"/>
    <w:semiHidden/>
    <w:unhideWhenUsed/>
    <w:rsid w:val="006027DB"/>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FarbigesRaster">
    <w:name w:val="Colorful Grid"/>
    <w:basedOn w:val="NormaleTabelle"/>
    <w:uiPriority w:val="64"/>
    <w:semiHidden/>
    <w:unhideWhenUsed/>
    <w:rsid w:val="006027DB"/>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FarbigesRaster-Akzent1">
    <w:name w:val="Colorful Grid Accent 1"/>
    <w:basedOn w:val="NormaleTabelle"/>
    <w:uiPriority w:val="29"/>
    <w:semiHidden/>
    <w:unhideWhenUsed/>
    <w:qFormat/>
    <w:rsid w:val="006027DB"/>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FarbigesRaster-Akzent2">
    <w:name w:val="Colorful Grid Accent 2"/>
    <w:basedOn w:val="NormaleTabelle"/>
    <w:uiPriority w:val="64"/>
    <w:semiHidden/>
    <w:unhideWhenUsed/>
    <w:rsid w:val="006027DB"/>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FarbigesRaster-Akzent3">
    <w:name w:val="Colorful Grid Accent 3"/>
    <w:basedOn w:val="NormaleTabelle"/>
    <w:uiPriority w:val="64"/>
    <w:semiHidden/>
    <w:unhideWhenUsed/>
    <w:rsid w:val="006027DB"/>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FarbigesRaster-Akzent4">
    <w:name w:val="Colorful Grid Accent 4"/>
    <w:basedOn w:val="NormaleTabelle"/>
    <w:uiPriority w:val="64"/>
    <w:semiHidden/>
    <w:unhideWhenUsed/>
    <w:rsid w:val="006027DB"/>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FarbigesRaster-Akzent5">
    <w:name w:val="Colorful Grid Accent 5"/>
    <w:basedOn w:val="NormaleTabelle"/>
    <w:uiPriority w:val="64"/>
    <w:semiHidden/>
    <w:unhideWhenUsed/>
    <w:rsid w:val="006027DB"/>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FarbigesRaster-Akzent6">
    <w:name w:val="Colorful Grid Accent 6"/>
    <w:basedOn w:val="NormaleTabelle"/>
    <w:uiPriority w:val="64"/>
    <w:semiHidden/>
    <w:unhideWhenUsed/>
    <w:rsid w:val="006027DB"/>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styleId="Fett">
    <w:name w:val="Strong"/>
    <w:basedOn w:val="Absatz-Standardschriftart"/>
    <w:uiPriority w:val="22"/>
    <w:qFormat/>
    <w:rsid w:val="006027DB"/>
    <w:rPr>
      <w:b/>
      <w:bCs/>
    </w:rPr>
  </w:style>
  <w:style w:type="paragraph" w:styleId="Fu-Endnotenberschrift">
    <w:name w:val="Note Heading"/>
    <w:basedOn w:val="Standard"/>
    <w:next w:val="Standard"/>
    <w:link w:val="Fu-EndnotenberschriftZchn"/>
    <w:uiPriority w:val="99"/>
    <w:semiHidden/>
    <w:unhideWhenUsed/>
    <w:rsid w:val="006027DB"/>
  </w:style>
  <w:style w:type="character" w:customStyle="1" w:styleId="Fu-EndnotenberschriftZchn">
    <w:name w:val="Fuß/-Endnotenüberschrift Zchn"/>
    <w:basedOn w:val="Absatz-Standardschriftart"/>
    <w:link w:val="Fu-Endnotenberschrift"/>
    <w:uiPriority w:val="99"/>
    <w:semiHidden/>
    <w:rsid w:val="006027DB"/>
    <w:rPr>
      <w:sz w:val="16"/>
      <w:szCs w:val="16"/>
      <w:lang w:eastAsia="en-US"/>
    </w:rPr>
  </w:style>
  <w:style w:type="paragraph" w:styleId="Funotentext">
    <w:name w:val="footnote text"/>
    <w:basedOn w:val="Standard"/>
    <w:link w:val="FunotentextZchn"/>
    <w:uiPriority w:val="99"/>
    <w:semiHidden/>
    <w:unhideWhenUsed/>
    <w:rsid w:val="006027DB"/>
    <w:rPr>
      <w:sz w:val="20"/>
      <w:szCs w:val="20"/>
    </w:rPr>
  </w:style>
  <w:style w:type="character" w:customStyle="1" w:styleId="FunotentextZchn">
    <w:name w:val="Fußnotentext Zchn"/>
    <w:basedOn w:val="Absatz-Standardschriftart"/>
    <w:link w:val="Funotentext"/>
    <w:uiPriority w:val="99"/>
    <w:semiHidden/>
    <w:rsid w:val="006027DB"/>
    <w:rPr>
      <w:lang w:eastAsia="en-US"/>
    </w:rPr>
  </w:style>
  <w:style w:type="character" w:styleId="Funotenzeichen">
    <w:name w:val="footnote reference"/>
    <w:basedOn w:val="Absatz-Standardschriftart"/>
    <w:uiPriority w:val="99"/>
    <w:semiHidden/>
    <w:unhideWhenUsed/>
    <w:rsid w:val="006027DB"/>
    <w:rPr>
      <w:vertAlign w:val="superscript"/>
    </w:rPr>
  </w:style>
  <w:style w:type="table" w:styleId="Gitternetztabelle1hell">
    <w:name w:val="Grid Table 1 Light"/>
    <w:basedOn w:val="NormaleTabelle"/>
    <w:uiPriority w:val="46"/>
    <w:rsid w:val="006027DB"/>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itternetztabelle1hellAkzent1">
    <w:name w:val="Grid Table 1 Light Accent 1"/>
    <w:basedOn w:val="NormaleTabelle"/>
    <w:uiPriority w:val="46"/>
    <w:rsid w:val="006027DB"/>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itternetztabelle1hellAkzent3">
    <w:name w:val="Grid Table 1 Light Accent 3"/>
    <w:basedOn w:val="NormaleTabelle"/>
    <w:uiPriority w:val="46"/>
    <w:rsid w:val="006027DB"/>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itternetztabelle1hellAkzent4">
    <w:name w:val="Grid Table 1 Light Accent 4"/>
    <w:basedOn w:val="NormaleTabelle"/>
    <w:uiPriority w:val="46"/>
    <w:rsid w:val="006027DB"/>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itternetztabelle1hellAkzent5">
    <w:name w:val="Grid Table 1 Light Accent 5"/>
    <w:basedOn w:val="NormaleTabelle"/>
    <w:uiPriority w:val="46"/>
    <w:rsid w:val="006027DB"/>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itternetztabelle1hellAkzent6">
    <w:name w:val="Grid Table 1 Light Accent 6"/>
    <w:basedOn w:val="NormaleTabelle"/>
    <w:uiPriority w:val="46"/>
    <w:rsid w:val="006027DB"/>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itternetztabelle1hell-Akzent2">
    <w:name w:val="Grid Table 1 Light Accent 2"/>
    <w:basedOn w:val="NormaleTabelle"/>
    <w:uiPriority w:val="46"/>
    <w:rsid w:val="006027DB"/>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itternetztabelle2">
    <w:name w:val="Grid Table 2"/>
    <w:basedOn w:val="NormaleTabelle"/>
    <w:uiPriority w:val="47"/>
    <w:rsid w:val="006027DB"/>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itternetztabelle2Akzent1">
    <w:name w:val="Grid Table 2 Accent 1"/>
    <w:basedOn w:val="NormaleTabelle"/>
    <w:uiPriority w:val="47"/>
    <w:rsid w:val="006027DB"/>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itternetztabelle2Akzent2">
    <w:name w:val="Grid Table 2 Accent 2"/>
    <w:basedOn w:val="NormaleTabelle"/>
    <w:uiPriority w:val="47"/>
    <w:rsid w:val="006027DB"/>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itternetztabelle2Akzent3">
    <w:name w:val="Grid Table 2 Accent 3"/>
    <w:basedOn w:val="NormaleTabelle"/>
    <w:uiPriority w:val="47"/>
    <w:rsid w:val="006027DB"/>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itternetztabelle2Akzent4">
    <w:name w:val="Grid Table 2 Accent 4"/>
    <w:basedOn w:val="NormaleTabelle"/>
    <w:uiPriority w:val="47"/>
    <w:rsid w:val="006027DB"/>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itternetztabelle2Akzent5">
    <w:name w:val="Grid Table 2 Accent 5"/>
    <w:basedOn w:val="NormaleTabelle"/>
    <w:uiPriority w:val="47"/>
    <w:rsid w:val="006027DB"/>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itternetztabelle2Akzent6">
    <w:name w:val="Grid Table 2 Accent 6"/>
    <w:basedOn w:val="NormaleTabelle"/>
    <w:uiPriority w:val="47"/>
    <w:rsid w:val="006027DB"/>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itternetztabelle3">
    <w:name w:val="Grid Table 3"/>
    <w:basedOn w:val="NormaleTabelle"/>
    <w:uiPriority w:val="48"/>
    <w:rsid w:val="006027DB"/>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itternetztabelle3Akzent1">
    <w:name w:val="Grid Table 3 Accent 1"/>
    <w:basedOn w:val="NormaleTabelle"/>
    <w:uiPriority w:val="48"/>
    <w:rsid w:val="006027DB"/>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itternetztabelle3Akzent2">
    <w:name w:val="Grid Table 3 Accent 2"/>
    <w:basedOn w:val="NormaleTabelle"/>
    <w:uiPriority w:val="48"/>
    <w:rsid w:val="006027DB"/>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itternetztabelle3Akzent3">
    <w:name w:val="Grid Table 3 Accent 3"/>
    <w:basedOn w:val="NormaleTabelle"/>
    <w:uiPriority w:val="48"/>
    <w:rsid w:val="006027DB"/>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itternetztabelle3Akzent4">
    <w:name w:val="Grid Table 3 Accent 4"/>
    <w:basedOn w:val="NormaleTabelle"/>
    <w:uiPriority w:val="48"/>
    <w:rsid w:val="006027DB"/>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itternetztabelle3Akzent5">
    <w:name w:val="Grid Table 3 Accent 5"/>
    <w:basedOn w:val="NormaleTabelle"/>
    <w:uiPriority w:val="48"/>
    <w:rsid w:val="006027DB"/>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itternetztabelle3Akzent6">
    <w:name w:val="Grid Table 3 Accent 6"/>
    <w:basedOn w:val="NormaleTabelle"/>
    <w:uiPriority w:val="48"/>
    <w:rsid w:val="006027DB"/>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itternetztabelle4">
    <w:name w:val="Grid Table 4"/>
    <w:basedOn w:val="NormaleTabelle"/>
    <w:uiPriority w:val="49"/>
    <w:rsid w:val="006027DB"/>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itternetztabelle4Akzent1">
    <w:name w:val="Grid Table 4 Accent 1"/>
    <w:basedOn w:val="NormaleTabelle"/>
    <w:uiPriority w:val="49"/>
    <w:rsid w:val="006027DB"/>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itternetztabelle4Akzent2">
    <w:name w:val="Grid Table 4 Accent 2"/>
    <w:basedOn w:val="NormaleTabelle"/>
    <w:uiPriority w:val="49"/>
    <w:rsid w:val="006027DB"/>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itternetztabelle4Akzent3">
    <w:name w:val="Grid Table 4 Accent 3"/>
    <w:basedOn w:val="NormaleTabelle"/>
    <w:uiPriority w:val="49"/>
    <w:rsid w:val="006027DB"/>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itternetztabelle4Akzent4">
    <w:name w:val="Grid Table 4 Accent 4"/>
    <w:basedOn w:val="NormaleTabelle"/>
    <w:uiPriority w:val="49"/>
    <w:rsid w:val="006027DB"/>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itternetztabelle4Akzent5">
    <w:name w:val="Grid Table 4 Accent 5"/>
    <w:basedOn w:val="NormaleTabelle"/>
    <w:uiPriority w:val="49"/>
    <w:rsid w:val="006027DB"/>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itternetztabelle4Akzent6">
    <w:name w:val="Grid Table 4 Accent 6"/>
    <w:basedOn w:val="NormaleTabelle"/>
    <w:uiPriority w:val="49"/>
    <w:rsid w:val="006027DB"/>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itternetztabelle5dunkel">
    <w:name w:val="Grid Table 5 Dark"/>
    <w:basedOn w:val="NormaleTabelle"/>
    <w:uiPriority w:val="50"/>
    <w:rsid w:val="006027D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netztabelle5dunkelAkzent1">
    <w:name w:val="Grid Table 5 Dark Accent 1"/>
    <w:basedOn w:val="NormaleTabelle"/>
    <w:uiPriority w:val="50"/>
    <w:rsid w:val="006027D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itternetztabelle5dunkelAkzent2">
    <w:name w:val="Grid Table 5 Dark Accent 2"/>
    <w:basedOn w:val="NormaleTabelle"/>
    <w:uiPriority w:val="50"/>
    <w:rsid w:val="006027D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itternetztabelle5dunkelAkzent3">
    <w:name w:val="Grid Table 5 Dark Accent 3"/>
    <w:basedOn w:val="NormaleTabelle"/>
    <w:uiPriority w:val="50"/>
    <w:rsid w:val="006027D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itternetztabelle5dunkelAkzent4">
    <w:name w:val="Grid Table 5 Dark Accent 4"/>
    <w:basedOn w:val="NormaleTabelle"/>
    <w:uiPriority w:val="50"/>
    <w:rsid w:val="006027D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itternetztabelle5dunkelAkzent5">
    <w:name w:val="Grid Table 5 Dark Accent 5"/>
    <w:basedOn w:val="NormaleTabelle"/>
    <w:uiPriority w:val="50"/>
    <w:rsid w:val="006027D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itternetztabelle5dunkelAkzent6">
    <w:name w:val="Grid Table 5 Dark Accent 6"/>
    <w:basedOn w:val="NormaleTabelle"/>
    <w:uiPriority w:val="50"/>
    <w:rsid w:val="006027D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itternetztabelle6farbig">
    <w:name w:val="Grid Table 6 Colorful"/>
    <w:basedOn w:val="NormaleTabelle"/>
    <w:uiPriority w:val="51"/>
    <w:rsid w:val="006027DB"/>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itternetztabelle6farbigAkzent1">
    <w:name w:val="Grid Table 6 Colorful Accent 1"/>
    <w:basedOn w:val="NormaleTabelle"/>
    <w:uiPriority w:val="51"/>
    <w:rsid w:val="006027DB"/>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itternetztabelle6farbigAkzent2">
    <w:name w:val="Grid Table 6 Colorful Accent 2"/>
    <w:basedOn w:val="NormaleTabelle"/>
    <w:uiPriority w:val="51"/>
    <w:rsid w:val="006027DB"/>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itternetztabelle6farbigAkzent3">
    <w:name w:val="Grid Table 6 Colorful Accent 3"/>
    <w:basedOn w:val="NormaleTabelle"/>
    <w:uiPriority w:val="51"/>
    <w:rsid w:val="006027DB"/>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itternetztabelle6farbigAkzent4">
    <w:name w:val="Grid Table 6 Colorful Accent 4"/>
    <w:basedOn w:val="NormaleTabelle"/>
    <w:uiPriority w:val="51"/>
    <w:rsid w:val="006027DB"/>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itternetztabelle6farbigAkzent5">
    <w:name w:val="Grid Table 6 Colorful Accent 5"/>
    <w:basedOn w:val="NormaleTabelle"/>
    <w:uiPriority w:val="51"/>
    <w:rsid w:val="006027DB"/>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itternetztabelle6farbigAkzent6">
    <w:name w:val="Grid Table 6 Colorful Accent 6"/>
    <w:basedOn w:val="NormaleTabelle"/>
    <w:uiPriority w:val="51"/>
    <w:rsid w:val="006027DB"/>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itternetztabelle7farbig">
    <w:name w:val="Grid Table 7 Colorful"/>
    <w:basedOn w:val="NormaleTabelle"/>
    <w:uiPriority w:val="52"/>
    <w:rsid w:val="006027DB"/>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itternetztabelle7farbigAkzent1">
    <w:name w:val="Grid Table 7 Colorful Accent 1"/>
    <w:basedOn w:val="NormaleTabelle"/>
    <w:uiPriority w:val="52"/>
    <w:rsid w:val="006027DB"/>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itternetztabelle7farbigAkzent2">
    <w:name w:val="Grid Table 7 Colorful Accent 2"/>
    <w:basedOn w:val="NormaleTabelle"/>
    <w:uiPriority w:val="52"/>
    <w:rsid w:val="006027DB"/>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itternetztabelle7farbigAkzent3">
    <w:name w:val="Grid Table 7 Colorful Accent 3"/>
    <w:basedOn w:val="NormaleTabelle"/>
    <w:uiPriority w:val="52"/>
    <w:rsid w:val="006027DB"/>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itternetztabelle7farbigAkzent4">
    <w:name w:val="Grid Table 7 Colorful Accent 4"/>
    <w:basedOn w:val="NormaleTabelle"/>
    <w:uiPriority w:val="52"/>
    <w:rsid w:val="006027DB"/>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itternetztabelle7farbigAkzent5">
    <w:name w:val="Grid Table 7 Colorful Accent 5"/>
    <w:basedOn w:val="NormaleTabelle"/>
    <w:uiPriority w:val="52"/>
    <w:rsid w:val="006027DB"/>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itternetztabelle7farbigAkzent6">
    <w:name w:val="Grid Table 7 Colorful Accent 6"/>
    <w:basedOn w:val="NormaleTabelle"/>
    <w:uiPriority w:val="52"/>
    <w:rsid w:val="006027DB"/>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paragraph" w:styleId="Gruformel">
    <w:name w:val="Closing"/>
    <w:basedOn w:val="Standard"/>
    <w:link w:val="GruformelZchn"/>
    <w:uiPriority w:val="99"/>
    <w:semiHidden/>
    <w:unhideWhenUsed/>
    <w:rsid w:val="006027DB"/>
    <w:pPr>
      <w:ind w:left="4252"/>
    </w:pPr>
  </w:style>
  <w:style w:type="character" w:customStyle="1" w:styleId="GruformelZchn">
    <w:name w:val="Grußformel Zchn"/>
    <w:basedOn w:val="Absatz-Standardschriftart"/>
    <w:link w:val="Gruformel"/>
    <w:uiPriority w:val="99"/>
    <w:semiHidden/>
    <w:rsid w:val="006027DB"/>
    <w:rPr>
      <w:sz w:val="16"/>
      <w:szCs w:val="16"/>
      <w:lang w:eastAsia="en-US"/>
    </w:rPr>
  </w:style>
  <w:style w:type="character" w:styleId="Hashtag">
    <w:name w:val="Hashtag"/>
    <w:basedOn w:val="Absatz-Standardschriftart"/>
    <w:uiPriority w:val="99"/>
    <w:semiHidden/>
    <w:unhideWhenUsed/>
    <w:rsid w:val="006027DB"/>
    <w:rPr>
      <w:color w:val="2B579A"/>
      <w:shd w:val="clear" w:color="auto" w:fill="E1DFDD"/>
    </w:rPr>
  </w:style>
  <w:style w:type="table" w:styleId="HelleListe">
    <w:name w:val="Light List"/>
    <w:basedOn w:val="NormaleTabelle"/>
    <w:uiPriority w:val="99"/>
    <w:semiHidden/>
    <w:unhideWhenUsed/>
    <w:rsid w:val="006027DB"/>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HelleListe-Akzent1">
    <w:name w:val="Light List Accent 1"/>
    <w:basedOn w:val="NormaleTabelle"/>
    <w:uiPriority w:val="66"/>
    <w:semiHidden/>
    <w:unhideWhenUsed/>
    <w:rsid w:val="006027DB"/>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HelleListe-Akzent2">
    <w:name w:val="Light List Accent 2"/>
    <w:basedOn w:val="NormaleTabelle"/>
    <w:uiPriority w:val="66"/>
    <w:semiHidden/>
    <w:unhideWhenUsed/>
    <w:rsid w:val="006027DB"/>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HelleListe-Akzent3">
    <w:name w:val="Light List Accent 3"/>
    <w:basedOn w:val="NormaleTabelle"/>
    <w:uiPriority w:val="66"/>
    <w:semiHidden/>
    <w:unhideWhenUsed/>
    <w:rsid w:val="006027DB"/>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HelleListe-Akzent4">
    <w:name w:val="Light List Accent 4"/>
    <w:basedOn w:val="NormaleTabelle"/>
    <w:uiPriority w:val="66"/>
    <w:semiHidden/>
    <w:unhideWhenUsed/>
    <w:rsid w:val="006027DB"/>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HelleListe-Akzent5">
    <w:name w:val="Light List Accent 5"/>
    <w:basedOn w:val="NormaleTabelle"/>
    <w:uiPriority w:val="66"/>
    <w:semiHidden/>
    <w:unhideWhenUsed/>
    <w:rsid w:val="006027DB"/>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HelleListe-Akzent6">
    <w:name w:val="Light List Accent 6"/>
    <w:basedOn w:val="NormaleTabelle"/>
    <w:uiPriority w:val="66"/>
    <w:semiHidden/>
    <w:unhideWhenUsed/>
    <w:rsid w:val="006027DB"/>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HelleSchattierung">
    <w:name w:val="Light Shading"/>
    <w:basedOn w:val="NormaleTabelle"/>
    <w:uiPriority w:val="99"/>
    <w:semiHidden/>
    <w:unhideWhenUsed/>
    <w:rsid w:val="006027DB"/>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HelleSchattierung-Akzent1">
    <w:name w:val="Light Shading Accent 1"/>
    <w:basedOn w:val="NormaleTabelle"/>
    <w:uiPriority w:val="65"/>
    <w:semiHidden/>
    <w:unhideWhenUsed/>
    <w:rsid w:val="006027DB"/>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HelleSchattierung-Akzent2">
    <w:name w:val="Light Shading Accent 2"/>
    <w:basedOn w:val="NormaleTabelle"/>
    <w:uiPriority w:val="30"/>
    <w:semiHidden/>
    <w:unhideWhenUsed/>
    <w:qFormat/>
    <w:rsid w:val="006027DB"/>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HelleSchattierung-Akzent3">
    <w:name w:val="Light Shading Accent 3"/>
    <w:basedOn w:val="NormaleTabelle"/>
    <w:uiPriority w:val="65"/>
    <w:semiHidden/>
    <w:unhideWhenUsed/>
    <w:rsid w:val="006027DB"/>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HelleSchattierung-Akzent4">
    <w:name w:val="Light Shading Accent 4"/>
    <w:basedOn w:val="NormaleTabelle"/>
    <w:uiPriority w:val="65"/>
    <w:semiHidden/>
    <w:unhideWhenUsed/>
    <w:rsid w:val="006027DB"/>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HelleSchattierung-Akzent5">
    <w:name w:val="Light Shading Accent 5"/>
    <w:basedOn w:val="NormaleTabelle"/>
    <w:uiPriority w:val="65"/>
    <w:semiHidden/>
    <w:unhideWhenUsed/>
    <w:rsid w:val="006027DB"/>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HelleSchattierung-Akzent6">
    <w:name w:val="Light Shading Accent 6"/>
    <w:basedOn w:val="NormaleTabelle"/>
    <w:uiPriority w:val="65"/>
    <w:semiHidden/>
    <w:unhideWhenUsed/>
    <w:rsid w:val="006027DB"/>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HellesRaster">
    <w:name w:val="Light Grid"/>
    <w:basedOn w:val="NormaleTabelle"/>
    <w:uiPriority w:val="99"/>
    <w:semiHidden/>
    <w:unhideWhenUsed/>
    <w:rsid w:val="006027DB"/>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HellesRaster-Akzent1">
    <w:name w:val="Light Grid Accent 1"/>
    <w:basedOn w:val="NormaleTabelle"/>
    <w:uiPriority w:val="67"/>
    <w:semiHidden/>
    <w:unhideWhenUsed/>
    <w:rsid w:val="006027DB"/>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HellesRaster-Akzent2">
    <w:name w:val="Light Grid Accent 2"/>
    <w:basedOn w:val="NormaleTabelle"/>
    <w:uiPriority w:val="67"/>
    <w:semiHidden/>
    <w:unhideWhenUsed/>
    <w:rsid w:val="006027DB"/>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HellesRaster-Akzent3">
    <w:name w:val="Light Grid Accent 3"/>
    <w:basedOn w:val="NormaleTabelle"/>
    <w:uiPriority w:val="67"/>
    <w:semiHidden/>
    <w:unhideWhenUsed/>
    <w:rsid w:val="006027DB"/>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HellesRaster-Akzent4">
    <w:name w:val="Light Grid Accent 4"/>
    <w:basedOn w:val="NormaleTabelle"/>
    <w:uiPriority w:val="67"/>
    <w:semiHidden/>
    <w:unhideWhenUsed/>
    <w:rsid w:val="006027DB"/>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HellesRaster-Akzent5">
    <w:name w:val="Light Grid Accent 5"/>
    <w:basedOn w:val="NormaleTabelle"/>
    <w:uiPriority w:val="67"/>
    <w:semiHidden/>
    <w:unhideWhenUsed/>
    <w:rsid w:val="006027DB"/>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HellesRaster-Akzent6">
    <w:name w:val="Light Grid Accent 6"/>
    <w:basedOn w:val="NormaleTabelle"/>
    <w:uiPriority w:val="67"/>
    <w:semiHidden/>
    <w:unhideWhenUsed/>
    <w:rsid w:val="006027DB"/>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paragraph" w:styleId="HTMLAdresse">
    <w:name w:val="HTML Address"/>
    <w:basedOn w:val="Standard"/>
    <w:link w:val="HTMLAdresseZchn"/>
    <w:uiPriority w:val="99"/>
    <w:semiHidden/>
    <w:unhideWhenUsed/>
    <w:rsid w:val="006027DB"/>
    <w:rPr>
      <w:i/>
      <w:iCs/>
    </w:rPr>
  </w:style>
  <w:style w:type="character" w:customStyle="1" w:styleId="HTMLAdresseZchn">
    <w:name w:val="HTML Adresse Zchn"/>
    <w:basedOn w:val="Absatz-Standardschriftart"/>
    <w:link w:val="HTMLAdresse"/>
    <w:uiPriority w:val="99"/>
    <w:semiHidden/>
    <w:rsid w:val="006027DB"/>
    <w:rPr>
      <w:i/>
      <w:iCs/>
      <w:sz w:val="16"/>
      <w:szCs w:val="16"/>
      <w:lang w:eastAsia="en-US"/>
    </w:rPr>
  </w:style>
  <w:style w:type="character" w:styleId="HTMLAkronym">
    <w:name w:val="HTML Acronym"/>
    <w:basedOn w:val="Absatz-Standardschriftart"/>
    <w:uiPriority w:val="99"/>
    <w:semiHidden/>
    <w:unhideWhenUsed/>
    <w:rsid w:val="006027DB"/>
  </w:style>
  <w:style w:type="character" w:styleId="HTMLBeispiel">
    <w:name w:val="HTML Sample"/>
    <w:basedOn w:val="Absatz-Standardschriftart"/>
    <w:uiPriority w:val="99"/>
    <w:semiHidden/>
    <w:unhideWhenUsed/>
    <w:rsid w:val="006027DB"/>
    <w:rPr>
      <w:rFonts w:ascii="Consolas" w:hAnsi="Consolas"/>
      <w:sz w:val="24"/>
      <w:szCs w:val="24"/>
    </w:rPr>
  </w:style>
  <w:style w:type="character" w:styleId="HTMLCode">
    <w:name w:val="HTML Code"/>
    <w:basedOn w:val="Absatz-Standardschriftart"/>
    <w:uiPriority w:val="99"/>
    <w:semiHidden/>
    <w:unhideWhenUsed/>
    <w:rsid w:val="006027DB"/>
    <w:rPr>
      <w:rFonts w:ascii="Consolas" w:hAnsi="Consolas"/>
      <w:sz w:val="20"/>
      <w:szCs w:val="20"/>
    </w:rPr>
  </w:style>
  <w:style w:type="character" w:styleId="HTMLDefinition">
    <w:name w:val="HTML Definition"/>
    <w:basedOn w:val="Absatz-Standardschriftart"/>
    <w:uiPriority w:val="99"/>
    <w:semiHidden/>
    <w:unhideWhenUsed/>
    <w:rsid w:val="006027DB"/>
    <w:rPr>
      <w:i/>
      <w:iCs/>
    </w:rPr>
  </w:style>
  <w:style w:type="character" w:styleId="HTMLSchreibmaschine">
    <w:name w:val="HTML Typewriter"/>
    <w:basedOn w:val="Absatz-Standardschriftart"/>
    <w:uiPriority w:val="99"/>
    <w:semiHidden/>
    <w:unhideWhenUsed/>
    <w:rsid w:val="006027DB"/>
    <w:rPr>
      <w:rFonts w:ascii="Consolas" w:hAnsi="Consolas"/>
      <w:sz w:val="20"/>
      <w:szCs w:val="20"/>
    </w:rPr>
  </w:style>
  <w:style w:type="character" w:styleId="HTMLTastatur">
    <w:name w:val="HTML Keyboard"/>
    <w:basedOn w:val="Absatz-Standardschriftart"/>
    <w:uiPriority w:val="99"/>
    <w:semiHidden/>
    <w:unhideWhenUsed/>
    <w:rsid w:val="006027DB"/>
    <w:rPr>
      <w:rFonts w:ascii="Consolas" w:hAnsi="Consolas"/>
      <w:sz w:val="20"/>
      <w:szCs w:val="20"/>
    </w:rPr>
  </w:style>
  <w:style w:type="character" w:styleId="HTMLVariable">
    <w:name w:val="HTML Variable"/>
    <w:basedOn w:val="Absatz-Standardschriftart"/>
    <w:uiPriority w:val="99"/>
    <w:semiHidden/>
    <w:unhideWhenUsed/>
    <w:rsid w:val="006027DB"/>
    <w:rPr>
      <w:i/>
      <w:iCs/>
    </w:rPr>
  </w:style>
  <w:style w:type="paragraph" w:styleId="HTMLVorformatiert">
    <w:name w:val="HTML Preformatted"/>
    <w:basedOn w:val="Standard"/>
    <w:link w:val="HTMLVorformatiertZchn"/>
    <w:uiPriority w:val="99"/>
    <w:semiHidden/>
    <w:unhideWhenUsed/>
    <w:rsid w:val="006027DB"/>
    <w:rPr>
      <w:rFonts w:ascii="Consolas" w:hAnsi="Consolas"/>
      <w:sz w:val="20"/>
      <w:szCs w:val="20"/>
    </w:rPr>
  </w:style>
  <w:style w:type="character" w:customStyle="1" w:styleId="HTMLVorformatiertZchn">
    <w:name w:val="HTML Vorformatiert Zchn"/>
    <w:basedOn w:val="Absatz-Standardschriftart"/>
    <w:link w:val="HTMLVorformatiert"/>
    <w:uiPriority w:val="99"/>
    <w:semiHidden/>
    <w:rsid w:val="006027DB"/>
    <w:rPr>
      <w:rFonts w:ascii="Consolas" w:hAnsi="Consolas"/>
      <w:lang w:eastAsia="en-US"/>
    </w:rPr>
  </w:style>
  <w:style w:type="character" w:styleId="HTMLZitat">
    <w:name w:val="HTML Cite"/>
    <w:basedOn w:val="Absatz-Standardschriftart"/>
    <w:uiPriority w:val="99"/>
    <w:semiHidden/>
    <w:unhideWhenUsed/>
    <w:rsid w:val="006027DB"/>
    <w:rPr>
      <w:i/>
      <w:iCs/>
    </w:rPr>
  </w:style>
  <w:style w:type="paragraph" w:styleId="Index1">
    <w:name w:val="index 1"/>
    <w:basedOn w:val="Standard"/>
    <w:next w:val="Standard"/>
    <w:autoRedefine/>
    <w:uiPriority w:val="99"/>
    <w:semiHidden/>
    <w:unhideWhenUsed/>
    <w:rsid w:val="006027DB"/>
    <w:pPr>
      <w:ind w:left="160" w:hanging="160"/>
    </w:pPr>
  </w:style>
  <w:style w:type="paragraph" w:styleId="Index2">
    <w:name w:val="index 2"/>
    <w:basedOn w:val="Standard"/>
    <w:next w:val="Standard"/>
    <w:autoRedefine/>
    <w:uiPriority w:val="99"/>
    <w:semiHidden/>
    <w:unhideWhenUsed/>
    <w:rsid w:val="006027DB"/>
    <w:pPr>
      <w:ind w:left="320" w:hanging="160"/>
    </w:pPr>
  </w:style>
  <w:style w:type="paragraph" w:styleId="Index3">
    <w:name w:val="index 3"/>
    <w:basedOn w:val="Standard"/>
    <w:next w:val="Standard"/>
    <w:autoRedefine/>
    <w:uiPriority w:val="99"/>
    <w:semiHidden/>
    <w:unhideWhenUsed/>
    <w:rsid w:val="006027DB"/>
    <w:pPr>
      <w:ind w:left="480" w:hanging="160"/>
    </w:pPr>
  </w:style>
  <w:style w:type="paragraph" w:styleId="Index4">
    <w:name w:val="index 4"/>
    <w:basedOn w:val="Standard"/>
    <w:next w:val="Standard"/>
    <w:autoRedefine/>
    <w:uiPriority w:val="99"/>
    <w:semiHidden/>
    <w:unhideWhenUsed/>
    <w:rsid w:val="006027DB"/>
    <w:pPr>
      <w:ind w:left="640" w:hanging="160"/>
    </w:pPr>
  </w:style>
  <w:style w:type="paragraph" w:styleId="Index5">
    <w:name w:val="index 5"/>
    <w:basedOn w:val="Standard"/>
    <w:next w:val="Standard"/>
    <w:autoRedefine/>
    <w:uiPriority w:val="99"/>
    <w:semiHidden/>
    <w:unhideWhenUsed/>
    <w:rsid w:val="006027DB"/>
    <w:pPr>
      <w:ind w:left="800" w:hanging="160"/>
    </w:pPr>
  </w:style>
  <w:style w:type="paragraph" w:styleId="Index6">
    <w:name w:val="index 6"/>
    <w:basedOn w:val="Standard"/>
    <w:next w:val="Standard"/>
    <w:autoRedefine/>
    <w:uiPriority w:val="99"/>
    <w:semiHidden/>
    <w:unhideWhenUsed/>
    <w:rsid w:val="006027DB"/>
    <w:pPr>
      <w:ind w:left="960" w:hanging="160"/>
    </w:pPr>
  </w:style>
  <w:style w:type="paragraph" w:styleId="Index7">
    <w:name w:val="index 7"/>
    <w:basedOn w:val="Standard"/>
    <w:next w:val="Standard"/>
    <w:autoRedefine/>
    <w:uiPriority w:val="99"/>
    <w:semiHidden/>
    <w:unhideWhenUsed/>
    <w:rsid w:val="006027DB"/>
    <w:pPr>
      <w:ind w:left="1120" w:hanging="160"/>
    </w:pPr>
  </w:style>
  <w:style w:type="paragraph" w:styleId="Index8">
    <w:name w:val="index 8"/>
    <w:basedOn w:val="Standard"/>
    <w:next w:val="Standard"/>
    <w:autoRedefine/>
    <w:uiPriority w:val="99"/>
    <w:semiHidden/>
    <w:unhideWhenUsed/>
    <w:rsid w:val="006027DB"/>
    <w:pPr>
      <w:ind w:left="1280" w:hanging="160"/>
    </w:pPr>
  </w:style>
  <w:style w:type="paragraph" w:styleId="Index9">
    <w:name w:val="index 9"/>
    <w:basedOn w:val="Standard"/>
    <w:next w:val="Standard"/>
    <w:autoRedefine/>
    <w:uiPriority w:val="99"/>
    <w:semiHidden/>
    <w:unhideWhenUsed/>
    <w:rsid w:val="006027DB"/>
    <w:pPr>
      <w:ind w:left="1440" w:hanging="160"/>
    </w:pPr>
  </w:style>
  <w:style w:type="paragraph" w:styleId="Indexberschrift">
    <w:name w:val="index heading"/>
    <w:basedOn w:val="Standard"/>
    <w:next w:val="Index1"/>
    <w:uiPriority w:val="99"/>
    <w:semiHidden/>
    <w:unhideWhenUsed/>
    <w:rsid w:val="006027DB"/>
    <w:rPr>
      <w:rFonts w:asciiTheme="majorHAnsi" w:eastAsiaTheme="majorEastAsia" w:hAnsiTheme="majorHAnsi" w:cstheme="majorBidi"/>
      <w:b/>
      <w:bCs/>
    </w:rPr>
  </w:style>
  <w:style w:type="paragraph" w:styleId="Inhaltsverzeichnisberschrift">
    <w:name w:val="TOC Heading"/>
    <w:basedOn w:val="berschrift1"/>
    <w:next w:val="Standard"/>
    <w:uiPriority w:val="71"/>
    <w:semiHidden/>
    <w:unhideWhenUsed/>
    <w:qFormat/>
    <w:rsid w:val="006027DB"/>
    <w:pPr>
      <w:spacing w:before="240" w:after="0" w:line="240" w:lineRule="auto"/>
      <w:jc w:val="left"/>
      <w:outlineLvl w:val="9"/>
    </w:pPr>
    <w:rPr>
      <w:rFonts w:asciiTheme="majorHAnsi" w:eastAsiaTheme="majorEastAsia" w:hAnsiTheme="majorHAnsi" w:cstheme="majorBidi"/>
      <w:b w:val="0"/>
      <w:color w:val="365F91" w:themeColor="accent1" w:themeShade="BF"/>
      <w:sz w:val="32"/>
    </w:rPr>
  </w:style>
  <w:style w:type="character" w:styleId="IntensiveHervorhebung">
    <w:name w:val="Intense Emphasis"/>
    <w:basedOn w:val="Absatz-Standardschriftart"/>
    <w:uiPriority w:val="66"/>
    <w:qFormat/>
    <w:rsid w:val="006027DB"/>
    <w:rPr>
      <w:i/>
      <w:iCs/>
      <w:color w:val="4F81BD" w:themeColor="accent1"/>
    </w:rPr>
  </w:style>
  <w:style w:type="character" w:styleId="IntensiverVerweis">
    <w:name w:val="Intense Reference"/>
    <w:basedOn w:val="Absatz-Standardschriftart"/>
    <w:uiPriority w:val="68"/>
    <w:qFormat/>
    <w:rsid w:val="006027DB"/>
    <w:rPr>
      <w:b/>
      <w:bCs/>
      <w:smallCaps/>
      <w:color w:val="4F81BD" w:themeColor="accent1"/>
      <w:spacing w:val="5"/>
    </w:rPr>
  </w:style>
  <w:style w:type="paragraph" w:styleId="IntensivesZitat">
    <w:name w:val="Intense Quote"/>
    <w:basedOn w:val="Standard"/>
    <w:next w:val="Standard"/>
    <w:link w:val="IntensivesZitatZchn"/>
    <w:uiPriority w:val="60"/>
    <w:qFormat/>
    <w:rsid w:val="006027D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ivesZitatZchn">
    <w:name w:val="Intensives Zitat Zchn"/>
    <w:basedOn w:val="Absatz-Standardschriftart"/>
    <w:link w:val="IntensivesZitat"/>
    <w:uiPriority w:val="60"/>
    <w:rsid w:val="006027DB"/>
    <w:rPr>
      <w:i/>
      <w:iCs/>
      <w:color w:val="4F81BD" w:themeColor="accent1"/>
      <w:sz w:val="16"/>
      <w:szCs w:val="16"/>
      <w:lang w:eastAsia="en-US"/>
    </w:rPr>
  </w:style>
  <w:style w:type="paragraph" w:styleId="KeinLeerraum">
    <w:name w:val="No Spacing"/>
    <w:uiPriority w:val="99"/>
    <w:qFormat/>
    <w:rsid w:val="006027DB"/>
    <w:rPr>
      <w:sz w:val="16"/>
      <w:szCs w:val="16"/>
      <w:lang w:eastAsia="en-US"/>
    </w:rPr>
  </w:style>
  <w:style w:type="paragraph" w:styleId="Liste">
    <w:name w:val="List"/>
    <w:basedOn w:val="Standard"/>
    <w:uiPriority w:val="99"/>
    <w:semiHidden/>
    <w:unhideWhenUsed/>
    <w:rsid w:val="006027DB"/>
    <w:pPr>
      <w:ind w:left="283" w:hanging="283"/>
      <w:contextualSpacing/>
    </w:pPr>
  </w:style>
  <w:style w:type="paragraph" w:styleId="Liste2">
    <w:name w:val="List 2"/>
    <w:basedOn w:val="Standard"/>
    <w:uiPriority w:val="99"/>
    <w:semiHidden/>
    <w:unhideWhenUsed/>
    <w:rsid w:val="006027DB"/>
    <w:pPr>
      <w:ind w:left="566" w:hanging="283"/>
      <w:contextualSpacing/>
    </w:pPr>
  </w:style>
  <w:style w:type="paragraph" w:styleId="Liste3">
    <w:name w:val="List 3"/>
    <w:basedOn w:val="Standard"/>
    <w:uiPriority w:val="99"/>
    <w:semiHidden/>
    <w:unhideWhenUsed/>
    <w:rsid w:val="006027DB"/>
    <w:pPr>
      <w:ind w:left="849" w:hanging="283"/>
      <w:contextualSpacing/>
    </w:pPr>
  </w:style>
  <w:style w:type="paragraph" w:styleId="Liste4">
    <w:name w:val="List 4"/>
    <w:basedOn w:val="Standard"/>
    <w:uiPriority w:val="99"/>
    <w:semiHidden/>
    <w:unhideWhenUsed/>
    <w:rsid w:val="006027DB"/>
    <w:pPr>
      <w:ind w:left="1132" w:hanging="283"/>
      <w:contextualSpacing/>
    </w:pPr>
  </w:style>
  <w:style w:type="paragraph" w:styleId="Liste5">
    <w:name w:val="List 5"/>
    <w:basedOn w:val="Standard"/>
    <w:uiPriority w:val="99"/>
    <w:semiHidden/>
    <w:unhideWhenUsed/>
    <w:rsid w:val="006027DB"/>
    <w:pPr>
      <w:ind w:left="1415" w:hanging="283"/>
      <w:contextualSpacing/>
    </w:pPr>
  </w:style>
  <w:style w:type="paragraph" w:styleId="Listenfortsetzung">
    <w:name w:val="List Continue"/>
    <w:basedOn w:val="Standard"/>
    <w:uiPriority w:val="99"/>
    <w:semiHidden/>
    <w:unhideWhenUsed/>
    <w:rsid w:val="006027DB"/>
    <w:pPr>
      <w:spacing w:after="120"/>
      <w:ind w:left="283"/>
      <w:contextualSpacing/>
    </w:pPr>
  </w:style>
  <w:style w:type="paragraph" w:styleId="Listenfortsetzung2">
    <w:name w:val="List Continue 2"/>
    <w:basedOn w:val="Standard"/>
    <w:uiPriority w:val="99"/>
    <w:semiHidden/>
    <w:unhideWhenUsed/>
    <w:rsid w:val="006027DB"/>
    <w:pPr>
      <w:spacing w:after="120"/>
      <w:ind w:left="566"/>
      <w:contextualSpacing/>
    </w:pPr>
  </w:style>
  <w:style w:type="paragraph" w:styleId="Listenfortsetzung3">
    <w:name w:val="List Continue 3"/>
    <w:basedOn w:val="Standard"/>
    <w:uiPriority w:val="99"/>
    <w:semiHidden/>
    <w:unhideWhenUsed/>
    <w:rsid w:val="006027DB"/>
    <w:pPr>
      <w:spacing w:after="120"/>
      <w:ind w:left="849"/>
      <w:contextualSpacing/>
    </w:pPr>
  </w:style>
  <w:style w:type="paragraph" w:styleId="Listenfortsetzung4">
    <w:name w:val="List Continue 4"/>
    <w:basedOn w:val="Standard"/>
    <w:uiPriority w:val="99"/>
    <w:semiHidden/>
    <w:unhideWhenUsed/>
    <w:rsid w:val="006027DB"/>
    <w:pPr>
      <w:spacing w:after="120"/>
      <w:ind w:left="1132"/>
      <w:contextualSpacing/>
    </w:pPr>
  </w:style>
  <w:style w:type="paragraph" w:styleId="Listenfortsetzung5">
    <w:name w:val="List Continue 5"/>
    <w:basedOn w:val="Standard"/>
    <w:uiPriority w:val="99"/>
    <w:semiHidden/>
    <w:unhideWhenUsed/>
    <w:rsid w:val="006027DB"/>
    <w:pPr>
      <w:spacing w:after="120"/>
      <w:ind w:left="1415"/>
      <w:contextualSpacing/>
    </w:pPr>
  </w:style>
  <w:style w:type="paragraph" w:styleId="Listennummer">
    <w:name w:val="List Number"/>
    <w:basedOn w:val="Standard"/>
    <w:uiPriority w:val="99"/>
    <w:semiHidden/>
    <w:unhideWhenUsed/>
    <w:rsid w:val="006027DB"/>
    <w:pPr>
      <w:numPr>
        <w:numId w:val="32"/>
      </w:numPr>
      <w:contextualSpacing/>
    </w:pPr>
  </w:style>
  <w:style w:type="paragraph" w:styleId="Listennummer2">
    <w:name w:val="List Number 2"/>
    <w:basedOn w:val="Standard"/>
    <w:uiPriority w:val="99"/>
    <w:semiHidden/>
    <w:unhideWhenUsed/>
    <w:rsid w:val="006027DB"/>
    <w:pPr>
      <w:numPr>
        <w:numId w:val="33"/>
      </w:numPr>
      <w:contextualSpacing/>
    </w:pPr>
  </w:style>
  <w:style w:type="paragraph" w:styleId="Listennummer3">
    <w:name w:val="List Number 3"/>
    <w:basedOn w:val="Standard"/>
    <w:uiPriority w:val="99"/>
    <w:semiHidden/>
    <w:unhideWhenUsed/>
    <w:rsid w:val="006027DB"/>
    <w:pPr>
      <w:numPr>
        <w:numId w:val="34"/>
      </w:numPr>
      <w:contextualSpacing/>
    </w:pPr>
  </w:style>
  <w:style w:type="paragraph" w:styleId="Listennummer4">
    <w:name w:val="List Number 4"/>
    <w:basedOn w:val="Standard"/>
    <w:uiPriority w:val="99"/>
    <w:semiHidden/>
    <w:unhideWhenUsed/>
    <w:rsid w:val="006027DB"/>
    <w:pPr>
      <w:numPr>
        <w:numId w:val="35"/>
      </w:numPr>
      <w:contextualSpacing/>
    </w:pPr>
  </w:style>
  <w:style w:type="paragraph" w:styleId="Listennummer5">
    <w:name w:val="List Number 5"/>
    <w:basedOn w:val="Standard"/>
    <w:uiPriority w:val="99"/>
    <w:semiHidden/>
    <w:unhideWhenUsed/>
    <w:rsid w:val="006027DB"/>
    <w:pPr>
      <w:numPr>
        <w:numId w:val="36"/>
      </w:numPr>
      <w:contextualSpacing/>
    </w:pPr>
  </w:style>
  <w:style w:type="table" w:styleId="Listentabelle1hell">
    <w:name w:val="List Table 1 Light"/>
    <w:basedOn w:val="NormaleTabelle"/>
    <w:uiPriority w:val="46"/>
    <w:rsid w:val="006027DB"/>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ntabelle1hellAkzent1">
    <w:name w:val="List Table 1 Light Accent 1"/>
    <w:basedOn w:val="NormaleTabelle"/>
    <w:uiPriority w:val="46"/>
    <w:rsid w:val="006027DB"/>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entabelle1hellAkzent2">
    <w:name w:val="List Table 1 Light Accent 2"/>
    <w:basedOn w:val="NormaleTabelle"/>
    <w:uiPriority w:val="46"/>
    <w:rsid w:val="006027DB"/>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entabelle1hellAkzent3">
    <w:name w:val="List Table 1 Light Accent 3"/>
    <w:basedOn w:val="NormaleTabelle"/>
    <w:uiPriority w:val="46"/>
    <w:rsid w:val="006027DB"/>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entabelle1hellAkzent4">
    <w:name w:val="List Table 1 Light Accent 4"/>
    <w:basedOn w:val="NormaleTabelle"/>
    <w:uiPriority w:val="46"/>
    <w:rsid w:val="006027DB"/>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entabelle1hellAkzent5">
    <w:name w:val="List Table 1 Light Accent 5"/>
    <w:basedOn w:val="NormaleTabelle"/>
    <w:uiPriority w:val="46"/>
    <w:rsid w:val="006027DB"/>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entabelle1hellAkzent6">
    <w:name w:val="List Table 1 Light Accent 6"/>
    <w:basedOn w:val="NormaleTabelle"/>
    <w:uiPriority w:val="46"/>
    <w:rsid w:val="006027DB"/>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entabelle2">
    <w:name w:val="List Table 2"/>
    <w:basedOn w:val="NormaleTabelle"/>
    <w:uiPriority w:val="47"/>
    <w:rsid w:val="006027DB"/>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ntabelle2Akzent1">
    <w:name w:val="List Table 2 Accent 1"/>
    <w:basedOn w:val="NormaleTabelle"/>
    <w:uiPriority w:val="47"/>
    <w:rsid w:val="006027DB"/>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entabelle2Akzent2">
    <w:name w:val="List Table 2 Accent 2"/>
    <w:basedOn w:val="NormaleTabelle"/>
    <w:uiPriority w:val="47"/>
    <w:rsid w:val="006027DB"/>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entabelle2Akzent3">
    <w:name w:val="List Table 2 Accent 3"/>
    <w:basedOn w:val="NormaleTabelle"/>
    <w:uiPriority w:val="47"/>
    <w:rsid w:val="006027DB"/>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entabelle2Akzent4">
    <w:name w:val="List Table 2 Accent 4"/>
    <w:basedOn w:val="NormaleTabelle"/>
    <w:uiPriority w:val="47"/>
    <w:rsid w:val="006027DB"/>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entabelle2Akzent5">
    <w:name w:val="List Table 2 Accent 5"/>
    <w:basedOn w:val="NormaleTabelle"/>
    <w:uiPriority w:val="47"/>
    <w:rsid w:val="006027DB"/>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entabelle2Akzent6">
    <w:name w:val="List Table 2 Accent 6"/>
    <w:basedOn w:val="NormaleTabelle"/>
    <w:uiPriority w:val="47"/>
    <w:rsid w:val="006027DB"/>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entabelle3">
    <w:name w:val="List Table 3"/>
    <w:basedOn w:val="NormaleTabelle"/>
    <w:uiPriority w:val="48"/>
    <w:rsid w:val="006027DB"/>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entabelle3Akzent1">
    <w:name w:val="List Table 3 Accent 1"/>
    <w:basedOn w:val="NormaleTabelle"/>
    <w:uiPriority w:val="48"/>
    <w:rsid w:val="006027DB"/>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entabelle3Akzent2">
    <w:name w:val="List Table 3 Accent 2"/>
    <w:basedOn w:val="NormaleTabelle"/>
    <w:uiPriority w:val="48"/>
    <w:rsid w:val="006027DB"/>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entabelle3Akzent3">
    <w:name w:val="List Table 3 Accent 3"/>
    <w:basedOn w:val="NormaleTabelle"/>
    <w:uiPriority w:val="48"/>
    <w:rsid w:val="006027DB"/>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entabelle3Akzent4">
    <w:name w:val="List Table 3 Accent 4"/>
    <w:basedOn w:val="NormaleTabelle"/>
    <w:uiPriority w:val="48"/>
    <w:rsid w:val="006027DB"/>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entabelle3Akzent5">
    <w:name w:val="List Table 3 Accent 5"/>
    <w:basedOn w:val="NormaleTabelle"/>
    <w:uiPriority w:val="48"/>
    <w:rsid w:val="006027DB"/>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entabelle3Akzent6">
    <w:name w:val="List Table 3 Accent 6"/>
    <w:basedOn w:val="NormaleTabelle"/>
    <w:uiPriority w:val="48"/>
    <w:rsid w:val="006027DB"/>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entabelle4">
    <w:name w:val="List Table 4"/>
    <w:basedOn w:val="NormaleTabelle"/>
    <w:uiPriority w:val="49"/>
    <w:rsid w:val="006027DB"/>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ntabelle4Akzent1">
    <w:name w:val="List Table 4 Accent 1"/>
    <w:basedOn w:val="NormaleTabelle"/>
    <w:uiPriority w:val="49"/>
    <w:rsid w:val="006027DB"/>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entabelle4Akzent2">
    <w:name w:val="List Table 4 Accent 2"/>
    <w:basedOn w:val="NormaleTabelle"/>
    <w:uiPriority w:val="49"/>
    <w:rsid w:val="006027DB"/>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entabelle4Akzent3">
    <w:name w:val="List Table 4 Accent 3"/>
    <w:basedOn w:val="NormaleTabelle"/>
    <w:uiPriority w:val="49"/>
    <w:rsid w:val="006027DB"/>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entabelle4Akzent4">
    <w:name w:val="List Table 4 Accent 4"/>
    <w:basedOn w:val="NormaleTabelle"/>
    <w:uiPriority w:val="49"/>
    <w:rsid w:val="006027DB"/>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entabelle4Akzent5">
    <w:name w:val="List Table 4 Accent 5"/>
    <w:basedOn w:val="NormaleTabelle"/>
    <w:uiPriority w:val="49"/>
    <w:rsid w:val="006027DB"/>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entabelle4Akzent6">
    <w:name w:val="List Table 4 Accent 6"/>
    <w:basedOn w:val="NormaleTabelle"/>
    <w:uiPriority w:val="49"/>
    <w:rsid w:val="006027DB"/>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entabelle5dunkel">
    <w:name w:val="List Table 5 Dark"/>
    <w:basedOn w:val="NormaleTabelle"/>
    <w:uiPriority w:val="50"/>
    <w:rsid w:val="006027DB"/>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1">
    <w:name w:val="List Table 5 Dark Accent 1"/>
    <w:basedOn w:val="NormaleTabelle"/>
    <w:uiPriority w:val="50"/>
    <w:rsid w:val="006027DB"/>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2">
    <w:name w:val="List Table 5 Dark Accent 2"/>
    <w:basedOn w:val="NormaleTabelle"/>
    <w:uiPriority w:val="50"/>
    <w:rsid w:val="006027DB"/>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3">
    <w:name w:val="List Table 5 Dark Accent 3"/>
    <w:basedOn w:val="NormaleTabelle"/>
    <w:uiPriority w:val="50"/>
    <w:rsid w:val="006027DB"/>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4">
    <w:name w:val="List Table 5 Dark Accent 4"/>
    <w:basedOn w:val="NormaleTabelle"/>
    <w:uiPriority w:val="50"/>
    <w:rsid w:val="006027DB"/>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5">
    <w:name w:val="List Table 5 Dark Accent 5"/>
    <w:basedOn w:val="NormaleTabelle"/>
    <w:uiPriority w:val="50"/>
    <w:rsid w:val="006027DB"/>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6">
    <w:name w:val="List Table 5 Dark Accent 6"/>
    <w:basedOn w:val="NormaleTabelle"/>
    <w:uiPriority w:val="50"/>
    <w:rsid w:val="006027DB"/>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6farbig">
    <w:name w:val="List Table 6 Colorful"/>
    <w:basedOn w:val="NormaleTabelle"/>
    <w:uiPriority w:val="51"/>
    <w:rsid w:val="006027DB"/>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ntabelle6farbigAkzent1">
    <w:name w:val="List Table 6 Colorful Accent 1"/>
    <w:basedOn w:val="NormaleTabelle"/>
    <w:uiPriority w:val="51"/>
    <w:rsid w:val="006027DB"/>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entabelle6farbigAkzent2">
    <w:name w:val="List Table 6 Colorful Accent 2"/>
    <w:basedOn w:val="NormaleTabelle"/>
    <w:uiPriority w:val="51"/>
    <w:rsid w:val="006027DB"/>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entabelle6farbigAkzent3">
    <w:name w:val="List Table 6 Colorful Accent 3"/>
    <w:basedOn w:val="NormaleTabelle"/>
    <w:uiPriority w:val="51"/>
    <w:rsid w:val="006027DB"/>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entabelle6farbigAkzent4">
    <w:name w:val="List Table 6 Colorful Accent 4"/>
    <w:basedOn w:val="NormaleTabelle"/>
    <w:uiPriority w:val="51"/>
    <w:rsid w:val="006027DB"/>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entabelle6farbigAkzent5">
    <w:name w:val="List Table 6 Colorful Accent 5"/>
    <w:basedOn w:val="NormaleTabelle"/>
    <w:uiPriority w:val="51"/>
    <w:rsid w:val="006027DB"/>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entabelle6farbigAkzent6">
    <w:name w:val="List Table 6 Colorful Accent 6"/>
    <w:basedOn w:val="NormaleTabelle"/>
    <w:uiPriority w:val="51"/>
    <w:rsid w:val="006027DB"/>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entabelle7farbig">
    <w:name w:val="List Table 7 Colorful"/>
    <w:basedOn w:val="NormaleTabelle"/>
    <w:uiPriority w:val="52"/>
    <w:rsid w:val="006027DB"/>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1">
    <w:name w:val="List Table 7 Colorful Accent 1"/>
    <w:basedOn w:val="NormaleTabelle"/>
    <w:uiPriority w:val="52"/>
    <w:rsid w:val="006027DB"/>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2">
    <w:name w:val="List Table 7 Colorful Accent 2"/>
    <w:basedOn w:val="NormaleTabelle"/>
    <w:uiPriority w:val="52"/>
    <w:rsid w:val="006027DB"/>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3">
    <w:name w:val="List Table 7 Colorful Accent 3"/>
    <w:basedOn w:val="NormaleTabelle"/>
    <w:uiPriority w:val="52"/>
    <w:rsid w:val="006027DB"/>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4">
    <w:name w:val="List Table 7 Colorful Accent 4"/>
    <w:basedOn w:val="NormaleTabelle"/>
    <w:uiPriority w:val="52"/>
    <w:rsid w:val="006027DB"/>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5">
    <w:name w:val="List Table 7 Colorful Accent 5"/>
    <w:basedOn w:val="NormaleTabelle"/>
    <w:uiPriority w:val="52"/>
    <w:rsid w:val="006027DB"/>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6">
    <w:name w:val="List Table 7 Colorful Accent 6"/>
    <w:basedOn w:val="NormaleTabelle"/>
    <w:uiPriority w:val="52"/>
    <w:rsid w:val="006027DB"/>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Literaturverzeichnis">
    <w:name w:val="Bibliography"/>
    <w:basedOn w:val="Standard"/>
    <w:next w:val="Standard"/>
    <w:uiPriority w:val="70"/>
    <w:semiHidden/>
    <w:unhideWhenUsed/>
    <w:rsid w:val="006027DB"/>
  </w:style>
  <w:style w:type="paragraph" w:styleId="Makrotext">
    <w:name w:val="macro"/>
    <w:link w:val="MakrotextZchn"/>
    <w:uiPriority w:val="99"/>
    <w:semiHidden/>
    <w:unhideWhenUsed/>
    <w:rsid w:val="006027D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krotextZchn">
    <w:name w:val="Makrotext Zchn"/>
    <w:basedOn w:val="Absatz-Standardschriftart"/>
    <w:link w:val="Makrotext"/>
    <w:uiPriority w:val="99"/>
    <w:semiHidden/>
    <w:rsid w:val="006027DB"/>
    <w:rPr>
      <w:rFonts w:ascii="Consolas" w:hAnsi="Consolas"/>
      <w:lang w:eastAsia="en-US"/>
    </w:rPr>
  </w:style>
  <w:style w:type="table" w:styleId="MittlereListe1">
    <w:name w:val="Medium List 1"/>
    <w:basedOn w:val="NormaleTabelle"/>
    <w:uiPriority w:val="99"/>
    <w:semiHidden/>
    <w:unhideWhenUsed/>
    <w:rsid w:val="006027DB"/>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ittlereListe1-Akzent1">
    <w:name w:val="Medium List 1 Accent 1"/>
    <w:basedOn w:val="NormaleTabelle"/>
    <w:uiPriority w:val="70"/>
    <w:semiHidden/>
    <w:unhideWhenUsed/>
    <w:rsid w:val="006027DB"/>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ittlereListe1-Akzent2">
    <w:name w:val="Medium List 1 Accent 2"/>
    <w:basedOn w:val="NormaleTabelle"/>
    <w:uiPriority w:val="70"/>
    <w:semiHidden/>
    <w:unhideWhenUsed/>
    <w:rsid w:val="006027DB"/>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3.jp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header" Target="header3.xml"/></Relationships>
</file>

<file path=word/_rels/header2.xml.rels><?xml version="1.0" encoding="UTF-8" standalone="yes"?>
<Relationships xmlns="http://schemas.openxmlformats.org/package/2006/relationships"><Relationship Id="rId1" Type="http://schemas.openxmlformats.org/officeDocument/2006/relationships/image" Target="media/image5.emf"/></Relationships>
</file>

<file path=word/_rels/header3.xml.rels><?xml version="1.0" encoding="UTF-8" standalone="yes"?>
<Relationships xmlns="http://schemas.openxmlformats.org/package/2006/relationships"><Relationship Id="rId2" Type="http://schemas.openxmlformats.org/officeDocument/2006/relationships/image" Target="media/image7.wmf"/><Relationship Id="rId1" Type="http://schemas.openxmlformats.org/officeDocument/2006/relationships/image" Target="media/image6.wmf"/></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R:\MT_CC\01%20-%20Presse%20und%20&#214;ffentlichkeitsarbeit\01%20-%20Presseartikel\99_Vorlagen\PR_WIRTGEN%20GROUP_Vorlag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3AAD74-117C-449C-87BD-084A0D0EBB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PR_WIRTGEN GROUP_Vorlage.dotx</Template>
  <TotalTime>0</TotalTime>
  <Pages>4</Pages>
  <Words>1078</Words>
  <Characters>6792</Characters>
  <Application>Microsoft Office Word</Application>
  <DocSecurity>0</DocSecurity>
  <Lines>56</Lines>
  <Paragraphs>15</Paragraphs>
  <ScaleCrop>false</ScaleCrop>
  <HeadingPairs>
    <vt:vector size="4" baseType="variant">
      <vt:variant>
        <vt:lpstr>Nosaukums</vt:lpstr>
      </vt:variant>
      <vt:variant>
        <vt:i4>1</vt:i4>
      </vt:variant>
      <vt:variant>
        <vt:lpstr>Titel</vt:lpstr>
      </vt:variant>
      <vt:variant>
        <vt:i4>1</vt:i4>
      </vt:variant>
    </vt:vector>
  </HeadingPairs>
  <TitlesOfParts>
    <vt:vector size="2" baseType="lpstr">
      <vt:lpstr/>
      <vt:lpstr/>
    </vt:vector>
  </TitlesOfParts>
  <Company>wir-lieben-office.de</Company>
  <LinksUpToDate>false</LinksUpToDate>
  <CharactersWithSpaces>7855</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Linnemann Mario</dc:creator>
  <cp:lastModifiedBy>Linnemann Mario</cp:lastModifiedBy>
  <cp:revision>3</cp:revision>
  <cp:lastPrinted>2021-03-03T14:19:00Z</cp:lastPrinted>
  <dcterms:created xsi:type="dcterms:W3CDTF">2021-05-26T15:09:00Z</dcterms:created>
  <dcterms:modified xsi:type="dcterms:W3CDTF">2021-05-26T15:10:00Z</dcterms:modified>
</cp:coreProperties>
</file>