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04537" w14:textId="67FD0E96" w:rsidR="002F5818" w:rsidRPr="00CF0560" w:rsidRDefault="00BB589C" w:rsidP="002F5818">
      <w:pPr>
        <w:pStyle w:val="1RoadNews"/>
        <w:rPr>
          <w:rFonts w:ascii="Verdana" w:hAnsi="Verdana"/>
          <w:b/>
          <w:color w:val="000000" w:themeColor="text1"/>
          <w:spacing w:val="0"/>
          <w:sz w:val="40"/>
          <w:szCs w:val="40"/>
        </w:rPr>
      </w:pPr>
      <w:r w:rsidRPr="00CF0560">
        <w:rPr>
          <w:rFonts w:ascii="Verdana" w:hAnsi="Verdana"/>
          <w:b/>
          <w:color w:val="000000" w:themeColor="text1"/>
          <w:spacing w:val="0"/>
          <w:sz w:val="40"/>
        </w:rPr>
        <w:t>BENNINGHOVEN | TBA 3000 produces special mixtures for Formula 1 track in</w:t>
      </w:r>
      <w:r w:rsidR="00CF0560">
        <w:rPr>
          <w:rFonts w:ascii="Verdana" w:hAnsi="Verdana"/>
          <w:b/>
          <w:color w:val="000000" w:themeColor="text1"/>
          <w:spacing w:val="0"/>
          <w:sz w:val="40"/>
        </w:rPr>
        <w:t> </w:t>
      </w:r>
      <w:r w:rsidRPr="00CF0560">
        <w:rPr>
          <w:rFonts w:ascii="Verdana" w:hAnsi="Verdana"/>
          <w:b/>
          <w:color w:val="000000" w:themeColor="text1"/>
          <w:spacing w:val="0"/>
          <w:sz w:val="40"/>
        </w:rPr>
        <w:t xml:space="preserve">Sochi </w:t>
      </w:r>
    </w:p>
    <w:p w14:paraId="7C5C724F" w14:textId="77777777" w:rsidR="00936A78" w:rsidRPr="00BF27BC" w:rsidRDefault="00936A78" w:rsidP="00BD5391">
      <w:pPr>
        <w:spacing w:line="276" w:lineRule="auto"/>
        <w:jc w:val="both"/>
        <w:rPr>
          <w:b/>
          <w:iCs/>
          <w:color w:val="000000" w:themeColor="text1"/>
          <w:sz w:val="22"/>
        </w:rPr>
      </w:pPr>
    </w:p>
    <w:p w14:paraId="36CB16CA" w14:textId="043604FC" w:rsidR="000E24F8" w:rsidRPr="00BF27BC" w:rsidRDefault="000E24F8" w:rsidP="000E24F8">
      <w:pPr>
        <w:pStyle w:val="Text"/>
        <w:rPr>
          <w:b/>
          <w:color w:val="000000" w:themeColor="text1"/>
        </w:rPr>
      </w:pPr>
    </w:p>
    <w:p w14:paraId="2769E0AF" w14:textId="32F0337F" w:rsidR="006813D2" w:rsidRPr="00BF27BC" w:rsidRDefault="006813D2" w:rsidP="000E24F8">
      <w:pPr>
        <w:pStyle w:val="Text"/>
        <w:rPr>
          <w:b/>
          <w:color w:val="000000" w:themeColor="text1"/>
          <w:sz w:val="28"/>
          <w:szCs w:val="28"/>
        </w:rPr>
      </w:pPr>
      <w:r>
        <w:rPr>
          <w:b/>
          <w:color w:val="000000" w:themeColor="text1"/>
          <w:sz w:val="28"/>
        </w:rPr>
        <w:t xml:space="preserve">Russian contractor relies on German know-how </w:t>
      </w:r>
    </w:p>
    <w:p w14:paraId="00066DAD" w14:textId="11AA46BD" w:rsidR="006813D2" w:rsidRPr="00BF27BC" w:rsidRDefault="006813D2" w:rsidP="000E24F8">
      <w:pPr>
        <w:pStyle w:val="Text"/>
        <w:rPr>
          <w:b/>
          <w:color w:val="000000" w:themeColor="text1"/>
        </w:rPr>
      </w:pPr>
    </w:p>
    <w:p w14:paraId="3268F547" w14:textId="3FD6DFE4" w:rsidR="00115FFA" w:rsidRPr="00CF0560" w:rsidRDefault="006813D2" w:rsidP="00115FFA">
      <w:pPr>
        <w:pStyle w:val="Text"/>
        <w:rPr>
          <w:b/>
          <w:color w:val="000000" w:themeColor="text1"/>
          <w:spacing w:val="-4"/>
        </w:rPr>
      </w:pPr>
      <w:r w:rsidRPr="00CF0560">
        <w:rPr>
          <w:b/>
          <w:color w:val="000000" w:themeColor="text1"/>
          <w:spacing w:val="-4"/>
        </w:rPr>
        <w:t xml:space="preserve">Formula 1 race tracks are one of the greatest challenges for installation teams and machinery. The Russian building contractor </w:t>
      </w:r>
      <w:proofErr w:type="spellStart"/>
      <w:r w:rsidRPr="00CF0560">
        <w:rPr>
          <w:b/>
          <w:color w:val="000000" w:themeColor="text1"/>
          <w:spacing w:val="-4"/>
        </w:rPr>
        <w:t>Tekhalyans</w:t>
      </w:r>
      <w:proofErr w:type="spellEnd"/>
      <w:r w:rsidRPr="00CF0560">
        <w:rPr>
          <w:b/>
          <w:color w:val="000000" w:themeColor="text1"/>
          <w:spacing w:val="-4"/>
        </w:rPr>
        <w:t xml:space="preserve"> already used Benninghoven technology during the initial construction of the SOCHI AUTODROM. To ensure the highest quality standards for the upcoming maintenance work, </w:t>
      </w:r>
      <w:proofErr w:type="spellStart"/>
      <w:r w:rsidRPr="00CF0560">
        <w:rPr>
          <w:b/>
          <w:color w:val="000000" w:themeColor="text1"/>
          <w:spacing w:val="-4"/>
        </w:rPr>
        <w:t>Tekhalyans</w:t>
      </w:r>
      <w:proofErr w:type="spellEnd"/>
      <w:r w:rsidRPr="00CF0560">
        <w:rPr>
          <w:b/>
          <w:color w:val="000000" w:themeColor="text1"/>
          <w:spacing w:val="-4"/>
        </w:rPr>
        <w:t xml:space="preserve"> has now invested in a new asphalt mixing plant.</w:t>
      </w:r>
    </w:p>
    <w:p w14:paraId="53EBFA22" w14:textId="77777777" w:rsidR="00157659" w:rsidRPr="00BF27BC" w:rsidRDefault="00157659" w:rsidP="00BB589C">
      <w:pPr>
        <w:pStyle w:val="Text"/>
        <w:rPr>
          <w:color w:val="000000" w:themeColor="text1"/>
        </w:rPr>
      </w:pPr>
    </w:p>
    <w:p w14:paraId="6D08F2A8" w14:textId="77777777" w:rsidR="004D0545" w:rsidRPr="00BF27BC" w:rsidRDefault="004D0545" w:rsidP="00BB589C">
      <w:pPr>
        <w:pStyle w:val="Text"/>
        <w:rPr>
          <w:b/>
          <w:bCs/>
          <w:color w:val="000000" w:themeColor="text1"/>
        </w:rPr>
      </w:pPr>
    </w:p>
    <w:p w14:paraId="7F591466" w14:textId="182131F2" w:rsidR="00BB589C" w:rsidRPr="00BF27BC" w:rsidRDefault="00012C29" w:rsidP="00BB589C">
      <w:pPr>
        <w:pStyle w:val="Text"/>
        <w:rPr>
          <w:b/>
          <w:bCs/>
          <w:color w:val="000000" w:themeColor="text1"/>
        </w:rPr>
      </w:pPr>
      <w:r>
        <w:rPr>
          <w:b/>
          <w:color w:val="000000" w:themeColor="text1"/>
        </w:rPr>
        <w:t>Asphalt quality for 320 km/h top speed</w:t>
      </w:r>
    </w:p>
    <w:p w14:paraId="4CC8F441" w14:textId="502E74CA" w:rsidR="00BB589C" w:rsidRPr="00BF27BC" w:rsidRDefault="00012C29" w:rsidP="000E24F8">
      <w:pPr>
        <w:pStyle w:val="Text"/>
        <w:rPr>
          <w:bCs/>
          <w:color w:val="000000" w:themeColor="text1"/>
        </w:rPr>
      </w:pPr>
      <w:r>
        <w:rPr>
          <w:color w:val="000000" w:themeColor="text1"/>
        </w:rPr>
        <w:t xml:space="preserve">The SOCHI AUTODROM in the Russian city of Sochi is one of the 23 venues of the Formula 1. Of all motorsports vehicles, Formula 1 cars have the most extreme effect on the asphalt of these circuits. The requirements profile for the surface structure is the perfect balance between smoothness and grip. It is therefore not surprising that this asphalt requires high-tech solutions. The special recipe was developed by a German engineering laboratory specifically for the requirements in Sochi, also accounting for the subtropical climate. The latest Benninghoven technologies are used for producing the asphalt. The Russian contractor </w:t>
      </w:r>
      <w:proofErr w:type="spellStart"/>
      <w:r>
        <w:rPr>
          <w:color w:val="000000" w:themeColor="text1"/>
        </w:rPr>
        <w:t>Tekhalyans</w:t>
      </w:r>
      <w:proofErr w:type="spellEnd"/>
      <w:r>
        <w:rPr>
          <w:color w:val="000000" w:themeColor="text1"/>
        </w:rPr>
        <w:t xml:space="preserve"> has been awarded the contract for resurfacing the circuit every two years. The decision for taking on this challenge with the help of the state-of-the-art features of the TBA 3000 was based on many years of positive experiences with Benninghoven. </w:t>
      </w:r>
    </w:p>
    <w:p w14:paraId="7494E50E" w14:textId="6C46A785" w:rsidR="00BB589C" w:rsidRPr="00BF27BC" w:rsidRDefault="00BB589C" w:rsidP="000E24F8">
      <w:pPr>
        <w:pStyle w:val="Text"/>
        <w:rPr>
          <w:b/>
          <w:color w:val="000000" w:themeColor="text1"/>
        </w:rPr>
      </w:pPr>
    </w:p>
    <w:p w14:paraId="6D957CAB" w14:textId="1ADCA6EE" w:rsidR="00012C29" w:rsidRPr="00BF27BC" w:rsidRDefault="00012C29" w:rsidP="000E24F8">
      <w:pPr>
        <w:pStyle w:val="Text"/>
        <w:rPr>
          <w:b/>
          <w:color w:val="000000" w:themeColor="text1"/>
        </w:rPr>
      </w:pPr>
    </w:p>
    <w:p w14:paraId="1DFCC737" w14:textId="2BB40691" w:rsidR="00012C29" w:rsidRPr="00BF27BC" w:rsidRDefault="00271DC4" w:rsidP="000E24F8">
      <w:pPr>
        <w:pStyle w:val="Text"/>
        <w:rPr>
          <w:b/>
          <w:color w:val="000000" w:themeColor="text1"/>
        </w:rPr>
      </w:pPr>
      <w:r>
        <w:rPr>
          <w:b/>
          <w:color w:val="000000" w:themeColor="text1"/>
        </w:rPr>
        <w:t>TBA 3000 doubles effectiveness</w:t>
      </w:r>
    </w:p>
    <w:p w14:paraId="7D1D97D1" w14:textId="65806A3B" w:rsidR="00BB589C" w:rsidRPr="00BF27BC" w:rsidRDefault="00271DC4" w:rsidP="00862D78">
      <w:pPr>
        <w:autoSpaceDE w:val="0"/>
        <w:autoSpaceDN w:val="0"/>
        <w:adjustRightInd w:val="0"/>
        <w:jc w:val="both"/>
        <w:rPr>
          <w:color w:val="000000" w:themeColor="text1"/>
          <w:sz w:val="22"/>
          <w:szCs w:val="22"/>
        </w:rPr>
      </w:pPr>
      <w:r>
        <w:rPr>
          <w:color w:val="000000" w:themeColor="text1"/>
          <w:sz w:val="22"/>
        </w:rPr>
        <w:t xml:space="preserve">A brand-new TBA 3000 was installed to meet the many requirements specified by internationally renowned experts and to produce the special asphaltic mixtures for the Sochi </w:t>
      </w:r>
      <w:proofErr w:type="spellStart"/>
      <w:r>
        <w:rPr>
          <w:color w:val="000000" w:themeColor="text1"/>
          <w:sz w:val="22"/>
        </w:rPr>
        <w:t>Autodrom</w:t>
      </w:r>
      <w:proofErr w:type="spellEnd"/>
      <w:r>
        <w:rPr>
          <w:color w:val="000000" w:themeColor="text1"/>
          <w:sz w:val="22"/>
        </w:rPr>
        <w:t xml:space="preserve"> reliably and with top quality. The asphalt mixing plant in Sochi is state of the art in all respects. It replaces the previous MBA 2000 plant and offers higher mixing capacities and an option for using reclaimed asphalt. Specifically, the mixing capacity increased from 160 t/h to 240 t/h, and the screen for separating the aggregates is now a 6-fold version instead of the previous 4-fold model. This sets up </w:t>
      </w:r>
      <w:proofErr w:type="spellStart"/>
      <w:r>
        <w:rPr>
          <w:color w:val="000000" w:themeColor="text1"/>
          <w:sz w:val="22"/>
        </w:rPr>
        <w:t>Tekhalyans</w:t>
      </w:r>
      <w:proofErr w:type="spellEnd"/>
      <w:r>
        <w:rPr>
          <w:color w:val="000000" w:themeColor="text1"/>
          <w:sz w:val="22"/>
        </w:rPr>
        <w:t xml:space="preserve"> ready for the future also beyond the demands of the Formula 1, as many public tenders are based on the new GOST regulations, which require more specialised recipes for motorways. </w:t>
      </w:r>
    </w:p>
    <w:p w14:paraId="65E896F5" w14:textId="26F4271F" w:rsidR="00852189" w:rsidRPr="00BF27BC" w:rsidRDefault="00852189" w:rsidP="00862D78">
      <w:pPr>
        <w:autoSpaceDE w:val="0"/>
        <w:autoSpaceDN w:val="0"/>
        <w:adjustRightInd w:val="0"/>
        <w:jc w:val="both"/>
        <w:rPr>
          <w:color w:val="000000" w:themeColor="text1"/>
          <w:sz w:val="22"/>
          <w:szCs w:val="22"/>
          <w:lang w:eastAsia="de-DE"/>
        </w:rPr>
      </w:pPr>
    </w:p>
    <w:p w14:paraId="7F8D9C3C" w14:textId="6E01F3D1" w:rsidR="00852189" w:rsidRPr="00BF27BC" w:rsidRDefault="00852189" w:rsidP="00862D78">
      <w:pPr>
        <w:autoSpaceDE w:val="0"/>
        <w:autoSpaceDN w:val="0"/>
        <w:adjustRightInd w:val="0"/>
        <w:jc w:val="both"/>
        <w:rPr>
          <w:b/>
          <w:bCs/>
          <w:color w:val="000000" w:themeColor="text1"/>
          <w:sz w:val="22"/>
          <w:szCs w:val="22"/>
        </w:rPr>
      </w:pPr>
      <w:r>
        <w:rPr>
          <w:b/>
          <w:color w:val="000000" w:themeColor="text1"/>
          <w:sz w:val="22"/>
        </w:rPr>
        <w:t>Multi-variable feed for 40% recycling content</w:t>
      </w:r>
    </w:p>
    <w:p w14:paraId="26BA4A6C" w14:textId="26E93ABD" w:rsidR="00852189" w:rsidRPr="00BF27BC" w:rsidRDefault="00852189" w:rsidP="00862D78">
      <w:pPr>
        <w:autoSpaceDE w:val="0"/>
        <w:autoSpaceDN w:val="0"/>
        <w:adjustRightInd w:val="0"/>
        <w:jc w:val="both"/>
        <w:rPr>
          <w:color w:val="000000" w:themeColor="text1"/>
          <w:sz w:val="22"/>
          <w:szCs w:val="22"/>
        </w:rPr>
      </w:pPr>
      <w:r>
        <w:rPr>
          <w:color w:val="000000" w:themeColor="text1"/>
          <w:sz w:val="22"/>
        </w:rPr>
        <w:t xml:space="preserve">One special aspect of new Benninghoven plants is the consistent development of future-oriented solutions for environmental protection. The option for adding recycling materials ensures ecological, sustainable and efficient use of the TBA 3000. The cold material is added through the multi-variable feed, a patented Benninghoven technology. When the TBA 3000 is used in “normal” road construction, new raw </w:t>
      </w:r>
      <w:r>
        <w:rPr>
          <w:color w:val="000000" w:themeColor="text1"/>
          <w:sz w:val="22"/>
        </w:rPr>
        <w:lastRenderedPageBreak/>
        <w:t xml:space="preserve">materials can be produced from construction waste. This saves money and protects resources. If </w:t>
      </w:r>
      <w:proofErr w:type="spellStart"/>
      <w:r>
        <w:rPr>
          <w:color w:val="000000" w:themeColor="text1"/>
          <w:sz w:val="22"/>
        </w:rPr>
        <w:t>Tekhalyans</w:t>
      </w:r>
      <w:proofErr w:type="spellEnd"/>
      <w:r>
        <w:rPr>
          <w:color w:val="000000" w:themeColor="text1"/>
          <w:sz w:val="22"/>
        </w:rPr>
        <w:t xml:space="preserve"> wants to further increase the recycling content, the plant can be retrofitted easily. With the recycling drum with hot-gas generator as the hot feed system, the plant can even process as much as 80% recycling content.</w:t>
      </w:r>
    </w:p>
    <w:p w14:paraId="24BC6D83" w14:textId="6BC20CC9" w:rsidR="007238D0" w:rsidRPr="00BF27BC" w:rsidRDefault="007238D0" w:rsidP="00862D78">
      <w:pPr>
        <w:autoSpaceDE w:val="0"/>
        <w:autoSpaceDN w:val="0"/>
        <w:adjustRightInd w:val="0"/>
        <w:jc w:val="both"/>
        <w:rPr>
          <w:color w:val="000000" w:themeColor="text1"/>
          <w:sz w:val="22"/>
          <w:szCs w:val="22"/>
          <w:lang w:eastAsia="de-DE"/>
        </w:rPr>
      </w:pPr>
    </w:p>
    <w:p w14:paraId="0E715ED4" w14:textId="40A6DE35" w:rsidR="007238D0" w:rsidRPr="00BF27BC" w:rsidRDefault="007238D0" w:rsidP="00862D78">
      <w:pPr>
        <w:autoSpaceDE w:val="0"/>
        <w:autoSpaceDN w:val="0"/>
        <w:adjustRightInd w:val="0"/>
        <w:jc w:val="both"/>
        <w:rPr>
          <w:b/>
          <w:bCs/>
          <w:color w:val="000000" w:themeColor="text1"/>
          <w:sz w:val="22"/>
          <w:szCs w:val="22"/>
        </w:rPr>
      </w:pPr>
      <w:r>
        <w:rPr>
          <w:b/>
          <w:color w:val="000000" w:themeColor="text1"/>
          <w:sz w:val="22"/>
        </w:rPr>
        <w:t>EVO JET burner reduces energy consumption</w:t>
      </w:r>
    </w:p>
    <w:p w14:paraId="6A4E0FC8" w14:textId="75903B81" w:rsidR="00852189" w:rsidRPr="00BF27BC" w:rsidRDefault="00CF3B64" w:rsidP="00862D78">
      <w:pPr>
        <w:autoSpaceDE w:val="0"/>
        <w:autoSpaceDN w:val="0"/>
        <w:adjustRightInd w:val="0"/>
        <w:jc w:val="both"/>
        <w:rPr>
          <w:color w:val="000000" w:themeColor="text1"/>
          <w:sz w:val="22"/>
          <w:szCs w:val="22"/>
        </w:rPr>
      </w:pPr>
      <w:r>
        <w:rPr>
          <w:color w:val="000000" w:themeColor="text1"/>
          <w:sz w:val="22"/>
        </w:rPr>
        <w:t xml:space="preserve">Lower energy costs also played into </w:t>
      </w:r>
      <w:proofErr w:type="spellStart"/>
      <w:r>
        <w:rPr>
          <w:color w:val="000000" w:themeColor="text1"/>
          <w:sz w:val="22"/>
        </w:rPr>
        <w:t>Tekhalyans</w:t>
      </w:r>
      <w:proofErr w:type="spellEnd"/>
      <w:r>
        <w:rPr>
          <w:color w:val="000000" w:themeColor="text1"/>
          <w:sz w:val="22"/>
        </w:rPr>
        <w:t>’ decision to invest in the TBA 3000. The EVO JET 3 with 18.9 MW burner output was installed as a combination burner. The energy efficient burner can be run with heating oil or natural gas, allowing the owner to always use the most cost efficient fuel.</w:t>
      </w:r>
    </w:p>
    <w:p w14:paraId="4A4DA653" w14:textId="1FF2A003" w:rsidR="00946A5A" w:rsidRPr="00BF27BC" w:rsidRDefault="00946A5A" w:rsidP="00862D78">
      <w:pPr>
        <w:autoSpaceDE w:val="0"/>
        <w:autoSpaceDN w:val="0"/>
        <w:adjustRightInd w:val="0"/>
        <w:jc w:val="both"/>
        <w:rPr>
          <w:color w:val="000000" w:themeColor="text1"/>
          <w:sz w:val="22"/>
          <w:szCs w:val="22"/>
          <w:lang w:eastAsia="de-DE"/>
        </w:rPr>
      </w:pPr>
    </w:p>
    <w:p w14:paraId="39F14F1C" w14:textId="10BFC39C" w:rsidR="00946A5A" w:rsidRPr="00BF27BC" w:rsidRDefault="005B495E" w:rsidP="00862D78">
      <w:pPr>
        <w:autoSpaceDE w:val="0"/>
        <w:autoSpaceDN w:val="0"/>
        <w:adjustRightInd w:val="0"/>
        <w:jc w:val="both"/>
        <w:rPr>
          <w:b/>
          <w:bCs/>
          <w:color w:val="000000" w:themeColor="text1"/>
          <w:sz w:val="22"/>
          <w:szCs w:val="22"/>
        </w:rPr>
      </w:pPr>
      <w:r>
        <w:rPr>
          <w:b/>
          <w:color w:val="000000" w:themeColor="text1"/>
          <w:sz w:val="22"/>
        </w:rPr>
        <w:t>New weighing and mixing section ensures process reliability</w:t>
      </w:r>
    </w:p>
    <w:p w14:paraId="51CFE65F" w14:textId="64C559C3" w:rsidR="005B495E" w:rsidRPr="00BF27BC" w:rsidRDefault="005B495E" w:rsidP="00862D78">
      <w:pPr>
        <w:autoSpaceDE w:val="0"/>
        <w:autoSpaceDN w:val="0"/>
        <w:adjustRightInd w:val="0"/>
        <w:jc w:val="both"/>
        <w:rPr>
          <w:color w:val="000000" w:themeColor="text1"/>
          <w:sz w:val="22"/>
          <w:szCs w:val="22"/>
        </w:rPr>
      </w:pPr>
      <w:r>
        <w:rPr>
          <w:color w:val="000000" w:themeColor="text1"/>
          <w:sz w:val="22"/>
        </w:rPr>
        <w:t xml:space="preserve">The special asphaltic mixture for the Sochi </w:t>
      </w:r>
      <w:proofErr w:type="spellStart"/>
      <w:r>
        <w:rPr>
          <w:color w:val="000000" w:themeColor="text1"/>
          <w:sz w:val="22"/>
        </w:rPr>
        <w:t>Autodrom</w:t>
      </w:r>
      <w:proofErr w:type="spellEnd"/>
      <w:r>
        <w:rPr>
          <w:color w:val="000000" w:themeColor="text1"/>
          <w:sz w:val="22"/>
        </w:rPr>
        <w:t xml:space="preserve"> is produced exclusively from precisely defined virgin mineral and other carefully selected ingredients. The weighing and mixing section is crucial for ensuring that the asphaltic mixture achieves its high quality. In addition to the polymer modified bitumen, the mineral and the filler, it also doses polymer fibres directly into the mixer through two fully automated feed systems. These aggregates give the asphalt the required special properties. </w:t>
      </w:r>
    </w:p>
    <w:p w14:paraId="4B9DE99C" w14:textId="77777777" w:rsidR="005B495E" w:rsidRPr="00BF27BC" w:rsidRDefault="005B495E" w:rsidP="00862D78">
      <w:pPr>
        <w:autoSpaceDE w:val="0"/>
        <w:autoSpaceDN w:val="0"/>
        <w:adjustRightInd w:val="0"/>
        <w:jc w:val="both"/>
        <w:rPr>
          <w:color w:val="000000" w:themeColor="text1"/>
          <w:sz w:val="22"/>
          <w:szCs w:val="22"/>
          <w:lang w:eastAsia="de-DE"/>
        </w:rPr>
      </w:pPr>
    </w:p>
    <w:p w14:paraId="1F0BA13E" w14:textId="694C1CA2" w:rsidR="00852189" w:rsidRPr="00BF27BC" w:rsidRDefault="00925764" w:rsidP="00862D78">
      <w:pPr>
        <w:autoSpaceDE w:val="0"/>
        <w:autoSpaceDN w:val="0"/>
        <w:adjustRightInd w:val="0"/>
        <w:jc w:val="both"/>
        <w:rPr>
          <w:color w:val="000000" w:themeColor="text1"/>
          <w:sz w:val="22"/>
          <w:szCs w:val="22"/>
        </w:rPr>
      </w:pPr>
      <w:r>
        <w:rPr>
          <w:color w:val="000000" w:themeColor="text1"/>
          <w:sz w:val="22"/>
        </w:rPr>
        <w:t>The TBA 3000 places the construction company in the perfect position for maintaining the race track as well as for resurfacing or building new roads in and around Sochi.</w:t>
      </w:r>
    </w:p>
    <w:p w14:paraId="4AF5FE16" w14:textId="7DB2499B" w:rsidR="00852189" w:rsidRDefault="00852189" w:rsidP="00852189">
      <w:pPr>
        <w:autoSpaceDE w:val="0"/>
        <w:autoSpaceDN w:val="0"/>
        <w:adjustRightInd w:val="0"/>
        <w:rPr>
          <w:color w:val="000000" w:themeColor="text1"/>
          <w:sz w:val="22"/>
          <w:szCs w:val="22"/>
          <w:lang w:eastAsia="de-DE"/>
        </w:rPr>
      </w:pPr>
    </w:p>
    <w:p w14:paraId="3BBEB0C0" w14:textId="081A9DD6" w:rsidR="00264504" w:rsidRPr="00BF27BC" w:rsidRDefault="00264504" w:rsidP="00852189">
      <w:pPr>
        <w:autoSpaceDE w:val="0"/>
        <w:autoSpaceDN w:val="0"/>
        <w:adjustRightInd w:val="0"/>
        <w:rPr>
          <w:color w:val="000000" w:themeColor="text1"/>
          <w:sz w:val="22"/>
          <w:szCs w:val="22"/>
          <w:lang w:eastAsia="de-DE"/>
        </w:rPr>
      </w:pPr>
      <w:r>
        <w:rPr>
          <w:color w:val="000000" w:themeColor="text1"/>
          <w:sz w:val="22"/>
          <w:szCs w:val="22"/>
          <w:lang w:eastAsia="de-DE"/>
        </w:rPr>
        <w:t xml:space="preserve">Video: </w:t>
      </w:r>
      <w:hyperlink r:id="rId8" w:history="1">
        <w:r w:rsidRPr="00012787">
          <w:rPr>
            <w:rStyle w:val="Hyperlink"/>
            <w:sz w:val="22"/>
            <w:szCs w:val="22"/>
            <w:lang w:eastAsia="de-DE"/>
          </w:rPr>
          <w:t>https://www.wirtgen-group.com/tba3000-sochi-benninghoven/</w:t>
        </w:r>
      </w:hyperlink>
      <w:bookmarkStart w:id="0" w:name="_GoBack"/>
      <w:bookmarkEnd w:id="0"/>
    </w:p>
    <w:p w14:paraId="4E46E6A8" w14:textId="77777777" w:rsidR="00852189" w:rsidRPr="00BF27BC" w:rsidRDefault="00852189" w:rsidP="00852189">
      <w:pPr>
        <w:autoSpaceDE w:val="0"/>
        <w:autoSpaceDN w:val="0"/>
        <w:adjustRightInd w:val="0"/>
        <w:rPr>
          <w:b/>
          <w:color w:val="000000" w:themeColor="text1"/>
          <w:sz w:val="22"/>
          <w:szCs w:val="22"/>
        </w:rPr>
      </w:pPr>
    </w:p>
    <w:p w14:paraId="4DFA7DF7" w14:textId="2544232F" w:rsidR="008755E5" w:rsidRPr="00BF27BC" w:rsidRDefault="008755E5" w:rsidP="008755E5">
      <w:pPr>
        <w:pStyle w:val="HeadlineFotos"/>
      </w:pPr>
      <w:r>
        <w:rPr>
          <w:caps w:val="0"/>
        </w:rPr>
        <w:t>Photos</w:t>
      </w:r>
      <w:r>
        <w:t>:</w:t>
      </w:r>
    </w:p>
    <w:tbl>
      <w:tblPr>
        <w:tblStyle w:val="Basic"/>
        <w:tblW w:w="9274" w:type="dxa"/>
        <w:tblCellSpacing w:w="71" w:type="dxa"/>
        <w:tblLook w:val="04A0" w:firstRow="1" w:lastRow="0" w:firstColumn="1" w:lastColumn="0" w:noHBand="0" w:noVBand="1"/>
      </w:tblPr>
      <w:tblGrid>
        <w:gridCol w:w="4692"/>
        <w:gridCol w:w="4582"/>
      </w:tblGrid>
      <w:tr w:rsidR="00A06278" w:rsidRPr="00BF27BC"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77777777" w:rsidR="008755E5" w:rsidRPr="00BF27BC" w:rsidRDefault="008755E5" w:rsidP="008E7B5E">
            <w:r>
              <w:rPr>
                <w:b/>
                <w:noProof/>
              </w:rPr>
              <w:drawing>
                <wp:inline distT="0" distB="0" distL="0" distR="0" wp14:anchorId="5E906DB9" wp14:editId="04ABAB08">
                  <wp:extent cx="2399944" cy="1347913"/>
                  <wp:effectExtent l="0" t="0" r="63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99944" cy="1347913"/>
                          </a:xfrm>
                          <a:prstGeom prst="rect">
                            <a:avLst/>
                          </a:prstGeom>
                          <a:noFill/>
                          <a:ln>
                            <a:noFill/>
                          </a:ln>
                        </pic:spPr>
                      </pic:pic>
                    </a:graphicData>
                  </a:graphic>
                </wp:inline>
              </w:drawing>
            </w:r>
          </w:p>
        </w:tc>
        <w:tc>
          <w:tcPr>
            <w:tcW w:w="4369" w:type="dxa"/>
          </w:tcPr>
          <w:p w14:paraId="7F10D7AF" w14:textId="0D34CFAC" w:rsidR="00A06278" w:rsidRPr="00BF27BC" w:rsidRDefault="00E871EC" w:rsidP="00A06278">
            <w:pPr>
              <w:pStyle w:val="Text"/>
              <w:jc w:val="left"/>
              <w:rPr>
                <w:b/>
                <w:bCs/>
                <w:color w:val="000000" w:themeColor="text1"/>
                <w:sz w:val="20"/>
                <w:szCs w:val="20"/>
              </w:rPr>
            </w:pPr>
            <w:proofErr w:type="spellStart"/>
            <w:r>
              <w:rPr>
                <w:b/>
                <w:color w:val="000000" w:themeColor="text1"/>
                <w:sz w:val="20"/>
              </w:rPr>
              <w:t>BENNINGHOVEN_Sotschi_TBA</w:t>
            </w:r>
            <w:proofErr w:type="spellEnd"/>
            <w:r>
              <w:rPr>
                <w:b/>
                <w:color w:val="000000" w:themeColor="text1"/>
                <w:sz w:val="20"/>
              </w:rPr>
              <w:t xml:space="preserve"> 3000_01.jpg</w:t>
            </w:r>
            <w:r>
              <w:rPr>
                <w:b/>
                <w:color w:val="FF0000"/>
                <w:sz w:val="20"/>
              </w:rPr>
              <w:br/>
            </w:r>
          </w:p>
          <w:p w14:paraId="6CC88CE3" w14:textId="50FE2C4C" w:rsidR="005710C8" w:rsidRPr="00BF27BC" w:rsidRDefault="00487915" w:rsidP="00A71CF2">
            <w:pPr>
              <w:pStyle w:val="Text"/>
              <w:jc w:val="left"/>
              <w:rPr>
                <w:sz w:val="20"/>
              </w:rPr>
            </w:pPr>
            <w:r>
              <w:rPr>
                <w:color w:val="000000" w:themeColor="text1"/>
                <w:sz w:val="20"/>
              </w:rPr>
              <w:t>The TBA 3000 from Benninghoven supplies special asphaltic mixture for the SOCHI AUTODROM in Russia.</w:t>
            </w:r>
          </w:p>
        </w:tc>
      </w:tr>
    </w:tbl>
    <w:p w14:paraId="747192E1" w14:textId="77777777" w:rsidR="005710C8" w:rsidRPr="00BF27BC" w:rsidRDefault="005710C8" w:rsidP="008755E5">
      <w:pPr>
        <w:pStyle w:val="Text"/>
        <w:rPr>
          <w:iCs/>
        </w:rPr>
      </w:pPr>
    </w:p>
    <w:tbl>
      <w:tblPr>
        <w:tblStyle w:val="Basic"/>
        <w:tblW w:w="9274" w:type="dxa"/>
        <w:tblCellSpacing w:w="71" w:type="dxa"/>
        <w:tblLook w:val="04A0" w:firstRow="1" w:lastRow="0" w:firstColumn="1" w:lastColumn="0" w:noHBand="0" w:noVBand="1"/>
      </w:tblPr>
      <w:tblGrid>
        <w:gridCol w:w="4692"/>
        <w:gridCol w:w="4582"/>
      </w:tblGrid>
      <w:tr w:rsidR="00F159C4" w:rsidRPr="00BF27BC" w14:paraId="0D7D7AD0" w14:textId="77777777" w:rsidTr="009D1BDB">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68948788" w14:textId="77777777" w:rsidR="00F159C4" w:rsidRPr="00BF27BC" w:rsidRDefault="00F159C4" w:rsidP="009D1BDB">
            <w:r>
              <w:rPr>
                <w:b/>
                <w:noProof/>
              </w:rPr>
              <w:drawing>
                <wp:inline distT="0" distB="0" distL="0" distR="0" wp14:anchorId="21DD42A6" wp14:editId="48CCF905">
                  <wp:extent cx="2399572" cy="1601066"/>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9572" cy="1601066"/>
                          </a:xfrm>
                          <a:prstGeom prst="rect">
                            <a:avLst/>
                          </a:prstGeom>
                          <a:noFill/>
                          <a:ln>
                            <a:noFill/>
                          </a:ln>
                        </pic:spPr>
                      </pic:pic>
                    </a:graphicData>
                  </a:graphic>
                </wp:inline>
              </w:drawing>
            </w:r>
          </w:p>
        </w:tc>
        <w:tc>
          <w:tcPr>
            <w:tcW w:w="4369" w:type="dxa"/>
          </w:tcPr>
          <w:p w14:paraId="25204C17" w14:textId="10B1C7A2" w:rsidR="00F159C4" w:rsidRPr="00BF27BC" w:rsidRDefault="00E871EC" w:rsidP="009D1BDB">
            <w:pPr>
              <w:pStyle w:val="Text"/>
              <w:jc w:val="left"/>
              <w:rPr>
                <w:b/>
                <w:bCs/>
                <w:color w:val="FF0000"/>
                <w:sz w:val="20"/>
                <w:szCs w:val="20"/>
              </w:rPr>
            </w:pPr>
            <w:proofErr w:type="spellStart"/>
            <w:r>
              <w:rPr>
                <w:b/>
                <w:color w:val="000000" w:themeColor="text1"/>
                <w:sz w:val="20"/>
              </w:rPr>
              <w:t>BENNINGHOVEN_Sotschi_TBA</w:t>
            </w:r>
            <w:proofErr w:type="spellEnd"/>
            <w:r>
              <w:rPr>
                <w:b/>
                <w:color w:val="000000" w:themeColor="text1"/>
                <w:sz w:val="20"/>
              </w:rPr>
              <w:t xml:space="preserve"> 3000_02.jpg</w:t>
            </w:r>
            <w:r>
              <w:rPr>
                <w:b/>
                <w:color w:val="FF0000"/>
                <w:sz w:val="20"/>
              </w:rPr>
              <w:br/>
            </w:r>
          </w:p>
          <w:p w14:paraId="6313E678" w14:textId="4AF92940" w:rsidR="00F159C4" w:rsidRPr="00BF27BC" w:rsidRDefault="00487915" w:rsidP="009D1BDB">
            <w:pPr>
              <w:pStyle w:val="Text"/>
              <w:jc w:val="left"/>
              <w:rPr>
                <w:sz w:val="20"/>
                <w:szCs w:val="20"/>
              </w:rPr>
            </w:pPr>
            <w:r>
              <w:rPr>
                <w:color w:val="000000" w:themeColor="text1"/>
                <w:sz w:val="20"/>
              </w:rPr>
              <w:t>The TBA 3000 from Benninghoven is state of the art and produces top quality asphalt.</w:t>
            </w:r>
          </w:p>
        </w:tc>
      </w:tr>
    </w:tbl>
    <w:p w14:paraId="68734587" w14:textId="77777777" w:rsidR="005710C8" w:rsidRPr="00BF27BC" w:rsidRDefault="005710C8" w:rsidP="008755E5">
      <w:pPr>
        <w:pStyle w:val="Text"/>
        <w:rPr>
          <w:iCs/>
        </w:rPr>
      </w:pPr>
    </w:p>
    <w:p w14:paraId="7781CC91" w14:textId="77777777" w:rsidR="009B7C05" w:rsidRPr="00BF27BC" w:rsidRDefault="009B7C05" w:rsidP="008755E5">
      <w:pPr>
        <w:pStyle w:val="Text"/>
        <w:rPr>
          <w:iCs/>
        </w:rPr>
      </w:pPr>
    </w:p>
    <w:p w14:paraId="2B0AA557" w14:textId="561EDAE6" w:rsidR="008755E5" w:rsidRPr="00BF27BC" w:rsidRDefault="00651E5D" w:rsidP="008755E5">
      <w:pPr>
        <w:pStyle w:val="Text"/>
      </w:pPr>
      <w:r>
        <w:rPr>
          <w:i/>
          <w:u w:val="single"/>
        </w:rPr>
        <w:lastRenderedPageBreak/>
        <w:t>Note:</w:t>
      </w:r>
      <w:r>
        <w:rPr>
          <w:i/>
        </w:rPr>
        <w:t xml:space="preserve"> These photos are intended as a preview only. For printing photos in the publications, please use the photos with a resolution of 300 dpi available to download from the Wirtgen Group web pages.</w:t>
      </w:r>
    </w:p>
    <w:p w14:paraId="0F088C05" w14:textId="2C457140" w:rsidR="008755E5" w:rsidRPr="00BF27BC" w:rsidRDefault="008755E5" w:rsidP="00690D7C">
      <w:pPr>
        <w:rPr>
          <w:sz w:val="22"/>
        </w:rPr>
      </w:pPr>
    </w:p>
    <w:p w14:paraId="7F166A3B" w14:textId="77777777" w:rsidR="00A71CF2" w:rsidRPr="00BF27BC" w:rsidRDefault="00A71CF2" w:rsidP="00690D7C">
      <w:pPr>
        <w:rPr>
          <w:sz w:val="22"/>
        </w:rPr>
      </w:pPr>
    </w:p>
    <w:p w14:paraId="0B08463F" w14:textId="019D1CF7" w:rsidR="008755E5" w:rsidRPr="00BF27BC" w:rsidRDefault="008755E5" w:rsidP="008755E5">
      <w:pPr>
        <w:pStyle w:val="Text"/>
      </w:pPr>
    </w:p>
    <w:p w14:paraId="036CD62C" w14:textId="77777777" w:rsidR="00784F9A" w:rsidRPr="00BF27BC" w:rsidRDefault="00784F9A" w:rsidP="008755E5">
      <w:pPr>
        <w:pStyle w:val="Text"/>
      </w:pPr>
    </w:p>
    <w:tbl>
      <w:tblPr>
        <w:tblStyle w:val="Basic"/>
        <w:tblW w:w="0" w:type="auto"/>
        <w:tblLook w:val="04A0" w:firstRow="1" w:lastRow="0" w:firstColumn="1" w:lastColumn="0" w:noHBand="0" w:noVBand="1"/>
      </w:tblPr>
      <w:tblGrid>
        <w:gridCol w:w="4776"/>
        <w:gridCol w:w="4748"/>
      </w:tblGrid>
      <w:tr w:rsidR="008755E5" w:rsidRPr="00BF27BC"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BF27BC" w:rsidRDefault="008755E5" w:rsidP="008E7B5E">
            <w:pPr>
              <w:pStyle w:val="HeadlineKontakte"/>
            </w:pPr>
            <w:r>
              <w:rPr>
                <w:caps w:val="0"/>
              </w:rPr>
              <w:t>Additional information</w:t>
            </w:r>
            <w:r>
              <w:t xml:space="preserve"> </w:t>
            </w:r>
          </w:p>
          <w:p w14:paraId="3DCFA73F" w14:textId="77777777" w:rsidR="008755E5" w:rsidRPr="00BF27BC" w:rsidRDefault="008755E5" w:rsidP="008E7B5E">
            <w:pPr>
              <w:pStyle w:val="HeadlineKontakte"/>
            </w:pPr>
            <w:r>
              <w:rPr>
                <w:caps w:val="0"/>
              </w:rPr>
              <w:t>available from</w:t>
            </w:r>
            <w:r>
              <w:t>:</w:t>
            </w:r>
          </w:p>
          <w:p w14:paraId="624FF247" w14:textId="77777777" w:rsidR="008755E5" w:rsidRPr="00BF27BC" w:rsidRDefault="008755E5" w:rsidP="008E7B5E">
            <w:pPr>
              <w:pStyle w:val="Text"/>
            </w:pPr>
            <w:r>
              <w:t>WIRTGEN GROUP</w:t>
            </w:r>
          </w:p>
          <w:p w14:paraId="300E7831" w14:textId="77777777" w:rsidR="008755E5" w:rsidRPr="00BF27BC" w:rsidRDefault="002D2EE5" w:rsidP="008E7B5E">
            <w:pPr>
              <w:pStyle w:val="Text"/>
            </w:pPr>
            <w:r>
              <w:t>Public Relations</w:t>
            </w:r>
          </w:p>
          <w:p w14:paraId="3625C6F1" w14:textId="77777777" w:rsidR="008755E5" w:rsidRPr="00BF27BC" w:rsidRDefault="008755E5" w:rsidP="008E7B5E">
            <w:pPr>
              <w:pStyle w:val="Text"/>
            </w:pPr>
            <w:r>
              <w:t>Reinhard-Wirtgen-</w:t>
            </w:r>
            <w:proofErr w:type="spellStart"/>
            <w:r>
              <w:t>Straße</w:t>
            </w:r>
            <w:proofErr w:type="spellEnd"/>
            <w:r>
              <w:t xml:space="preserve"> 2</w:t>
            </w:r>
          </w:p>
          <w:p w14:paraId="624DEEE7" w14:textId="77777777" w:rsidR="008755E5" w:rsidRPr="00BF27BC" w:rsidRDefault="008755E5" w:rsidP="008E7B5E">
            <w:pPr>
              <w:pStyle w:val="Text"/>
            </w:pPr>
            <w:r>
              <w:t xml:space="preserve">53578 </w:t>
            </w:r>
            <w:proofErr w:type="spellStart"/>
            <w:r>
              <w:t>Windhagen</w:t>
            </w:r>
            <w:proofErr w:type="spellEnd"/>
          </w:p>
          <w:p w14:paraId="62D30E93" w14:textId="77777777" w:rsidR="008755E5" w:rsidRPr="00BF27BC" w:rsidRDefault="008755E5" w:rsidP="008E7B5E">
            <w:pPr>
              <w:pStyle w:val="Text"/>
            </w:pPr>
            <w:r>
              <w:t>Germany</w:t>
            </w:r>
          </w:p>
          <w:p w14:paraId="55E30481" w14:textId="77777777" w:rsidR="008755E5" w:rsidRPr="00BF27BC" w:rsidRDefault="008755E5" w:rsidP="008E7B5E">
            <w:pPr>
              <w:pStyle w:val="Text"/>
            </w:pPr>
          </w:p>
          <w:p w14:paraId="0130A04F" w14:textId="2CA7A324" w:rsidR="002603EC" w:rsidRPr="00BF27BC" w:rsidRDefault="008755E5" w:rsidP="008E7B5E">
            <w:pPr>
              <w:pStyle w:val="Text"/>
              <w:rPr>
                <w:color w:val="FF0000"/>
              </w:rPr>
            </w:pPr>
            <w:r>
              <w:t>Phone: +49 2645 1311 - 966</w:t>
            </w:r>
            <w:r>
              <w:rPr>
                <w:color w:val="000000" w:themeColor="text1"/>
              </w:rPr>
              <w:t xml:space="preserve"> </w:t>
            </w:r>
          </w:p>
          <w:p w14:paraId="4182A933" w14:textId="77777777" w:rsidR="008755E5" w:rsidRPr="00BF27BC" w:rsidRDefault="008755E5" w:rsidP="008E7B5E">
            <w:pPr>
              <w:pStyle w:val="Text"/>
            </w:pPr>
            <w:r>
              <w:t>Fax: +49 2645 131 - 499</w:t>
            </w:r>
          </w:p>
          <w:p w14:paraId="4CA1F3B4" w14:textId="77777777" w:rsidR="008755E5" w:rsidRPr="00BF27BC" w:rsidRDefault="008755E5" w:rsidP="008E7B5E">
            <w:pPr>
              <w:pStyle w:val="Text"/>
            </w:pPr>
            <w:r>
              <w:t>Email: PR@wirtgen-group.com</w:t>
            </w:r>
          </w:p>
          <w:p w14:paraId="5B4D15E7" w14:textId="5BC533B1" w:rsidR="002D2EE5" w:rsidRPr="00BF27BC" w:rsidRDefault="002D2EE5" w:rsidP="008E7B5E">
            <w:pPr>
              <w:pStyle w:val="Text"/>
            </w:pPr>
            <w:r>
              <w:t>www.wirtgen-group.com</w:t>
            </w:r>
          </w:p>
        </w:tc>
        <w:tc>
          <w:tcPr>
            <w:tcW w:w="4832" w:type="dxa"/>
            <w:tcBorders>
              <w:left w:val="single" w:sz="48" w:space="0" w:color="FFFFFF" w:themeColor="background1"/>
            </w:tcBorders>
          </w:tcPr>
          <w:p w14:paraId="374E2C17" w14:textId="77777777" w:rsidR="008755E5" w:rsidRPr="00BF27BC" w:rsidRDefault="008755E5" w:rsidP="008E7B5E">
            <w:pPr>
              <w:pStyle w:val="Text"/>
            </w:pPr>
          </w:p>
        </w:tc>
      </w:tr>
    </w:tbl>
    <w:p w14:paraId="5021EEFC" w14:textId="77777777" w:rsidR="00D166AC" w:rsidRPr="00BF27BC" w:rsidRDefault="00D166AC" w:rsidP="00407E4E">
      <w:pPr>
        <w:spacing w:line="280" w:lineRule="atLeast"/>
        <w:jc w:val="both"/>
      </w:pPr>
    </w:p>
    <w:sectPr w:rsidR="00D166AC" w:rsidRPr="00BF27BC"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DCEF0" w14:textId="77777777" w:rsidR="00E17627" w:rsidRDefault="00E17627" w:rsidP="00E55534">
      <w:r>
        <w:separator/>
      </w:r>
    </w:p>
  </w:endnote>
  <w:endnote w:type="continuationSeparator" w:id="0">
    <w:p w14:paraId="473F49E1" w14:textId="77777777" w:rsidR="00E17627" w:rsidRDefault="00E1762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54AFCC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w:t>
          </w:r>
          <w:proofErr w:type="spellStart"/>
          <w:r>
            <w:t>Windhagen</w:t>
          </w:r>
          <w:proofErr w:type="spellEnd"/>
          <w:r>
            <w:t>/Germany · T: +49 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4671F2D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C4E3A" w14:textId="77777777" w:rsidR="00E17627" w:rsidRDefault="00E17627" w:rsidP="00E55534">
      <w:r>
        <w:separator/>
      </w:r>
    </w:p>
  </w:footnote>
  <w:footnote w:type="continuationSeparator" w:id="0">
    <w:p w14:paraId="0F8D5539" w14:textId="77777777" w:rsidR="00E17627" w:rsidRDefault="00E1762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77777777"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77777777" w:rsidR="00533132" w:rsidRDefault="00BD5391">
    <w:pPr>
      <w:pStyle w:val="Kopfzeile"/>
    </w:pP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29B99E8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6.9pt;height:6.9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D10"/>
    <w:rsid w:val="0000745C"/>
    <w:rsid w:val="00012C29"/>
    <w:rsid w:val="000148B3"/>
    <w:rsid w:val="00020E65"/>
    <w:rsid w:val="00040087"/>
    <w:rsid w:val="00042106"/>
    <w:rsid w:val="0005285B"/>
    <w:rsid w:val="00055529"/>
    <w:rsid w:val="00062E1C"/>
    <w:rsid w:val="00066793"/>
    <w:rsid w:val="00066D09"/>
    <w:rsid w:val="0007706F"/>
    <w:rsid w:val="0009665C"/>
    <w:rsid w:val="000A36D9"/>
    <w:rsid w:val="000D15C3"/>
    <w:rsid w:val="000E24F8"/>
    <w:rsid w:val="000E5738"/>
    <w:rsid w:val="000F4FF6"/>
    <w:rsid w:val="000F5D31"/>
    <w:rsid w:val="00103205"/>
    <w:rsid w:val="00104C14"/>
    <w:rsid w:val="00110C5F"/>
    <w:rsid w:val="00115FFA"/>
    <w:rsid w:val="0011795C"/>
    <w:rsid w:val="0012026F"/>
    <w:rsid w:val="0012413F"/>
    <w:rsid w:val="00130601"/>
    <w:rsid w:val="00132055"/>
    <w:rsid w:val="00140BDD"/>
    <w:rsid w:val="0014130F"/>
    <w:rsid w:val="00151530"/>
    <w:rsid w:val="0015173D"/>
    <w:rsid w:val="00157659"/>
    <w:rsid w:val="001613A6"/>
    <w:rsid w:val="001614F0"/>
    <w:rsid w:val="001616F4"/>
    <w:rsid w:val="0018021A"/>
    <w:rsid w:val="00194FB1"/>
    <w:rsid w:val="00195421"/>
    <w:rsid w:val="001A1DE8"/>
    <w:rsid w:val="001B16BB"/>
    <w:rsid w:val="001B5A7B"/>
    <w:rsid w:val="001C1A3E"/>
    <w:rsid w:val="001D0CB5"/>
    <w:rsid w:val="001E0E14"/>
    <w:rsid w:val="001E50EC"/>
    <w:rsid w:val="002066BB"/>
    <w:rsid w:val="00253A2E"/>
    <w:rsid w:val="002603EC"/>
    <w:rsid w:val="00264504"/>
    <w:rsid w:val="00271DC4"/>
    <w:rsid w:val="00272351"/>
    <w:rsid w:val="00283C8A"/>
    <w:rsid w:val="0029634D"/>
    <w:rsid w:val="002B5031"/>
    <w:rsid w:val="002C7D0B"/>
    <w:rsid w:val="002D065C"/>
    <w:rsid w:val="002D0780"/>
    <w:rsid w:val="002D2EE5"/>
    <w:rsid w:val="002E354E"/>
    <w:rsid w:val="002E765F"/>
    <w:rsid w:val="002F108B"/>
    <w:rsid w:val="002F5818"/>
    <w:rsid w:val="0030316D"/>
    <w:rsid w:val="0032210A"/>
    <w:rsid w:val="0032774C"/>
    <w:rsid w:val="00332B24"/>
    <w:rsid w:val="00336EB7"/>
    <w:rsid w:val="0034191A"/>
    <w:rsid w:val="00343CC7"/>
    <w:rsid w:val="00355365"/>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386"/>
    <w:rsid w:val="00407E4E"/>
    <w:rsid w:val="004119DC"/>
    <w:rsid w:val="00412545"/>
    <w:rsid w:val="00430098"/>
    <w:rsid w:val="00430BB0"/>
    <w:rsid w:val="004328DB"/>
    <w:rsid w:val="00456C66"/>
    <w:rsid w:val="00476100"/>
    <w:rsid w:val="00487915"/>
    <w:rsid w:val="00487BFC"/>
    <w:rsid w:val="004A5FA2"/>
    <w:rsid w:val="004B0B2D"/>
    <w:rsid w:val="004D0545"/>
    <w:rsid w:val="004D23D0"/>
    <w:rsid w:val="004D2BE0"/>
    <w:rsid w:val="004E4CAA"/>
    <w:rsid w:val="004E6EF5"/>
    <w:rsid w:val="004E74B4"/>
    <w:rsid w:val="005040C9"/>
    <w:rsid w:val="00506409"/>
    <w:rsid w:val="00530E32"/>
    <w:rsid w:val="00533132"/>
    <w:rsid w:val="005649F4"/>
    <w:rsid w:val="005710C8"/>
    <w:rsid w:val="005711A3"/>
    <w:rsid w:val="00571A5C"/>
    <w:rsid w:val="00573B2B"/>
    <w:rsid w:val="005776E9"/>
    <w:rsid w:val="0058443C"/>
    <w:rsid w:val="005A06B5"/>
    <w:rsid w:val="005A4F04"/>
    <w:rsid w:val="005A5EC4"/>
    <w:rsid w:val="005B495E"/>
    <w:rsid w:val="005B5793"/>
    <w:rsid w:val="005C1716"/>
    <w:rsid w:val="005D7DD7"/>
    <w:rsid w:val="006063D4"/>
    <w:rsid w:val="00613489"/>
    <w:rsid w:val="006330A2"/>
    <w:rsid w:val="00633A42"/>
    <w:rsid w:val="00634D99"/>
    <w:rsid w:val="00642BC1"/>
    <w:rsid w:val="00642EB6"/>
    <w:rsid w:val="006433E2"/>
    <w:rsid w:val="00651E5D"/>
    <w:rsid w:val="00660AA6"/>
    <w:rsid w:val="006813D2"/>
    <w:rsid w:val="00682B1A"/>
    <w:rsid w:val="00690D7C"/>
    <w:rsid w:val="00693907"/>
    <w:rsid w:val="006B3EEC"/>
    <w:rsid w:val="006D7EAC"/>
    <w:rsid w:val="006E0104"/>
    <w:rsid w:val="006F7602"/>
    <w:rsid w:val="00706E32"/>
    <w:rsid w:val="00722A17"/>
    <w:rsid w:val="007238D0"/>
    <w:rsid w:val="00723F4F"/>
    <w:rsid w:val="00755AE0"/>
    <w:rsid w:val="0075761B"/>
    <w:rsid w:val="00757B83"/>
    <w:rsid w:val="00784F9A"/>
    <w:rsid w:val="00791A69"/>
    <w:rsid w:val="00794830"/>
    <w:rsid w:val="00797CAA"/>
    <w:rsid w:val="007C2658"/>
    <w:rsid w:val="007D59A2"/>
    <w:rsid w:val="007E20D0"/>
    <w:rsid w:val="007E3DAB"/>
    <w:rsid w:val="007F0BC7"/>
    <w:rsid w:val="007F4CA3"/>
    <w:rsid w:val="008053B3"/>
    <w:rsid w:val="00820315"/>
    <w:rsid w:val="00832921"/>
    <w:rsid w:val="008427F2"/>
    <w:rsid w:val="00843B45"/>
    <w:rsid w:val="00852189"/>
    <w:rsid w:val="00862D78"/>
    <w:rsid w:val="00863129"/>
    <w:rsid w:val="00866830"/>
    <w:rsid w:val="008755E5"/>
    <w:rsid w:val="00890136"/>
    <w:rsid w:val="00892F6F"/>
    <w:rsid w:val="00896F7E"/>
    <w:rsid w:val="008A6997"/>
    <w:rsid w:val="008C2A29"/>
    <w:rsid w:val="008C2DB2"/>
    <w:rsid w:val="008D128B"/>
    <w:rsid w:val="008D4ED9"/>
    <w:rsid w:val="008D770E"/>
    <w:rsid w:val="0090337E"/>
    <w:rsid w:val="00915993"/>
    <w:rsid w:val="009202C0"/>
    <w:rsid w:val="00925764"/>
    <w:rsid w:val="009328FA"/>
    <w:rsid w:val="00936A78"/>
    <w:rsid w:val="00937FC3"/>
    <w:rsid w:val="00943606"/>
    <w:rsid w:val="00946A5A"/>
    <w:rsid w:val="00952853"/>
    <w:rsid w:val="00955C83"/>
    <w:rsid w:val="00961EE1"/>
    <w:rsid w:val="009646E4"/>
    <w:rsid w:val="00977EC3"/>
    <w:rsid w:val="009B211F"/>
    <w:rsid w:val="009B7C05"/>
    <w:rsid w:val="009C2378"/>
    <w:rsid w:val="009C5A77"/>
    <w:rsid w:val="009C5D99"/>
    <w:rsid w:val="009D016F"/>
    <w:rsid w:val="009E251D"/>
    <w:rsid w:val="009F10A8"/>
    <w:rsid w:val="00A02F49"/>
    <w:rsid w:val="00A03A6E"/>
    <w:rsid w:val="00A06278"/>
    <w:rsid w:val="00A171F4"/>
    <w:rsid w:val="00A1772D"/>
    <w:rsid w:val="00A177B2"/>
    <w:rsid w:val="00A24EFC"/>
    <w:rsid w:val="00A50FB5"/>
    <w:rsid w:val="00A51C1F"/>
    <w:rsid w:val="00A51F29"/>
    <w:rsid w:val="00A56A89"/>
    <w:rsid w:val="00A71CF2"/>
    <w:rsid w:val="00A92065"/>
    <w:rsid w:val="00A977CE"/>
    <w:rsid w:val="00AB52F9"/>
    <w:rsid w:val="00AB65B9"/>
    <w:rsid w:val="00AC39E9"/>
    <w:rsid w:val="00AC5B80"/>
    <w:rsid w:val="00AD131F"/>
    <w:rsid w:val="00AD32D5"/>
    <w:rsid w:val="00AD70E4"/>
    <w:rsid w:val="00AF3B3A"/>
    <w:rsid w:val="00AF4E8E"/>
    <w:rsid w:val="00AF6569"/>
    <w:rsid w:val="00B06265"/>
    <w:rsid w:val="00B14723"/>
    <w:rsid w:val="00B20409"/>
    <w:rsid w:val="00B326BE"/>
    <w:rsid w:val="00B42872"/>
    <w:rsid w:val="00B428F5"/>
    <w:rsid w:val="00B5232A"/>
    <w:rsid w:val="00B55310"/>
    <w:rsid w:val="00B74F34"/>
    <w:rsid w:val="00B85BDB"/>
    <w:rsid w:val="00B90F78"/>
    <w:rsid w:val="00BB589C"/>
    <w:rsid w:val="00BD00AB"/>
    <w:rsid w:val="00BD1058"/>
    <w:rsid w:val="00BD5391"/>
    <w:rsid w:val="00BD764C"/>
    <w:rsid w:val="00BF27BC"/>
    <w:rsid w:val="00BF56B2"/>
    <w:rsid w:val="00C055AB"/>
    <w:rsid w:val="00C05746"/>
    <w:rsid w:val="00C11F95"/>
    <w:rsid w:val="00C136DF"/>
    <w:rsid w:val="00C16524"/>
    <w:rsid w:val="00C33978"/>
    <w:rsid w:val="00C36869"/>
    <w:rsid w:val="00C40627"/>
    <w:rsid w:val="00C457C3"/>
    <w:rsid w:val="00C50CB6"/>
    <w:rsid w:val="00C644CA"/>
    <w:rsid w:val="00C649FB"/>
    <w:rsid w:val="00C73005"/>
    <w:rsid w:val="00C8340B"/>
    <w:rsid w:val="00C85E18"/>
    <w:rsid w:val="00CA1722"/>
    <w:rsid w:val="00CA4A09"/>
    <w:rsid w:val="00CC787C"/>
    <w:rsid w:val="00CF0560"/>
    <w:rsid w:val="00CF36C9"/>
    <w:rsid w:val="00CF3B64"/>
    <w:rsid w:val="00D00EC4"/>
    <w:rsid w:val="00D02017"/>
    <w:rsid w:val="00D10C6F"/>
    <w:rsid w:val="00D166AC"/>
    <w:rsid w:val="00D36BA2"/>
    <w:rsid w:val="00D37CF4"/>
    <w:rsid w:val="00D4487C"/>
    <w:rsid w:val="00D65152"/>
    <w:rsid w:val="00D857EB"/>
    <w:rsid w:val="00D95EAF"/>
    <w:rsid w:val="00DA0992"/>
    <w:rsid w:val="00DB4BB0"/>
    <w:rsid w:val="00DE461D"/>
    <w:rsid w:val="00E04039"/>
    <w:rsid w:val="00E14608"/>
    <w:rsid w:val="00E17627"/>
    <w:rsid w:val="00E21E67"/>
    <w:rsid w:val="00E30EBF"/>
    <w:rsid w:val="00E316C0"/>
    <w:rsid w:val="00E426C0"/>
    <w:rsid w:val="00E52D70"/>
    <w:rsid w:val="00E55534"/>
    <w:rsid w:val="00E7116D"/>
    <w:rsid w:val="00E72DD1"/>
    <w:rsid w:val="00E871EC"/>
    <w:rsid w:val="00E914D1"/>
    <w:rsid w:val="00E95792"/>
    <w:rsid w:val="00E960D8"/>
    <w:rsid w:val="00EC74D5"/>
    <w:rsid w:val="00EF03DF"/>
    <w:rsid w:val="00EF512B"/>
    <w:rsid w:val="00F159C4"/>
    <w:rsid w:val="00F20920"/>
    <w:rsid w:val="00F23212"/>
    <w:rsid w:val="00F33B16"/>
    <w:rsid w:val="00F34070"/>
    <w:rsid w:val="00F353EA"/>
    <w:rsid w:val="00F56318"/>
    <w:rsid w:val="00F75B79"/>
    <w:rsid w:val="00F82525"/>
    <w:rsid w:val="00F85675"/>
    <w:rsid w:val="00F97FEA"/>
    <w:rsid w:val="00FA5852"/>
    <w:rsid w:val="00FB60E1"/>
    <w:rsid w:val="00FD063F"/>
    <w:rsid w:val="00FD3768"/>
    <w:rsid w:val="00FF52AE"/>
    <w:rsid w:val="00FF53D6"/>
    <w:rsid w:val="00FF7E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495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character" w:styleId="NichtaufgelsteErwhnung">
    <w:name w:val="Unresolved Mention"/>
    <w:basedOn w:val="Absatz-Standardschriftart"/>
    <w:uiPriority w:val="99"/>
    <w:semiHidden/>
    <w:unhideWhenUsed/>
    <w:rsid w:val="00264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rtgen-group.com/tba3000-sochi-benninghov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7832D-E63E-4FEB-AC84-3288D791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676</Words>
  <Characters>4265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4932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Francus Tino</cp:lastModifiedBy>
  <cp:revision>7</cp:revision>
  <cp:lastPrinted>2021-03-21T14:10:00Z</cp:lastPrinted>
  <dcterms:created xsi:type="dcterms:W3CDTF">2021-03-24T16:21:00Z</dcterms:created>
  <dcterms:modified xsi:type="dcterms:W3CDTF">2021-03-30T10:22:00Z</dcterms:modified>
</cp:coreProperties>
</file>