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9190D4" w:rsidR="007F2EBD" w:rsidRPr="009622CE" w:rsidRDefault="00FA1C42" w:rsidP="007F2EBD">
      <w:pPr>
        <w:pStyle w:val="Head"/>
        <w:rPr>
          <w:lang w:val="en-US"/>
        </w:rPr>
      </w:pPr>
      <w:r>
        <w:rPr>
          <w:lang w:val="en-GB"/>
        </w:rPr>
        <w:t xml:space="preserve">Benninghoven│Work powerfully and flexibly with the CORE </w:t>
      </w:r>
    </w:p>
    <w:p w14:paraId="42270004" w14:textId="4131D115" w:rsidR="007F2EBD" w:rsidRPr="009622CE" w:rsidRDefault="00135561" w:rsidP="007F2EBD">
      <w:pPr>
        <w:pStyle w:val="Subhead"/>
        <w:rPr>
          <w:lang w:val="en-US"/>
        </w:rPr>
      </w:pPr>
      <w:r>
        <w:rPr>
          <w:bCs/>
          <w:iCs w:val="0"/>
          <w:lang w:val="en-GB"/>
        </w:rPr>
        <w:t>The new generation of asphalt mixing plants from Benninghoven focuses on reducing operating costs</w:t>
      </w:r>
    </w:p>
    <w:p w14:paraId="6D386F65" w14:textId="56A44B3C" w:rsidR="007F2EBD" w:rsidRPr="009622CE" w:rsidRDefault="00DD0DB6" w:rsidP="007F2EBD">
      <w:pPr>
        <w:pStyle w:val="Teaser"/>
        <w:rPr>
          <w:b w:val="0"/>
          <w:bCs/>
          <w:lang w:val="en-US"/>
        </w:rPr>
      </w:pPr>
      <w:r>
        <w:rPr>
          <w:b w:val="0"/>
          <w:lang w:val="en-GB"/>
        </w:rPr>
        <w:t>Wittlich, 11 August 2026 –</w:t>
      </w:r>
      <w:r>
        <w:rPr>
          <w:bCs/>
          <w:lang w:val="en-GB"/>
        </w:rPr>
        <w:t xml:space="preserve"> Benninghoven is expanding its portfolio with the launch of the new CORE, a cost-effective asphalt mixing plant that combines a clearly defined range of options, a streamlined design, transport and assembly concept and state-of-the-art technology. Designed with a clear focus on long-term cost-efficiency, the plant helps minimise total operating costs throughout its lifecycle. </w:t>
      </w:r>
    </w:p>
    <w:p w14:paraId="29165CA5" w14:textId="17B7F68E" w:rsidR="007F2EBD" w:rsidRPr="009622CE" w:rsidRDefault="00FA1C42" w:rsidP="007F2EBD">
      <w:pPr>
        <w:pStyle w:val="Absatzberschrift"/>
        <w:rPr>
          <w:lang w:val="en-US"/>
        </w:rPr>
      </w:pPr>
      <w:r>
        <w:rPr>
          <w:bCs/>
          <w:lang w:val="en-GB"/>
        </w:rPr>
        <w:t>Designed for high asphalt quality and process stability</w:t>
      </w:r>
    </w:p>
    <w:p w14:paraId="59ECEF98" w14:textId="687C6D0C" w:rsidR="007F2EBD" w:rsidRPr="009622CE" w:rsidRDefault="00FA1C42" w:rsidP="007F2EBD">
      <w:pPr>
        <w:pStyle w:val="Standardabsatz"/>
        <w:rPr>
          <w:lang w:val="en-US"/>
        </w:rPr>
      </w:pPr>
      <w:r>
        <w:rPr>
          <w:lang w:val="en-GB"/>
        </w:rPr>
        <w:t>Based on proven Benninghoven technologies, the CORE can be used worldwide, delivering reliable performance and consistently high asphalt quality throughout its lifecycle, providing long-term investment security. The transportable, highly flexible batch asphalt mixing plant uses batch processing to enable the production of high-quality asphalt mixes with versatile mix designs and RAP addition rates of up to 40%. Should requirements increase, pre-configured interfaces enable the flexible retrofitting of additional components, allowing a rapid response to changing market demands.</w:t>
      </w:r>
    </w:p>
    <w:p w14:paraId="71B08943" w14:textId="08704A11" w:rsidR="007F2EBD" w:rsidRPr="009622CE" w:rsidRDefault="00020962" w:rsidP="007F2EBD">
      <w:pPr>
        <w:pStyle w:val="Absatzberschrift"/>
        <w:rPr>
          <w:lang w:val="en-US"/>
        </w:rPr>
      </w:pPr>
      <w:r>
        <w:rPr>
          <w:bCs/>
          <w:lang w:val="en-GB"/>
        </w:rPr>
        <w:t xml:space="preserve">Intelligent technology reduces operating costs </w:t>
      </w:r>
    </w:p>
    <w:p w14:paraId="7AD9DAA9" w14:textId="77777777" w:rsidR="00FA1C42" w:rsidRPr="009622CE" w:rsidRDefault="00FA1C42" w:rsidP="00FA1C42">
      <w:pPr>
        <w:jc w:val="both"/>
        <w:rPr>
          <w:rFonts w:eastAsiaTheme="minorHAnsi" w:cstheme="minorBidi"/>
          <w:sz w:val="22"/>
          <w:szCs w:val="24"/>
          <w:lang w:val="en-US"/>
        </w:rPr>
      </w:pPr>
      <w:r>
        <w:rPr>
          <w:rFonts w:eastAsiaTheme="minorHAnsi" w:cstheme="minorBidi"/>
          <w:sz w:val="22"/>
          <w:szCs w:val="24"/>
          <w:lang w:val="en-GB"/>
        </w:rPr>
        <w:t xml:space="preserve">The CORE meets the need of plant operators for planning certainty and reliability by keeping ongoing and predictable operating costs as low and transparent as possible. </w:t>
      </w:r>
      <w:proofErr w:type="gramStart"/>
      <w:r>
        <w:rPr>
          <w:rFonts w:eastAsiaTheme="minorHAnsi" w:cstheme="minorBidi"/>
          <w:sz w:val="22"/>
          <w:szCs w:val="24"/>
          <w:lang w:val="en-GB"/>
        </w:rPr>
        <w:t>Particular emphasis</w:t>
      </w:r>
      <w:proofErr w:type="gramEnd"/>
      <w:r>
        <w:rPr>
          <w:rFonts w:eastAsiaTheme="minorHAnsi" w:cstheme="minorBidi"/>
          <w:sz w:val="22"/>
          <w:szCs w:val="24"/>
          <w:lang w:val="en-GB"/>
        </w:rPr>
        <w:t xml:space="preserve"> was placed on optimising the key cost drivers: energy and fuel consumption. Modern variable frequency drives fitted to components such as the exhaust fan and dryer drum automatically adjust performance to match demand, helping to reduce energy consumption.</w:t>
      </w:r>
    </w:p>
    <w:p w14:paraId="12A67604" w14:textId="77777777" w:rsidR="00FA1C42" w:rsidRPr="009622CE" w:rsidRDefault="00FA1C42" w:rsidP="00FA1C42">
      <w:pPr>
        <w:jc w:val="both"/>
        <w:rPr>
          <w:rFonts w:eastAsiaTheme="minorHAnsi" w:cstheme="minorBidi"/>
          <w:sz w:val="22"/>
          <w:szCs w:val="24"/>
          <w:lang w:val="en-US"/>
        </w:rPr>
      </w:pPr>
      <w:r>
        <w:rPr>
          <w:rFonts w:eastAsiaTheme="minorHAnsi" w:cstheme="minorBidi"/>
          <w:sz w:val="22"/>
          <w:szCs w:val="24"/>
          <w:lang w:val="en-GB"/>
        </w:rPr>
        <w:t xml:space="preserve">The new MULTI JET multi-fuel burner provides additional flexibility by enabling the simultaneous use of up to four different fuels. This allows operators to quickly respond to fluctuations in energy prices and fuel availability. </w:t>
      </w:r>
    </w:p>
    <w:p w14:paraId="1C8EB086" w14:textId="170A2B3B" w:rsidR="007F2EBD" w:rsidRPr="009622CE" w:rsidRDefault="00FA1C42" w:rsidP="00FA1C42">
      <w:pPr>
        <w:pStyle w:val="Standardabsatz"/>
        <w:rPr>
          <w:lang w:val="en-US"/>
        </w:rPr>
      </w:pPr>
      <w:r>
        <w:rPr>
          <w:lang w:val="en-GB"/>
        </w:rPr>
        <w:t>The integrated Smart Weighing System optimises operations to ensure consistently high asphalt quality. High-precision mix recipe control prevents overdosage and maintains tight tolerances, even under varying material flows and temperatures.</w:t>
      </w:r>
    </w:p>
    <w:p w14:paraId="2916CEC9" w14:textId="7DBBE166" w:rsidR="007F2EBD" w:rsidRPr="009622CE" w:rsidRDefault="00FA1C42" w:rsidP="007F2EBD">
      <w:pPr>
        <w:pStyle w:val="Absatzberschrift"/>
        <w:rPr>
          <w:lang w:val="en-US"/>
        </w:rPr>
      </w:pPr>
      <w:r>
        <w:rPr>
          <w:bCs/>
          <w:lang w:val="en-GB"/>
        </w:rPr>
        <w:t>New design and simplified assembly concept</w:t>
      </w:r>
    </w:p>
    <w:p w14:paraId="32FBE36D" w14:textId="77777777" w:rsidR="00FA1C42" w:rsidRPr="009622CE" w:rsidRDefault="00FA1C42" w:rsidP="00FA1C42">
      <w:pPr>
        <w:jc w:val="both"/>
        <w:rPr>
          <w:rFonts w:eastAsiaTheme="minorHAnsi" w:cstheme="minorBidi"/>
          <w:sz w:val="22"/>
          <w:szCs w:val="24"/>
          <w:lang w:val="en-US"/>
        </w:rPr>
      </w:pPr>
      <w:r>
        <w:rPr>
          <w:rFonts w:eastAsiaTheme="minorHAnsi" w:cstheme="minorBidi"/>
          <w:sz w:val="22"/>
          <w:szCs w:val="24"/>
          <w:lang w:val="en-GB"/>
        </w:rPr>
        <w:t>The CORE features a new design that makes plant installation more cost-effective. The plant can be installed using cranes with a lifting capacity of less than 90 tonnes. This increases the availability of suitable equipment in the respective regions, enhancing flexibility and reducing installation costs for customers.</w:t>
      </w:r>
    </w:p>
    <w:p w14:paraId="045092F6" w14:textId="77777777" w:rsidR="00FA1C42" w:rsidRPr="009622CE" w:rsidRDefault="00FA1C42" w:rsidP="00FA1C42">
      <w:pPr>
        <w:jc w:val="both"/>
        <w:rPr>
          <w:rFonts w:eastAsiaTheme="minorHAnsi" w:cstheme="minorBidi"/>
          <w:sz w:val="22"/>
          <w:szCs w:val="24"/>
          <w:lang w:val="en-US"/>
        </w:rPr>
      </w:pPr>
      <w:r>
        <w:rPr>
          <w:rFonts w:eastAsiaTheme="minorHAnsi" w:cstheme="minorBidi"/>
          <w:sz w:val="22"/>
          <w:szCs w:val="24"/>
          <w:lang w:val="en-GB"/>
        </w:rPr>
        <w:t xml:space="preserve">Another advantage is that the optimised design enables smaller foundations to be constructed. This reduces the </w:t>
      </w:r>
      <w:proofErr w:type="gramStart"/>
      <w:r>
        <w:rPr>
          <w:rFonts w:eastAsiaTheme="minorHAnsi" w:cstheme="minorBidi"/>
          <w:sz w:val="22"/>
          <w:szCs w:val="24"/>
          <w:lang w:val="en-GB"/>
        </w:rPr>
        <w:t>amount</w:t>
      </w:r>
      <w:proofErr w:type="gramEnd"/>
      <w:r>
        <w:rPr>
          <w:rFonts w:eastAsiaTheme="minorHAnsi" w:cstheme="minorBidi"/>
          <w:sz w:val="22"/>
          <w:szCs w:val="24"/>
          <w:lang w:val="en-GB"/>
        </w:rPr>
        <w:t xml:space="preserve"> of materials required and lowers construction costs for customers. </w:t>
      </w:r>
    </w:p>
    <w:p w14:paraId="6B07C125" w14:textId="056719F0" w:rsidR="007F2EBD" w:rsidRPr="009622CE" w:rsidRDefault="00FA1C42" w:rsidP="00FA1C42">
      <w:pPr>
        <w:pStyle w:val="Standardabsatz"/>
        <w:rPr>
          <w:lang w:val="en-US"/>
        </w:rPr>
      </w:pPr>
      <w:r>
        <w:rPr>
          <w:lang w:val="en-GB"/>
        </w:rPr>
        <w:t xml:space="preserve">Thanks to its modular design, the plant can initially be operated in a basic configuration and gradually expanded to meet future requirements. Pre-configured interfaces facilitate future upgrades and enable the system to adapt to evolving market demands without extensive modifications, such as when integrating different additive systems. Pre-installed cable trays simplify installation and improve operational reliability. This </w:t>
      </w:r>
      <w:r>
        <w:rPr>
          <w:lang w:val="en-GB"/>
        </w:rPr>
        <w:lastRenderedPageBreak/>
        <w:t>makes the CORE ideally suited to mobile construction sites and projects with short lead times.</w:t>
      </w:r>
    </w:p>
    <w:p w14:paraId="23899743" w14:textId="6C90D753" w:rsidR="007F2EBD" w:rsidRPr="009622CE" w:rsidRDefault="00FA1C42" w:rsidP="007F2EBD">
      <w:pPr>
        <w:pStyle w:val="Absatzberschrift"/>
        <w:rPr>
          <w:lang w:val="en-US"/>
        </w:rPr>
      </w:pPr>
      <w:r>
        <w:rPr>
          <w:bCs/>
          <w:lang w:val="en-GB"/>
        </w:rPr>
        <w:t>Maintenance-friendly, ergonomic and safe</w:t>
      </w:r>
    </w:p>
    <w:p w14:paraId="7D7C6979" w14:textId="3803D09E" w:rsidR="00753D8D" w:rsidRPr="009622CE" w:rsidRDefault="00FA1C42" w:rsidP="00753D8D">
      <w:pPr>
        <w:pStyle w:val="Standardabsatz"/>
        <w:rPr>
          <w:rFonts w:eastAsia="Times New Roman" w:cs="Segoe UI"/>
          <w:lang w:val="en-US"/>
        </w:rPr>
      </w:pPr>
      <w:r>
        <w:rPr>
          <w:rFonts w:eastAsia="Times New Roman" w:cs="Segoe UI"/>
          <w:lang w:val="en-GB"/>
        </w:rPr>
        <w:t>The plant’s maintenance-friendly design and workplace safety concept, combined with comprehensive safety measures, streamline servicing and operation while ensuring reliable performance. All components are readily accessible via large, ergonomically designed access points. Predefined attachment points for personal protective equipment (PPE), the Benninghoven key transfer system, contact protection on the mixer and pneumatic cylinders, fall-back protection systems and optimised lighting for working and maintenance areas are just some examples of measures designed to enhance workplace safety and ensure high acceptance among operating personnel.</w:t>
      </w:r>
    </w:p>
    <w:p w14:paraId="76DA026E" w14:textId="77777777" w:rsidR="00FA1C42" w:rsidRPr="009622CE" w:rsidRDefault="00FA1C42" w:rsidP="00FA1C42">
      <w:pPr>
        <w:pStyle w:val="Absatzberschrift"/>
        <w:rPr>
          <w:bCs/>
          <w:lang w:val="en-US"/>
        </w:rPr>
      </w:pPr>
      <w:r>
        <w:rPr>
          <w:bCs/>
          <w:lang w:val="en-GB"/>
        </w:rPr>
        <w:t>Optimised for international transport</w:t>
      </w:r>
    </w:p>
    <w:p w14:paraId="249C2049" w14:textId="4FB1EC6C" w:rsidR="00FA1C42" w:rsidRPr="009622CE" w:rsidRDefault="00FA1C42" w:rsidP="00FA1C42">
      <w:pPr>
        <w:pStyle w:val="Standardabsatz"/>
        <w:rPr>
          <w:rFonts w:eastAsia="Times New Roman" w:cs="Segoe UI"/>
          <w:lang w:val="en-US"/>
        </w:rPr>
      </w:pPr>
      <w:r>
        <w:rPr>
          <w:rFonts w:eastAsia="Times New Roman" w:cs="Segoe UI"/>
          <w:lang w:val="en-GB"/>
        </w:rPr>
        <w:t xml:space="preserve">The transport width is kept within </w:t>
      </w:r>
      <w:proofErr w:type="gramStart"/>
      <w:r>
        <w:rPr>
          <w:rFonts w:eastAsia="Times New Roman" w:cs="Segoe UI"/>
          <w:lang w:val="en-GB"/>
        </w:rPr>
        <w:t>limits</w:t>
      </w:r>
      <w:proofErr w:type="gramEnd"/>
      <w:r>
        <w:rPr>
          <w:rFonts w:eastAsia="Times New Roman" w:cs="Segoe UI"/>
          <w:lang w:val="en-GB"/>
        </w:rPr>
        <w:t xml:space="preserve"> and the maximum transport height is limited to three metres, so the need for special transport arrangements, escort vehicles and additional permits can often be avoided or reduced.</w:t>
      </w:r>
    </w:p>
    <w:p w14:paraId="148F60C5" w14:textId="77777777" w:rsidR="00FA1C42" w:rsidRPr="009622CE" w:rsidRDefault="00FA1C42" w:rsidP="00FA1C42">
      <w:pPr>
        <w:pStyle w:val="Standardabsatz"/>
        <w:rPr>
          <w:rFonts w:eastAsia="Times New Roman" w:cs="Segoe UI"/>
          <w:lang w:val="en-US"/>
        </w:rPr>
      </w:pPr>
      <w:r>
        <w:rPr>
          <w:rFonts w:eastAsia="Times New Roman" w:cs="Segoe UI"/>
          <w:lang w:val="en-GB"/>
        </w:rPr>
        <w:t>Intelligent logistics planning for the individual components also reduces the number of transport units required, meaning fewer lorries are needed for global shipping. This simplifies logistics handling and significantly reduces transport costs.</w:t>
      </w:r>
    </w:p>
    <w:p w14:paraId="5B802DA5" w14:textId="77777777" w:rsidR="00FA1C42" w:rsidRPr="009622CE" w:rsidRDefault="00FA1C42" w:rsidP="00FA1C42">
      <w:pPr>
        <w:pStyle w:val="Absatzberschrift"/>
        <w:rPr>
          <w:bCs/>
          <w:lang w:val="en-US"/>
        </w:rPr>
      </w:pPr>
      <w:r>
        <w:rPr>
          <w:bCs/>
          <w:lang w:val="en-GB"/>
        </w:rPr>
        <w:t>High investment confidence</w:t>
      </w:r>
    </w:p>
    <w:p w14:paraId="76E0F39A" w14:textId="7B1A5A7A" w:rsidR="00135561" w:rsidRPr="009622CE" w:rsidRDefault="00FA1C42" w:rsidP="00135561">
      <w:pPr>
        <w:pStyle w:val="Standardabsatz"/>
        <w:rPr>
          <w:b/>
          <w:lang w:val="en-US"/>
        </w:rPr>
      </w:pPr>
      <w:r>
        <w:rPr>
          <w:lang w:val="en-GB"/>
        </w:rPr>
        <w:t>With the CORE, Benninghoven offers a new generation of cost-effective asphalt mixing plants designed to meet the requirements of the coming decades. The modular plant concept provides the foundation for responding flexibly to changing market conditions and regulatory requirements, with pre-configured interfaces, flexible fuel selection, the ability to use up to 40% reclaimed asphalt (RAP) and intelligent control systems for reliable production. At the same time, plant operators benefit from the expertise of trusted partners: Benninghoven and the Wirtgen Group provide global support and service.</w:t>
      </w:r>
      <w:r>
        <w:rPr>
          <w:lang w:val="en-GB"/>
        </w:rPr>
        <w:br w:type="page"/>
      </w:r>
    </w:p>
    <w:p w14:paraId="31412CCB" w14:textId="1CDD7512" w:rsidR="00E15EBE" w:rsidRPr="009622CE" w:rsidRDefault="00E15EBE" w:rsidP="00E15EBE">
      <w:pPr>
        <w:pStyle w:val="Fotos"/>
        <w:rPr>
          <w:lang w:val="en-US"/>
        </w:rPr>
      </w:pPr>
      <w:r>
        <w:rPr>
          <w:bCs/>
          <w:lang w:val="en-GB"/>
        </w:rPr>
        <w:lastRenderedPageBreak/>
        <w:t>Photos:</w:t>
      </w:r>
    </w:p>
    <w:p w14:paraId="20879CE4" w14:textId="3BAC65D4" w:rsidR="002611FE" w:rsidRPr="009622CE" w:rsidRDefault="00B302DF" w:rsidP="002611FE">
      <w:pPr>
        <w:pStyle w:val="BUbold"/>
        <w:rPr>
          <w:lang w:val="en-US"/>
        </w:rPr>
      </w:pPr>
      <w:r>
        <w:rPr>
          <w:b w:val="0"/>
          <w:noProof/>
          <w:lang w:val="en-GB"/>
        </w:rPr>
        <w:drawing>
          <wp:inline distT="0" distB="0" distL="0" distR="0" wp14:anchorId="28CF7F13" wp14:editId="3844668D">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Pr>
          <w:b w:val="0"/>
          <w:lang w:val="en-GB"/>
        </w:rPr>
        <w:br/>
      </w:r>
      <w:r>
        <w:rPr>
          <w:bCs/>
          <w:lang w:val="en-GB"/>
        </w:rPr>
        <w:t>B_pic_CORE_KI_BG_01_16-9_web_00001</w:t>
      </w:r>
    </w:p>
    <w:p w14:paraId="47324A88" w14:textId="7C0193D9" w:rsidR="002611FE" w:rsidRPr="009622CE" w:rsidRDefault="00D27944" w:rsidP="002611FE">
      <w:pPr>
        <w:pStyle w:val="BUnormal"/>
        <w:rPr>
          <w:lang w:val="en-US"/>
        </w:rPr>
      </w:pPr>
      <w:r>
        <w:rPr>
          <w:lang w:val="en-GB"/>
        </w:rPr>
        <w:t xml:space="preserve">The CORE is </w:t>
      </w:r>
      <w:proofErr w:type="gramStart"/>
      <w:r>
        <w:rPr>
          <w:lang w:val="en-GB"/>
        </w:rPr>
        <w:t>Benninghoven‘</w:t>
      </w:r>
      <w:proofErr w:type="gramEnd"/>
      <w:r>
        <w:rPr>
          <w:lang w:val="en-GB"/>
        </w:rPr>
        <w:t>s transportable asphalt mixing plant that breaks with traditional approaches and has been developed from the ground up to meet the evolving needs of plant operators.</w:t>
      </w:r>
    </w:p>
    <w:p w14:paraId="29E92010" w14:textId="74ABB4E0" w:rsidR="00BD25D1" w:rsidRPr="009622CE" w:rsidRDefault="00B302DF" w:rsidP="00BD25D1">
      <w:pPr>
        <w:pStyle w:val="BUbold"/>
        <w:rPr>
          <w:lang w:val="en-US"/>
        </w:rPr>
      </w:pPr>
      <w:r>
        <w:rPr>
          <w:b w:val="0"/>
          <w:noProof/>
          <w:lang w:val="en-GB"/>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Pr>
          <w:b w:val="0"/>
          <w:lang w:val="en-GB"/>
        </w:rPr>
        <w:br/>
      </w:r>
      <w:r>
        <w:rPr>
          <w:bCs/>
          <w:lang w:val="en-GB"/>
        </w:rPr>
        <w:t>B_pic_CORE_KI_BG_01_00004</w:t>
      </w:r>
    </w:p>
    <w:p w14:paraId="4DBFCD7A" w14:textId="5C554EF3" w:rsidR="00375FA8" w:rsidRPr="009622CE" w:rsidRDefault="00375FA8" w:rsidP="00375FA8">
      <w:pPr>
        <w:pStyle w:val="BUnormal"/>
        <w:rPr>
          <w:lang w:val="en-US"/>
        </w:rPr>
      </w:pPr>
      <w:r>
        <w:rPr>
          <w:lang w:val="en-GB"/>
        </w:rPr>
        <w:t xml:space="preserve">This new, intelligent concept provides a comprehensive approach to development, technology, logistics, installation and customer support, offering a cost-effective, readily available and future-proof plant solution from Benninghoven. </w:t>
      </w:r>
    </w:p>
    <w:p w14:paraId="6FACDE24" w14:textId="08C62806" w:rsidR="0093786A" w:rsidRDefault="0093786A" w:rsidP="0093786A">
      <w:pPr>
        <w:spacing w:after="220"/>
        <w:rPr>
          <w:b/>
          <w:bCs/>
          <w:sz w:val="22"/>
          <w:szCs w:val="22"/>
        </w:rPr>
      </w:pPr>
      <w:bookmarkStart w:id="0" w:name="_Hlk220657072"/>
      <w:r>
        <w:rPr>
          <w:b/>
          <w:bCs/>
          <w:sz w:val="22"/>
          <w:szCs w:val="22"/>
          <w:lang w:val="en-GB"/>
        </w:rPr>
        <w:t>Video:</w:t>
      </w:r>
    </w:p>
    <w:p w14:paraId="7140480E" w14:textId="1B5AE314" w:rsidR="008D739F" w:rsidRDefault="00D94D1A" w:rsidP="0093786A">
      <w:pPr>
        <w:spacing w:after="220"/>
        <w:rPr>
          <w:sz w:val="22"/>
          <w:szCs w:val="22"/>
        </w:rPr>
      </w:pPr>
      <w:r>
        <w:rPr>
          <w:lang w:val="en-GB"/>
        </w:rPr>
        <w:t xml:space="preserve"> </w:t>
      </w:r>
      <w:r>
        <w:rPr>
          <w:noProof/>
          <w:lang w:val="en-GB"/>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9622CE" w:rsidRDefault="00D076BA" w:rsidP="0093786A">
      <w:pPr>
        <w:spacing w:after="160" w:line="276" w:lineRule="auto"/>
        <w:rPr>
          <w:rStyle w:val="Hyperlink"/>
          <w:lang w:val="en-US"/>
        </w:rPr>
      </w:pPr>
      <w:r>
        <w:rPr>
          <w:sz w:val="20"/>
          <w:szCs w:val="20"/>
          <w:lang w:val="en-GB"/>
        </w:rPr>
        <w:fldChar w:fldCharType="begin"/>
      </w:r>
      <w:r>
        <w:rPr>
          <w:sz w:val="20"/>
          <w:szCs w:val="20"/>
          <w:lang w:val="en-GB"/>
        </w:rPr>
        <w:instrText xml:space="preserve"> HYPERLINK "https://youtu.be/SU4BIOdoNfM" </w:instrText>
      </w:r>
      <w:r>
        <w:rPr>
          <w:sz w:val="20"/>
          <w:szCs w:val="20"/>
          <w:lang w:val="en-GB"/>
        </w:rPr>
      </w:r>
      <w:r>
        <w:rPr>
          <w:sz w:val="20"/>
          <w:szCs w:val="20"/>
          <w:lang w:val="en-GB"/>
        </w:rPr>
        <w:fldChar w:fldCharType="separate"/>
      </w:r>
      <w:r>
        <w:rPr>
          <w:rStyle w:val="Hyperlink"/>
          <w:sz w:val="20"/>
          <w:szCs w:val="20"/>
          <w:lang w:val="en-GB"/>
        </w:rPr>
        <w:t>Click here to watch the video.</w:t>
      </w:r>
    </w:p>
    <w:bookmarkStart w:id="1" w:name="_Hlk177486135"/>
    <w:p w14:paraId="01C40C31" w14:textId="37B81085" w:rsidR="0093786A" w:rsidRPr="009622CE" w:rsidRDefault="00D076BA" w:rsidP="0093786A">
      <w:pPr>
        <w:snapToGrid w:val="0"/>
        <w:rPr>
          <w:rFonts w:eastAsia="Times New Roman"/>
          <w:b/>
          <w:iCs/>
          <w:color w:val="0070C0"/>
          <w:sz w:val="20"/>
          <w:szCs w:val="20"/>
          <w:lang w:val="en-US"/>
        </w:rPr>
      </w:pPr>
      <w:r>
        <w:rPr>
          <w:sz w:val="20"/>
          <w:szCs w:val="20"/>
          <w:lang w:val="en-GB"/>
        </w:rPr>
        <w:fldChar w:fldCharType="end"/>
      </w:r>
      <w:hyperlink r:id="rId11" w:history="1">
        <w:r>
          <w:rPr>
            <w:rStyle w:val="Hyperlink"/>
            <w:rFonts w:eastAsia="Times New Roman"/>
            <w:b/>
            <w:bCs/>
            <w:color w:val="0070C0"/>
            <w:sz w:val="20"/>
            <w:szCs w:val="20"/>
            <w:lang w:val="en-GB"/>
          </w:rPr>
          <w:t xml:space="preserve">Check out more videos on the Wirtgen </w:t>
        </w:r>
        <w:proofErr w:type="gramStart"/>
        <w:r>
          <w:rPr>
            <w:rStyle w:val="Hyperlink"/>
            <w:rFonts w:eastAsia="Times New Roman"/>
            <w:b/>
            <w:bCs/>
            <w:color w:val="0070C0"/>
            <w:sz w:val="20"/>
            <w:szCs w:val="20"/>
            <w:lang w:val="en-GB"/>
          </w:rPr>
          <w:t>Group‘</w:t>
        </w:r>
        <w:proofErr w:type="gramEnd"/>
        <w:r>
          <w:rPr>
            <w:rStyle w:val="Hyperlink"/>
            <w:rFonts w:eastAsia="Times New Roman"/>
            <w:b/>
            <w:bCs/>
            <w:color w:val="0070C0"/>
            <w:sz w:val="20"/>
            <w:szCs w:val="20"/>
            <w:lang w:val="en-GB"/>
          </w:rPr>
          <w:t>s YouTube channel</w:t>
        </w:r>
      </w:hyperlink>
      <w:r>
        <w:rPr>
          <w:b/>
          <w:bCs/>
          <w:color w:val="0070C0"/>
          <w:sz w:val="20"/>
          <w:szCs w:val="20"/>
          <w:u w:val="single"/>
          <w:lang w:val="en-GB"/>
        </w:rPr>
        <w:t>.</w:t>
      </w:r>
      <w:bookmarkEnd w:id="1"/>
    </w:p>
    <w:p w14:paraId="7667B0CD" w14:textId="77777777" w:rsidR="0093786A" w:rsidRPr="009622CE" w:rsidRDefault="0093786A" w:rsidP="0093786A">
      <w:pPr>
        <w:pStyle w:val="Note"/>
        <w:spacing w:before="0" w:after="0"/>
        <w:rPr>
          <w:i w:val="0"/>
          <w:iCs/>
          <w:lang w:val="en-US"/>
        </w:rPr>
      </w:pPr>
    </w:p>
    <w:p w14:paraId="04824B2F" w14:textId="1D2C88F5" w:rsidR="00F74540" w:rsidRPr="009622CE" w:rsidRDefault="00E15EBE" w:rsidP="006C0C87">
      <w:pPr>
        <w:pStyle w:val="Note"/>
        <w:rPr>
          <w:lang w:val="en-US"/>
        </w:rPr>
      </w:pPr>
      <w:r>
        <w:rPr>
          <w:iCs/>
          <w:lang w:val="en-GB"/>
        </w:rPr>
        <w:lastRenderedPageBreak/>
        <w:t>Note: These are preview photos only. For reproduction in printed articles, please use the photos at 300 dpi resolution: These photos are provided as downloads on the Wirtgen Group website.</w:t>
      </w:r>
    </w:p>
    <w:p w14:paraId="55931FB8" w14:textId="77777777" w:rsidR="00E15EBE" w:rsidRPr="009622CE" w:rsidRDefault="00E15EBE" w:rsidP="00E15EBE">
      <w:pPr>
        <w:pStyle w:val="Absatzberschrift"/>
        <w:rPr>
          <w:iCs/>
          <w:lang w:val="en-US"/>
        </w:rPr>
      </w:pPr>
      <w:r>
        <w:rPr>
          <w:bCs/>
          <w:lang w:val="en-GB"/>
        </w:rPr>
        <w:t>For more information, please contact:</w:t>
      </w:r>
    </w:p>
    <w:p w14:paraId="0834BAC7" w14:textId="77777777" w:rsidR="00E15EBE" w:rsidRPr="009622CE" w:rsidRDefault="00E15EBE" w:rsidP="00E15EBE">
      <w:pPr>
        <w:pStyle w:val="Absatzberschrift"/>
        <w:rPr>
          <w:lang w:val="en-US"/>
        </w:rPr>
      </w:pPr>
    </w:p>
    <w:p w14:paraId="69EE0B1B" w14:textId="77777777" w:rsidR="00E15EBE" w:rsidRPr="002B783A" w:rsidRDefault="00E15EBE" w:rsidP="00E15EBE">
      <w:pPr>
        <w:pStyle w:val="Absatzberschrift"/>
        <w:rPr>
          <w:b w:val="0"/>
          <w:bCs/>
          <w:szCs w:val="22"/>
        </w:rPr>
      </w:pPr>
      <w:r w:rsidRPr="009622CE">
        <w:rPr>
          <w:b w:val="0"/>
        </w:rPr>
        <w:t>WIRTGEN GROUP</w:t>
      </w:r>
    </w:p>
    <w:p w14:paraId="6C2CE818" w14:textId="77777777" w:rsidR="00E15EBE" w:rsidRDefault="00E15EBE" w:rsidP="00E15EBE">
      <w:pPr>
        <w:pStyle w:val="Fuzeile1"/>
      </w:pPr>
      <w:r w:rsidRPr="009622CE">
        <w:rPr>
          <w:bCs w:val="0"/>
          <w:iCs w:val="0"/>
        </w:rPr>
        <w:t>Public Relations</w:t>
      </w:r>
    </w:p>
    <w:p w14:paraId="11D0C008" w14:textId="77777777" w:rsidR="00E15EBE" w:rsidRDefault="00E15EBE" w:rsidP="00E15EBE">
      <w:pPr>
        <w:pStyle w:val="Fuzeile1"/>
      </w:pPr>
      <w:r w:rsidRPr="009622CE">
        <w:rPr>
          <w:bCs w:val="0"/>
          <w:iCs w:val="0"/>
        </w:rPr>
        <w:t>Reinhard-Wirtgen-Straße 2</w:t>
      </w:r>
    </w:p>
    <w:p w14:paraId="1063A82F" w14:textId="77777777" w:rsidR="00E15EBE" w:rsidRDefault="00E15EBE" w:rsidP="00E15EBE">
      <w:pPr>
        <w:pStyle w:val="Fuzeile1"/>
      </w:pPr>
      <w:r>
        <w:rPr>
          <w:bCs w:val="0"/>
          <w:iCs w:val="0"/>
          <w:lang w:val="en-GB"/>
        </w:rPr>
        <w:t>53578 Windhagen</w:t>
      </w:r>
    </w:p>
    <w:p w14:paraId="5A37CC2B" w14:textId="77777777" w:rsidR="00E15EBE" w:rsidRDefault="00E15EBE" w:rsidP="00E15EBE">
      <w:pPr>
        <w:pStyle w:val="Fuzeile1"/>
      </w:pPr>
      <w:r>
        <w:rPr>
          <w:bCs w:val="0"/>
          <w:iCs w:val="0"/>
          <w:lang w:val="en-GB"/>
        </w:rPr>
        <w:t>Germany</w:t>
      </w:r>
    </w:p>
    <w:p w14:paraId="29A07732" w14:textId="77777777" w:rsidR="00E15EBE" w:rsidRDefault="00E15EBE" w:rsidP="00E15EBE">
      <w:pPr>
        <w:pStyle w:val="Fuzeile1"/>
      </w:pPr>
    </w:p>
    <w:p w14:paraId="0C099062" w14:textId="1C628883" w:rsidR="00E15EBE" w:rsidRPr="00AB6B9C" w:rsidRDefault="00E15EBE" w:rsidP="00E15EBE">
      <w:pPr>
        <w:pStyle w:val="Fuzeile1"/>
        <w:rPr>
          <w:rFonts w:ascii="Times New Roman" w:hAnsi="Times New Roman" w:cs="Times New Roman"/>
        </w:rPr>
      </w:pPr>
      <w:r>
        <w:rPr>
          <w:bCs w:val="0"/>
          <w:iCs w:val="0"/>
          <w:lang w:val="en-GB"/>
        </w:rPr>
        <w:t xml:space="preserve">Phone: </w:t>
      </w:r>
      <w:r>
        <w:rPr>
          <w:bCs w:val="0"/>
          <w:iCs w:val="0"/>
          <w:lang w:val="en-GB"/>
        </w:rPr>
        <w:tab/>
        <w:t>+49 2645 131 – 1966</w:t>
      </w:r>
    </w:p>
    <w:p w14:paraId="333B0BC2" w14:textId="77777777" w:rsidR="009622CE" w:rsidRDefault="00E15EBE" w:rsidP="00E15EBE">
      <w:pPr>
        <w:pStyle w:val="Fuzeile1"/>
      </w:pPr>
      <w:r>
        <w:rPr>
          <w:bCs w:val="0"/>
          <w:iCs w:val="0"/>
          <w:lang w:val="en-GB"/>
        </w:rPr>
        <w:t xml:space="preserve">Fax: </w:t>
      </w:r>
      <w:r>
        <w:rPr>
          <w:bCs w:val="0"/>
          <w:iCs w:val="0"/>
          <w:lang w:val="en-GB"/>
        </w:rPr>
        <w:tab/>
      </w:r>
      <w:r w:rsidR="009622CE">
        <w:rPr>
          <w:bCs w:val="0"/>
          <w:iCs w:val="0"/>
          <w:lang w:val="en-GB"/>
        </w:rPr>
        <w:tab/>
      </w:r>
      <w:r>
        <w:rPr>
          <w:bCs w:val="0"/>
          <w:iCs w:val="0"/>
          <w:lang w:val="en-GB"/>
        </w:rPr>
        <w:t>+49 2645 131</w:t>
      </w:r>
      <w:r w:rsidR="009622CE" w:rsidRPr="00B302DF">
        <w:t xml:space="preserve"> – 499</w:t>
      </w:r>
    </w:p>
    <w:p w14:paraId="79FF3B7C" w14:textId="7B3ED057" w:rsidR="00E15EBE" w:rsidRPr="00B302DF" w:rsidRDefault="00E15EBE" w:rsidP="00E15EBE">
      <w:pPr>
        <w:pStyle w:val="Fuzeile1"/>
      </w:pPr>
      <w:r>
        <w:rPr>
          <w:bCs w:val="0"/>
          <w:iCs w:val="0"/>
          <w:lang w:val="en-GB"/>
        </w:rPr>
        <w:t>Email:</w:t>
      </w:r>
      <w:r w:rsidR="009622CE">
        <w:rPr>
          <w:bCs w:val="0"/>
          <w:iCs w:val="0"/>
          <w:lang w:val="en-GB"/>
        </w:rPr>
        <w:tab/>
      </w:r>
      <w:r>
        <w:rPr>
          <w:bCs w:val="0"/>
          <w:iCs w:val="0"/>
          <w:lang w:val="en-GB"/>
        </w:rPr>
        <w:tab/>
      </w:r>
      <w:hyperlink r:id="rId12" w:history="1">
        <w:r>
          <w:rPr>
            <w:rStyle w:val="Hyperlink"/>
            <w:bCs w:val="0"/>
            <w:iCs w:val="0"/>
            <w:lang w:val="en-GB"/>
          </w:rPr>
          <w:t>PR@wirtgen-group.com</w:t>
        </w:r>
      </w:hyperlink>
      <w:r>
        <w:rPr>
          <w:bCs w:val="0"/>
          <w:iCs w:val="0"/>
          <w:lang w:val="en-GB"/>
        </w:rPr>
        <w:t xml:space="preserve"> </w:t>
      </w:r>
    </w:p>
    <w:p w14:paraId="4F99EB86" w14:textId="77777777" w:rsidR="00E15EBE" w:rsidRPr="00AB6B9C" w:rsidRDefault="00E15EBE" w:rsidP="00E15EBE">
      <w:pPr>
        <w:pStyle w:val="Fuzeile1"/>
        <w:rPr>
          <w:vanish/>
        </w:rPr>
      </w:pPr>
    </w:p>
    <w:p w14:paraId="3D604A55" w14:textId="5BB8C1A2" w:rsidR="00F048D4" w:rsidRDefault="0092415B" w:rsidP="00F74540">
      <w:pPr>
        <w:pStyle w:val="Fuzeile1"/>
      </w:pPr>
      <w:hyperlink r:id="rId13" w:history="1">
        <w:r>
          <w:rPr>
            <w:rStyle w:val="Hyperlink"/>
            <w:bCs w:val="0"/>
            <w:iCs w:val="0"/>
            <w:lang w:val="en-GB"/>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801DD" w14:textId="77777777" w:rsidR="008539FA" w:rsidRDefault="008539FA" w:rsidP="00E55534">
      <w:r>
        <w:separator/>
      </w:r>
    </w:p>
  </w:endnote>
  <w:endnote w:type="continuationSeparator" w:id="0">
    <w:p w14:paraId="179D5818" w14:textId="77777777" w:rsidR="008539FA" w:rsidRDefault="008539F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9622CE">
            <w:rPr>
              <w:rStyle w:val="Hervorhebung"/>
              <w:bCs/>
              <w:iCs w:val="0"/>
              <w:szCs w:val="20"/>
            </w:rPr>
            <w:t>WIRTGEN GmbH</w:t>
          </w:r>
          <w:r w:rsidRPr="009622CE">
            <w:rPr>
              <w:szCs w:val="20"/>
            </w:rPr>
            <w:t xml:space="preserve"> · Reinhard-Wirtgen-Str. </w:t>
          </w:r>
          <w:r>
            <w:rPr>
              <w:szCs w:val="20"/>
              <w:lang w:val="en-GB"/>
            </w:rPr>
            <w:t>2 · D-53578 Windhagen · T: +49 26 45 /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3A55A" w14:textId="77777777" w:rsidR="008539FA" w:rsidRDefault="008539FA" w:rsidP="00E55534">
      <w:r>
        <w:separator/>
      </w:r>
    </w:p>
  </w:footnote>
  <w:footnote w:type="continuationSeparator" w:id="0">
    <w:p w14:paraId="4FEFBEE1" w14:textId="77777777" w:rsidR="008539FA" w:rsidRDefault="008539F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038815869">
    <w:abstractNumId w:val="8"/>
  </w:num>
  <w:num w:numId="2" w16cid:durableId="1322807873">
    <w:abstractNumId w:val="8"/>
  </w:num>
  <w:num w:numId="3" w16cid:durableId="666788165">
    <w:abstractNumId w:val="8"/>
  </w:num>
  <w:num w:numId="4" w16cid:durableId="1378238459">
    <w:abstractNumId w:val="8"/>
  </w:num>
  <w:num w:numId="5" w16cid:durableId="1962805515">
    <w:abstractNumId w:val="8"/>
  </w:num>
  <w:num w:numId="6" w16cid:durableId="2094355433">
    <w:abstractNumId w:val="2"/>
  </w:num>
  <w:num w:numId="7" w16cid:durableId="2069575327">
    <w:abstractNumId w:val="2"/>
  </w:num>
  <w:num w:numId="8" w16cid:durableId="1597709314">
    <w:abstractNumId w:val="2"/>
  </w:num>
  <w:num w:numId="9" w16cid:durableId="43725052">
    <w:abstractNumId w:val="2"/>
  </w:num>
  <w:num w:numId="10" w16cid:durableId="330255770">
    <w:abstractNumId w:val="2"/>
  </w:num>
  <w:num w:numId="11" w16cid:durableId="414061083">
    <w:abstractNumId w:val="5"/>
  </w:num>
  <w:num w:numId="12" w16cid:durableId="2125339583">
    <w:abstractNumId w:val="5"/>
  </w:num>
  <w:num w:numId="13" w16cid:durableId="239564369">
    <w:abstractNumId w:val="4"/>
  </w:num>
  <w:num w:numId="14" w16cid:durableId="678848091">
    <w:abstractNumId w:val="4"/>
  </w:num>
  <w:num w:numId="15" w16cid:durableId="1707873103">
    <w:abstractNumId w:val="4"/>
  </w:num>
  <w:num w:numId="16" w16cid:durableId="727190094">
    <w:abstractNumId w:val="4"/>
  </w:num>
  <w:num w:numId="17" w16cid:durableId="1907959988">
    <w:abstractNumId w:val="4"/>
  </w:num>
  <w:num w:numId="18" w16cid:durableId="1834372301">
    <w:abstractNumId w:val="1"/>
  </w:num>
  <w:num w:numId="19" w16cid:durableId="878862221">
    <w:abstractNumId w:val="3"/>
  </w:num>
  <w:num w:numId="20" w16cid:durableId="1092625296">
    <w:abstractNumId w:val="7"/>
  </w:num>
  <w:num w:numId="21" w16cid:durableId="1123298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6965262">
    <w:abstractNumId w:val="0"/>
  </w:num>
  <w:num w:numId="23" w16cid:durableId="4864766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239568">
    <w:abstractNumId w:val="6"/>
  </w:num>
  <w:num w:numId="25" w16cid:durableId="78322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539FA"/>
    <w:rsid w:val="00863129"/>
    <w:rsid w:val="00866830"/>
    <w:rsid w:val="00870ACE"/>
    <w:rsid w:val="00873125"/>
    <w:rsid w:val="008755E5"/>
    <w:rsid w:val="00881E44"/>
    <w:rsid w:val="00892F6F"/>
    <w:rsid w:val="00896F7E"/>
    <w:rsid w:val="008C2A29"/>
    <w:rsid w:val="008C2DB2"/>
    <w:rsid w:val="008D2B87"/>
    <w:rsid w:val="008D739F"/>
    <w:rsid w:val="008D770E"/>
    <w:rsid w:val="008F6421"/>
    <w:rsid w:val="0090337E"/>
    <w:rsid w:val="009049D8"/>
    <w:rsid w:val="00910609"/>
    <w:rsid w:val="00911A78"/>
    <w:rsid w:val="00915841"/>
    <w:rsid w:val="0092415B"/>
    <w:rsid w:val="009328FA"/>
    <w:rsid w:val="00936916"/>
    <w:rsid w:val="00936A78"/>
    <w:rsid w:val="009375E1"/>
    <w:rsid w:val="0093786A"/>
    <w:rsid w:val="009405D6"/>
    <w:rsid w:val="00952853"/>
    <w:rsid w:val="00954D68"/>
    <w:rsid w:val="009622CE"/>
    <w:rsid w:val="009646E4"/>
    <w:rsid w:val="00977EC3"/>
    <w:rsid w:val="009860AF"/>
    <w:rsid w:val="0098631D"/>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E2B87"/>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859</Words>
  <Characters>5417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6264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6</cp:revision>
  <cp:lastPrinted>2021-10-28T15:19:00Z</cp:lastPrinted>
  <dcterms:created xsi:type="dcterms:W3CDTF">2026-07-29T16:35:00Z</dcterms:created>
  <dcterms:modified xsi:type="dcterms:W3CDTF">2026-08-13T07:45:00Z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