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3E4DD" w14:textId="77777777" w:rsidR="00A9565F" w:rsidRPr="00FC774E" w:rsidRDefault="007D03D8" w:rsidP="004D2AB9">
      <w:pPr>
        <w:pStyle w:val="1RoadNews"/>
        <w:rPr>
          <w:rFonts w:ascii="Verdana" w:hAnsi="Verdana"/>
          <w:b/>
          <w:bCs/>
          <w:sz w:val="40"/>
          <w:szCs w:val="40"/>
          <w:lang w:val="en-GB"/>
        </w:rPr>
      </w:pPr>
      <w:bookmarkStart w:id="0" w:name="_Hlk117081588"/>
      <w:bookmarkEnd w:id="0"/>
      <w:r w:rsidRPr="00FC774E">
        <w:rPr>
          <w:rFonts w:ascii="Verdana" w:hAnsi="Verdana"/>
          <w:b/>
          <w:bCs/>
          <w:iCs w:val="0"/>
          <w:sz w:val="40"/>
          <w:szCs w:val="40"/>
          <w:lang w:val="pt-BR"/>
        </w:rPr>
        <w:t>Kleemann</w:t>
      </w:r>
      <w:r>
        <w:rPr>
          <w:rFonts w:ascii="Verdana" w:hAnsi="Verdana"/>
          <w:b/>
          <w:bCs/>
          <w:iCs w:val="0"/>
          <w:sz w:val="40"/>
          <w:szCs w:val="40"/>
          <w:lang w:val="pt-BR"/>
        </w:rPr>
        <w:t xml:space="preserve"> | Novos transportadores de correia de minério móveis </w:t>
      </w:r>
      <w:r w:rsidRPr="00FC774E">
        <w:rPr>
          <w:rFonts w:ascii="Verdana" w:hAnsi="Verdana"/>
          <w:b/>
          <w:bCs/>
          <w:iCs w:val="0"/>
          <w:sz w:val="40"/>
          <w:szCs w:val="40"/>
          <w:lang w:val="pt-BR"/>
        </w:rPr>
        <w:t>MOBIBELT</w:t>
      </w:r>
      <w:r>
        <w:rPr>
          <w:rFonts w:ascii="Verdana" w:hAnsi="Verdana"/>
          <w:b/>
          <w:bCs/>
          <w:iCs w:val="0"/>
          <w:sz w:val="40"/>
          <w:szCs w:val="40"/>
          <w:lang w:val="pt-BR"/>
        </w:rPr>
        <w:t xml:space="preserve"> para logística otimizada </w:t>
      </w:r>
    </w:p>
    <w:p w14:paraId="435FC289" w14:textId="77777777" w:rsidR="004D2AB9" w:rsidRPr="00FC774E" w:rsidRDefault="004D2AB9" w:rsidP="004D2AB9">
      <w:pPr>
        <w:pStyle w:val="1RoadNews"/>
        <w:rPr>
          <w:b/>
          <w:iCs w:val="0"/>
          <w:lang w:val="en-GB"/>
        </w:rPr>
      </w:pPr>
    </w:p>
    <w:p w14:paraId="4BB6C9DA" w14:textId="77777777" w:rsidR="00A9565F" w:rsidRPr="00FC774E" w:rsidRDefault="007D03D8" w:rsidP="00A9565F">
      <w:pPr>
        <w:jc w:val="both"/>
        <w:rPr>
          <w:rFonts w:eastAsiaTheme="majorEastAsia" w:cstheme="majorBidi"/>
          <w:b/>
          <w:color w:val="000000" w:themeColor="text1"/>
          <w:sz w:val="28"/>
          <w:szCs w:val="22"/>
          <w:lang w:val="en-GB"/>
        </w:rPr>
      </w:pPr>
      <w:r>
        <w:rPr>
          <w:rFonts w:eastAsiaTheme="majorEastAsia" w:cstheme="majorBidi"/>
          <w:b/>
          <w:bCs/>
          <w:color w:val="000000" w:themeColor="text1"/>
          <w:sz w:val="28"/>
          <w:szCs w:val="22"/>
          <w:lang w:val="pt-BR"/>
        </w:rPr>
        <w:t>Tornar os processos da obra mais flexíveis</w:t>
      </w:r>
    </w:p>
    <w:p w14:paraId="3E6A7FFF" w14:textId="77777777" w:rsidR="00115EF6" w:rsidRPr="00FC774E" w:rsidRDefault="00115EF6" w:rsidP="00A9565F">
      <w:pPr>
        <w:jc w:val="both"/>
        <w:rPr>
          <w:rFonts w:eastAsiaTheme="majorEastAsia" w:cstheme="majorBidi"/>
          <w:bCs/>
          <w:color w:val="000000" w:themeColor="text1"/>
          <w:sz w:val="22"/>
          <w:szCs w:val="22"/>
          <w:lang w:val="en-GB"/>
        </w:rPr>
      </w:pPr>
    </w:p>
    <w:p w14:paraId="16BD1E46" w14:textId="77777777" w:rsidR="00DF708B" w:rsidRPr="00FC774E" w:rsidRDefault="007D03D8" w:rsidP="00536D91">
      <w:pPr>
        <w:jc w:val="both"/>
        <w:rPr>
          <w:rFonts w:eastAsiaTheme="majorEastAsia" w:cstheme="majorBidi"/>
          <w:b/>
          <w:bCs/>
          <w:color w:val="000000" w:themeColor="text1"/>
          <w:sz w:val="22"/>
          <w:szCs w:val="22"/>
          <w:lang w:val="pt-BR"/>
        </w:rPr>
      </w:pPr>
      <w:r>
        <w:rPr>
          <w:rFonts w:eastAsiaTheme="majorEastAsia" w:cstheme="majorBidi"/>
          <w:b/>
          <w:bCs/>
          <w:color w:val="000000" w:themeColor="text1"/>
          <w:sz w:val="22"/>
          <w:szCs w:val="22"/>
          <w:lang w:val="pt-BR"/>
        </w:rPr>
        <w:t xml:space="preserve">Transportadores de correia de minério móveis </w:t>
      </w:r>
      <w:r w:rsidRPr="00FC774E">
        <w:rPr>
          <w:rFonts w:eastAsiaTheme="majorEastAsia" w:cstheme="majorBidi"/>
          <w:b/>
          <w:bCs/>
          <w:color w:val="000000" w:themeColor="text1"/>
          <w:sz w:val="22"/>
          <w:szCs w:val="22"/>
          <w:lang w:val="pt-BR"/>
        </w:rPr>
        <w:t>MOBIBELT</w:t>
      </w:r>
      <w:r>
        <w:rPr>
          <w:rFonts w:eastAsiaTheme="majorEastAsia" w:cstheme="majorBidi"/>
          <w:b/>
          <w:bCs/>
          <w:color w:val="000000" w:themeColor="text1"/>
          <w:sz w:val="22"/>
          <w:szCs w:val="22"/>
          <w:lang w:val="pt-BR"/>
        </w:rPr>
        <w:t xml:space="preserve"> são usados para processos de logística eficientes em obras. Ampliam flexivelmente o raio de ação das plantas de britagem e peneiramento e garantem montes maiores e uma logística de obra melhorada.</w:t>
      </w:r>
    </w:p>
    <w:p w14:paraId="703F2597" w14:textId="77777777" w:rsidR="00536D91" w:rsidRPr="00FC774E" w:rsidRDefault="00536D91" w:rsidP="00536D91">
      <w:pPr>
        <w:jc w:val="both"/>
        <w:rPr>
          <w:rFonts w:eastAsiaTheme="majorEastAsia" w:cstheme="majorBidi"/>
          <w:b/>
          <w:bCs/>
          <w:color w:val="000000" w:themeColor="text1"/>
          <w:sz w:val="22"/>
          <w:szCs w:val="22"/>
          <w:lang w:val="pt-BR"/>
        </w:rPr>
      </w:pPr>
    </w:p>
    <w:p w14:paraId="4191FA9B" w14:textId="77777777" w:rsidR="00115EF6" w:rsidRPr="00FC774E" w:rsidRDefault="007D03D8" w:rsidP="0086560B">
      <w:pPr>
        <w:autoSpaceDE w:val="0"/>
        <w:autoSpaceDN w:val="0"/>
        <w:adjustRightInd w:val="0"/>
        <w:jc w:val="both"/>
        <w:rPr>
          <w:rStyle w:val="Hervorhebung"/>
          <w:b w:val="0"/>
          <w:sz w:val="22"/>
          <w:szCs w:val="22"/>
          <w:lang w:val="en-GB"/>
        </w:rPr>
      </w:pPr>
      <w:r>
        <w:rPr>
          <w:rStyle w:val="Hervorhebung"/>
          <w:b w:val="0"/>
          <w:iCs w:val="0"/>
          <w:sz w:val="22"/>
          <w:szCs w:val="22"/>
          <w:lang w:val="pt-BR"/>
        </w:rPr>
        <w:t xml:space="preserve">Nos dias de hoje, as modernas plantas de britagem e peneiramento regulam automaticamente, na medida do possível, os fluxos de material dentro da planta. No entanto, os operadores das máquinas têm uma grande influência na qualidade do produto final e na produção diária. Com suas escavadeiras e carregadeiras de rodas, controlam as entradas – ou seja, o carregamento de pedra ou material reciclado. Os usuários também desempenham o papel principal na saída: coordenam os produtos finais por empilhamento, armazenamento intermediário e carregamento. Com os novos transportadores de correia de minério MOBIBELT MBT 20(i) e MBT 24(i) de Kleemann, a logística pode ser tratada de forma flexível e adaptada à respectiva situação. </w:t>
      </w:r>
    </w:p>
    <w:p w14:paraId="1847E3C1" w14:textId="77777777" w:rsidR="00115EF6" w:rsidRPr="00FC774E" w:rsidRDefault="00115EF6" w:rsidP="0086560B">
      <w:pPr>
        <w:autoSpaceDE w:val="0"/>
        <w:autoSpaceDN w:val="0"/>
        <w:adjustRightInd w:val="0"/>
        <w:jc w:val="both"/>
        <w:rPr>
          <w:rStyle w:val="Hervorhebung"/>
          <w:b w:val="0"/>
          <w:sz w:val="22"/>
          <w:szCs w:val="22"/>
          <w:lang w:val="en-GB"/>
        </w:rPr>
      </w:pPr>
    </w:p>
    <w:p w14:paraId="18F9159E" w14:textId="77777777" w:rsidR="00DA0198" w:rsidRPr="00FC774E" w:rsidRDefault="007D03D8" w:rsidP="00DA0198">
      <w:pPr>
        <w:autoSpaceDE w:val="0"/>
        <w:autoSpaceDN w:val="0"/>
        <w:adjustRightInd w:val="0"/>
        <w:rPr>
          <w:b/>
          <w:bCs/>
          <w:sz w:val="22"/>
          <w:szCs w:val="22"/>
          <w:lang w:val="en-GB"/>
        </w:rPr>
      </w:pPr>
      <w:r>
        <w:rPr>
          <w:b/>
          <w:bCs/>
          <w:sz w:val="22"/>
          <w:szCs w:val="22"/>
          <w:lang w:val="pt-BR"/>
        </w:rPr>
        <w:t>Tempos de preparo curtos e altas capacidades de alimentação</w:t>
      </w:r>
    </w:p>
    <w:p w14:paraId="26BF1236" w14:textId="7911C753" w:rsidR="00DA0198" w:rsidRPr="00FC774E" w:rsidRDefault="007D03D8" w:rsidP="00DA0198">
      <w:pPr>
        <w:autoSpaceDE w:val="0"/>
        <w:autoSpaceDN w:val="0"/>
        <w:adjustRightInd w:val="0"/>
        <w:jc w:val="both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>Ambos os transportadores de correia de minério estão equipados com uma tremonha de alimentação de 1,</w:t>
      </w:r>
      <w:r w:rsidR="00B57F7C">
        <w:rPr>
          <w:sz w:val="22"/>
          <w:szCs w:val="22"/>
          <w:lang w:val="pt-BR"/>
        </w:rPr>
        <w:t>25</w:t>
      </w:r>
      <w:r>
        <w:rPr>
          <w:sz w:val="22"/>
          <w:szCs w:val="22"/>
          <w:lang w:val="pt-BR"/>
        </w:rPr>
        <w:t xml:space="preserve"> m³ em KRS resistente (Kleemann Resistant Steel), sendo possível alimentar sem problemas material de alimentação até 200 mm de comprimento da borda. Uma abertura da tremonha opcional para 2,5 m³ inclui ainda uma barra de impacto, que impede que o material de alimentação atinja diretamente a correia transportadora, reduzindo o desgaste. Graças à altura de descarga hidraulicamente ajustável é possível uma rápida configuração e as correias transportadoras se deixam usar de forma flexível por trás de plantas de peneiramento e de britagem com diferentes alturas de descarga.</w:t>
      </w:r>
    </w:p>
    <w:p w14:paraId="0B2A63DB" w14:textId="77777777" w:rsidR="00DA0198" w:rsidRPr="00FC774E" w:rsidRDefault="00DA0198" w:rsidP="00AD2A2A">
      <w:pPr>
        <w:autoSpaceDE w:val="0"/>
        <w:autoSpaceDN w:val="0"/>
        <w:adjustRightInd w:val="0"/>
        <w:jc w:val="both"/>
        <w:rPr>
          <w:rFonts w:eastAsiaTheme="majorEastAsia" w:cstheme="majorBidi"/>
          <w:bCs/>
          <w:color w:val="000000" w:themeColor="text1"/>
          <w:sz w:val="22"/>
          <w:szCs w:val="22"/>
          <w:lang w:val="pt-BR"/>
        </w:rPr>
      </w:pPr>
    </w:p>
    <w:p w14:paraId="744591E9" w14:textId="77777777" w:rsidR="001609A5" w:rsidRPr="00FC774E" w:rsidRDefault="007D03D8" w:rsidP="001609A5">
      <w:pPr>
        <w:autoSpaceDE w:val="0"/>
        <w:autoSpaceDN w:val="0"/>
        <w:adjustRightInd w:val="0"/>
        <w:rPr>
          <w:b/>
          <w:bCs/>
          <w:sz w:val="22"/>
          <w:szCs w:val="22"/>
          <w:lang w:val="en-GB"/>
        </w:rPr>
      </w:pPr>
      <w:r>
        <w:rPr>
          <w:b/>
          <w:bCs/>
          <w:sz w:val="22"/>
          <w:szCs w:val="22"/>
          <w:lang w:val="pt-BR"/>
        </w:rPr>
        <w:t xml:space="preserve">Operação confortável </w:t>
      </w:r>
    </w:p>
    <w:p w14:paraId="2BFB912E" w14:textId="77777777" w:rsidR="00822E90" w:rsidRPr="00FC774E" w:rsidRDefault="007D03D8" w:rsidP="001609A5">
      <w:pPr>
        <w:autoSpaceDE w:val="0"/>
        <w:autoSpaceDN w:val="0"/>
        <w:adjustRightInd w:val="0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pt-BR"/>
        </w:rPr>
        <w:t>Embora a operação de transportadores de correia de minério móveis seja menos complexa do que a das plantas de britagem, deve, mesmo assim, ser simples e confortável. Os MOBIBELT MBT 20(i) e MBT 24(i) dispõem, por isso, de um SPECTIVE conceito de operação, que permite uma operação intuitiva dos equipamentos. Equipado com um ponto de comando central, um comando no local e a possibilidade de uma resolução de erros offline através de SPECTIVE CONNECT, o operador é comodamente apoiado no cotidiano de trabalho.</w:t>
      </w:r>
    </w:p>
    <w:p w14:paraId="6CFD5D29" w14:textId="77777777" w:rsidR="00822E90" w:rsidRPr="00FC774E" w:rsidRDefault="00822E90" w:rsidP="00AD2A2A">
      <w:pPr>
        <w:autoSpaceDE w:val="0"/>
        <w:autoSpaceDN w:val="0"/>
        <w:adjustRightInd w:val="0"/>
        <w:jc w:val="both"/>
        <w:rPr>
          <w:rFonts w:eastAsiaTheme="majorEastAsia" w:cstheme="majorBidi"/>
          <w:bCs/>
          <w:color w:val="000000" w:themeColor="text1"/>
          <w:sz w:val="20"/>
          <w:szCs w:val="20"/>
          <w:lang w:val="en-GB"/>
        </w:rPr>
      </w:pPr>
    </w:p>
    <w:p w14:paraId="4EEBEAB9" w14:textId="77777777" w:rsidR="004633C8" w:rsidRPr="00FC774E" w:rsidRDefault="004633C8" w:rsidP="00600D40">
      <w:pPr>
        <w:pStyle w:val="Text"/>
        <w:rPr>
          <w:rFonts w:eastAsia="Calibri" w:cs="Arial"/>
          <w:b/>
          <w:sz w:val="20"/>
          <w:szCs w:val="20"/>
          <w:lang w:val="en-GB"/>
        </w:rPr>
      </w:pPr>
    </w:p>
    <w:p w14:paraId="4B98ACB9" w14:textId="77777777" w:rsidR="00E46319" w:rsidRPr="00FC774E" w:rsidRDefault="00E46319" w:rsidP="00600D40">
      <w:pPr>
        <w:pStyle w:val="Text"/>
        <w:rPr>
          <w:rFonts w:eastAsia="Calibri" w:cs="Arial"/>
          <w:b/>
          <w:sz w:val="20"/>
          <w:szCs w:val="20"/>
          <w:lang w:val="en-GB"/>
        </w:rPr>
      </w:pPr>
    </w:p>
    <w:p w14:paraId="3B27162A" w14:textId="77777777" w:rsidR="00E46319" w:rsidRPr="00FC774E" w:rsidRDefault="00E46319" w:rsidP="00600D40">
      <w:pPr>
        <w:pStyle w:val="Text"/>
        <w:rPr>
          <w:rFonts w:eastAsia="Calibri" w:cs="Arial"/>
          <w:b/>
          <w:sz w:val="20"/>
          <w:szCs w:val="20"/>
          <w:lang w:val="en-GB"/>
        </w:rPr>
      </w:pPr>
    </w:p>
    <w:p w14:paraId="658A24BE" w14:textId="77777777" w:rsidR="00E46319" w:rsidRPr="00FC774E" w:rsidRDefault="00E46319" w:rsidP="00600D40">
      <w:pPr>
        <w:pStyle w:val="Text"/>
        <w:rPr>
          <w:rFonts w:eastAsia="Calibri" w:cs="Arial"/>
          <w:b/>
          <w:sz w:val="20"/>
          <w:szCs w:val="20"/>
          <w:lang w:val="en-GB"/>
        </w:rPr>
      </w:pPr>
    </w:p>
    <w:p w14:paraId="31E7AA19" w14:textId="77777777" w:rsidR="00E46319" w:rsidRPr="00FC774E" w:rsidRDefault="00E46319" w:rsidP="00600D40">
      <w:pPr>
        <w:pStyle w:val="Text"/>
        <w:rPr>
          <w:rFonts w:eastAsia="Calibri" w:cs="Arial"/>
          <w:b/>
          <w:sz w:val="20"/>
          <w:szCs w:val="20"/>
          <w:lang w:val="en-GB"/>
        </w:rPr>
      </w:pPr>
    </w:p>
    <w:p w14:paraId="1F7557A0" w14:textId="710A7505" w:rsidR="0060303F" w:rsidRPr="00FC774E" w:rsidRDefault="0060303F">
      <w:pPr>
        <w:rPr>
          <w:rFonts w:eastAsia="Calibri" w:cs="Arial"/>
          <w:b/>
          <w:sz w:val="22"/>
          <w:szCs w:val="22"/>
          <w:lang w:val="en-GB"/>
        </w:rPr>
      </w:pPr>
    </w:p>
    <w:p w14:paraId="73AF6718" w14:textId="77777777" w:rsidR="00600D40" w:rsidRDefault="007D03D8" w:rsidP="00600D40">
      <w:pPr>
        <w:pStyle w:val="Text"/>
        <w:rPr>
          <w:b/>
        </w:rPr>
      </w:pPr>
      <w:r>
        <w:rPr>
          <w:rFonts w:eastAsia="Calibri" w:cs="Arial"/>
          <w:b/>
          <w:bCs/>
          <w:szCs w:val="22"/>
          <w:lang w:val="pt-BR"/>
        </w:rPr>
        <w:t>Fotos:</w:t>
      </w:r>
    </w:p>
    <w:p w14:paraId="2B12F8FC" w14:textId="77777777" w:rsidR="00D62ACD" w:rsidRDefault="007D03D8" w:rsidP="000E24F8">
      <w:pPr>
        <w:pStyle w:val="Text"/>
        <w:rPr>
          <w:b/>
          <w:color w:val="000000" w:themeColor="text1"/>
          <w:highlight w:val="yellow"/>
        </w:rPr>
      </w:pPr>
      <w:r>
        <w:rPr>
          <w:b/>
          <w:bCs/>
          <w:noProof/>
          <w:szCs w:val="22"/>
          <w:lang w:val="pt-BR"/>
        </w:rPr>
        <w:drawing>
          <wp:inline distT="0" distB="0" distL="0" distR="0" wp14:anchorId="44FD5A75" wp14:editId="46840AE7">
            <wp:extent cx="4229798" cy="309562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828236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798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E6995E" w14:textId="77777777" w:rsidR="00C42C59" w:rsidRPr="002D1DBD" w:rsidRDefault="00C42C59" w:rsidP="000E24F8">
      <w:pPr>
        <w:pStyle w:val="Text"/>
        <w:rPr>
          <w:b/>
          <w:color w:val="000000" w:themeColor="text1"/>
        </w:rPr>
      </w:pPr>
    </w:p>
    <w:p w14:paraId="56965901" w14:textId="77777777" w:rsidR="00600D40" w:rsidRPr="004B6341" w:rsidRDefault="007D03D8" w:rsidP="00600D40">
      <w:pPr>
        <w:autoSpaceDE w:val="0"/>
        <w:autoSpaceDN w:val="0"/>
        <w:adjustRightInd w:val="0"/>
        <w:rPr>
          <w:rFonts w:eastAsia="MS Mincho"/>
          <w:b/>
          <w:sz w:val="20"/>
          <w:szCs w:val="24"/>
        </w:rPr>
      </w:pPr>
      <w:r>
        <w:rPr>
          <w:rFonts w:eastAsia="MS Mincho"/>
          <w:b/>
          <w:bCs/>
          <w:sz w:val="20"/>
          <w:szCs w:val="24"/>
          <w:lang w:val="pt-BR"/>
        </w:rPr>
        <w:t xml:space="preserve">KL_MOBIBELT 24i </w:t>
      </w:r>
    </w:p>
    <w:p w14:paraId="60E15B7F" w14:textId="77777777" w:rsidR="00E46319" w:rsidRDefault="007D03D8" w:rsidP="00E46319">
      <w:pPr>
        <w:pStyle w:val="Text"/>
        <w:rPr>
          <w:b/>
          <w:color w:val="000000" w:themeColor="text1"/>
        </w:rPr>
      </w:pPr>
      <w:r>
        <w:rPr>
          <w:color w:val="000000" w:themeColor="text1"/>
          <w:sz w:val="20"/>
          <w:szCs w:val="14"/>
          <w:lang w:val="pt-BR"/>
        </w:rPr>
        <w:t xml:space="preserve">Os transportadores de correia de minério móveis MOBIBELT MBT 20(i) e MBT 24(i) de Kleemann permitem montes grandes e uma logística de obra melhorada. </w:t>
      </w:r>
    </w:p>
    <w:p w14:paraId="407FF2B3" w14:textId="77777777" w:rsidR="00091312" w:rsidRDefault="00091312" w:rsidP="000E24F8">
      <w:pPr>
        <w:pStyle w:val="Text"/>
        <w:rPr>
          <w:b/>
          <w:color w:val="000000" w:themeColor="text1"/>
        </w:rPr>
      </w:pPr>
    </w:p>
    <w:p w14:paraId="078E9585" w14:textId="77777777" w:rsidR="00E46319" w:rsidRPr="00091312" w:rsidRDefault="00E46319" w:rsidP="000E24F8">
      <w:pPr>
        <w:pStyle w:val="Text"/>
        <w:rPr>
          <w:b/>
          <w:color w:val="000000" w:themeColor="text1"/>
        </w:rPr>
      </w:pPr>
    </w:p>
    <w:p w14:paraId="040AD6A7" w14:textId="77777777" w:rsidR="008755E5" w:rsidRPr="00FC774E" w:rsidRDefault="007D03D8" w:rsidP="008755E5">
      <w:pPr>
        <w:pStyle w:val="Text"/>
        <w:rPr>
          <w:lang w:val="en-GB"/>
        </w:rPr>
      </w:pPr>
      <w:r>
        <w:rPr>
          <w:i/>
          <w:iCs/>
          <w:u w:val="single"/>
          <w:lang w:val="pt-BR"/>
        </w:rPr>
        <w:t>Aviso:</w:t>
      </w:r>
      <w:r>
        <w:rPr>
          <w:i/>
          <w:iCs/>
          <w:lang w:val="pt-BR"/>
        </w:rPr>
        <w:t xml:space="preserve"> Esta foto se destina apenas a visualização. Para impressão em publicações, use a foto em resolução de 300 dpi que está disponível para download nas páginas web do </w:t>
      </w:r>
      <w:r w:rsidRPr="007D03D8">
        <w:rPr>
          <w:i/>
          <w:iCs/>
          <w:lang w:val="pt-BR"/>
        </w:rPr>
        <w:t>Wirtgen Group</w:t>
      </w:r>
      <w:r>
        <w:rPr>
          <w:i/>
          <w:iCs/>
          <w:lang w:val="pt-BR"/>
        </w:rPr>
        <w:t>.</w:t>
      </w:r>
    </w:p>
    <w:p w14:paraId="2ED97526" w14:textId="77777777" w:rsidR="008755E5" w:rsidRPr="00FC774E" w:rsidRDefault="008755E5" w:rsidP="00690D7C">
      <w:pPr>
        <w:rPr>
          <w:sz w:val="22"/>
          <w:lang w:val="en-GB"/>
        </w:rPr>
      </w:pPr>
    </w:p>
    <w:p w14:paraId="676FFA49" w14:textId="77777777" w:rsidR="008755E5" w:rsidRPr="00FC774E" w:rsidRDefault="008755E5" w:rsidP="008755E5">
      <w:pPr>
        <w:pStyle w:val="Text"/>
        <w:rPr>
          <w:lang w:val="en-GB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6"/>
        <w:gridCol w:w="4748"/>
      </w:tblGrid>
      <w:tr w:rsidR="00CA7397" w14:paraId="5E39197F" w14:textId="77777777" w:rsidTr="008E7B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14:paraId="4DE1A74C" w14:textId="77777777" w:rsidR="008755E5" w:rsidRPr="00FC774E" w:rsidRDefault="007D03D8" w:rsidP="008E7B5E">
            <w:pPr>
              <w:pStyle w:val="HeadlineKontakte"/>
              <w:rPr>
                <w:lang w:val="en-GB"/>
              </w:rPr>
            </w:pPr>
            <w:r>
              <w:rPr>
                <w:bCs/>
                <w:caps w:val="0"/>
                <w:szCs w:val="22"/>
                <w:lang w:val="pt-BR"/>
              </w:rPr>
              <w:t>Você poderá encontrar</w:t>
            </w:r>
            <w:r>
              <w:rPr>
                <w:bCs/>
                <w:lang w:val="pt-BR"/>
              </w:rPr>
              <w:t xml:space="preserve"> </w:t>
            </w:r>
          </w:p>
          <w:p w14:paraId="64DBF436" w14:textId="77777777" w:rsidR="008755E5" w:rsidRPr="00FC774E" w:rsidRDefault="007D03D8" w:rsidP="008E7B5E">
            <w:pPr>
              <w:pStyle w:val="HeadlineKontakte"/>
              <w:rPr>
                <w:lang w:val="en-GB"/>
              </w:rPr>
            </w:pPr>
            <w:r>
              <w:rPr>
                <w:bCs/>
                <w:caps w:val="0"/>
                <w:szCs w:val="22"/>
                <w:lang w:val="pt-BR"/>
              </w:rPr>
              <w:t>mais informações em</w:t>
            </w:r>
            <w:r>
              <w:rPr>
                <w:bCs/>
                <w:lang w:val="pt-BR"/>
              </w:rPr>
              <w:t>:</w:t>
            </w:r>
          </w:p>
          <w:p w14:paraId="6534A125" w14:textId="77777777" w:rsidR="008755E5" w:rsidRPr="00E04039" w:rsidRDefault="007D03D8" w:rsidP="008E7B5E">
            <w:pPr>
              <w:pStyle w:val="Text"/>
            </w:pPr>
            <w:r>
              <w:rPr>
                <w:lang w:val="pt-BR"/>
              </w:rPr>
              <w:t>WIRTGEN GROUP</w:t>
            </w:r>
          </w:p>
          <w:p w14:paraId="2F16E701" w14:textId="77777777" w:rsidR="008755E5" w:rsidRPr="00E04039" w:rsidRDefault="007D03D8" w:rsidP="008E7B5E">
            <w:pPr>
              <w:pStyle w:val="Text"/>
            </w:pPr>
            <w:r>
              <w:rPr>
                <w:lang w:val="pt-BR"/>
              </w:rPr>
              <w:t>Public Relations</w:t>
            </w:r>
          </w:p>
          <w:p w14:paraId="1CA8CDAF" w14:textId="77777777" w:rsidR="008755E5" w:rsidRPr="00E04039" w:rsidRDefault="007D03D8" w:rsidP="008E7B5E">
            <w:pPr>
              <w:pStyle w:val="Text"/>
            </w:pPr>
            <w:r>
              <w:rPr>
                <w:lang w:val="pt-BR"/>
              </w:rPr>
              <w:t>Reinhard-Wirtgen-Straße 2</w:t>
            </w:r>
          </w:p>
          <w:p w14:paraId="12E76E85" w14:textId="77777777" w:rsidR="008755E5" w:rsidRPr="00E04039" w:rsidRDefault="007D03D8" w:rsidP="008E7B5E">
            <w:pPr>
              <w:pStyle w:val="Text"/>
            </w:pPr>
            <w:r>
              <w:rPr>
                <w:lang w:val="pt-BR"/>
              </w:rPr>
              <w:t>53578 Windhagen</w:t>
            </w:r>
          </w:p>
          <w:p w14:paraId="5387A3C8" w14:textId="77777777" w:rsidR="008755E5" w:rsidRPr="00E04039" w:rsidRDefault="007D03D8" w:rsidP="008E7B5E">
            <w:pPr>
              <w:pStyle w:val="Text"/>
            </w:pPr>
            <w:r>
              <w:rPr>
                <w:lang w:val="pt-BR"/>
              </w:rPr>
              <w:t>Deutschland</w:t>
            </w:r>
          </w:p>
          <w:p w14:paraId="15A303BB" w14:textId="77777777" w:rsidR="008755E5" w:rsidRPr="00E04039" w:rsidRDefault="008755E5" w:rsidP="008E7B5E">
            <w:pPr>
              <w:pStyle w:val="Text"/>
            </w:pPr>
          </w:p>
          <w:p w14:paraId="29D2C8C5" w14:textId="77777777" w:rsidR="002603EC" w:rsidRPr="00696417" w:rsidRDefault="007D03D8" w:rsidP="008E7B5E">
            <w:pPr>
              <w:pStyle w:val="Text"/>
              <w:rPr>
                <w:color w:val="000000" w:themeColor="text1"/>
              </w:rPr>
            </w:pPr>
            <w:r>
              <w:rPr>
                <w:lang w:val="pt-BR"/>
              </w:rPr>
              <w:t xml:space="preserve">Telefone: +49 (0) 2645 131 </w:t>
            </w:r>
            <w:r>
              <w:rPr>
                <w:color w:val="000000" w:themeColor="text1"/>
                <w:lang w:val="pt-BR"/>
              </w:rPr>
              <w:t xml:space="preserve">– 1966 </w:t>
            </w:r>
          </w:p>
          <w:p w14:paraId="166CEB03" w14:textId="77777777" w:rsidR="008755E5" w:rsidRPr="00E04039" w:rsidRDefault="007D03D8" w:rsidP="008E7B5E">
            <w:pPr>
              <w:pStyle w:val="Text"/>
            </w:pPr>
            <w:r>
              <w:rPr>
                <w:lang w:val="pt-BR"/>
              </w:rPr>
              <w:t>Fax: +49 (0) 2645 131 – 499</w:t>
            </w:r>
          </w:p>
          <w:p w14:paraId="6B808377" w14:textId="77777777" w:rsidR="008755E5" w:rsidRPr="00E04039" w:rsidRDefault="007D03D8" w:rsidP="008E7B5E">
            <w:pPr>
              <w:pStyle w:val="Text"/>
            </w:pPr>
            <w:r>
              <w:rPr>
                <w:lang w:val="pt-BR"/>
              </w:rPr>
              <w:t>E-mail: PR@wirtgen-group.com</w:t>
            </w:r>
          </w:p>
          <w:p w14:paraId="3C4060F8" w14:textId="77777777" w:rsidR="002D2EE5" w:rsidRPr="00407E4E" w:rsidRDefault="007D03D8" w:rsidP="008E7B5E">
            <w:pPr>
              <w:pStyle w:val="Text"/>
            </w:pPr>
            <w:r>
              <w:rPr>
                <w:lang w:val="pt-BR"/>
              </w:rPr>
              <w:t>www.wirtgen-group.com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14:paraId="0CD4E3F0" w14:textId="77777777" w:rsidR="008755E5" w:rsidRPr="00E04039" w:rsidRDefault="008755E5" w:rsidP="008E7B5E">
            <w:pPr>
              <w:pStyle w:val="Text"/>
            </w:pPr>
          </w:p>
        </w:tc>
      </w:tr>
    </w:tbl>
    <w:p w14:paraId="4F93F687" w14:textId="77777777" w:rsidR="00696417" w:rsidRDefault="00696417" w:rsidP="00696417">
      <w:pPr>
        <w:spacing w:line="280" w:lineRule="atLeast"/>
        <w:jc w:val="both"/>
      </w:pPr>
    </w:p>
    <w:p w14:paraId="7A656744" w14:textId="77777777" w:rsidR="009E470F" w:rsidRDefault="009E470F" w:rsidP="00696417">
      <w:pPr>
        <w:spacing w:line="280" w:lineRule="atLeast"/>
        <w:jc w:val="both"/>
      </w:pPr>
    </w:p>
    <w:p w14:paraId="1F378DD2" w14:textId="77777777" w:rsidR="009E470F" w:rsidRDefault="009E470F" w:rsidP="00696417">
      <w:pPr>
        <w:spacing w:line="280" w:lineRule="atLeast"/>
        <w:jc w:val="both"/>
      </w:pPr>
    </w:p>
    <w:p w14:paraId="31487D58" w14:textId="77777777" w:rsidR="009E470F" w:rsidRDefault="009E470F" w:rsidP="00696417">
      <w:pPr>
        <w:spacing w:line="280" w:lineRule="atLeast"/>
        <w:jc w:val="both"/>
      </w:pPr>
    </w:p>
    <w:sectPr w:rsidR="009E470F" w:rsidSect="00CA4A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0C80B" w14:textId="77777777" w:rsidR="000E55DF" w:rsidRDefault="000E55DF">
      <w:r>
        <w:separator/>
      </w:r>
    </w:p>
  </w:endnote>
  <w:endnote w:type="continuationSeparator" w:id="0">
    <w:p w14:paraId="2D676A8D" w14:textId="77777777" w:rsidR="000E55DF" w:rsidRDefault="000E5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altName w:val="Arial"/>
    <w:charset w:val="00"/>
    <w:family w:val="auto"/>
    <w:pitch w:val="variable"/>
    <w:sig w:usb0="A00002FF" w:usb1="5000205B" w:usb2="00000002" w:usb3="00000000" w:csb0="0000000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7082B" w14:textId="77777777" w:rsidR="00A40E62" w:rsidRDefault="00A40E6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CA7397" w14:paraId="4CFF1BDF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568E9267" w14:textId="77777777" w:rsidR="00533132" w:rsidRPr="00723F4F" w:rsidRDefault="007D03D8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369353B5" w14:textId="77777777" w:rsidR="00533132" w:rsidRPr="00723F4F" w:rsidRDefault="007D03D8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1DD2109" w14:textId="77777777" w:rsidR="00533132" w:rsidRDefault="007D03D8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68CA950" wp14:editId="0D485E12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12" o:spid="_x0000_s2051" style="width:476.2pt;height:1.4pt;margin-top:802.3pt;margin-left:59.55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middle;z-index:251665408" fillcolor="#41535d" stroked="f" strokeweight="2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CA7397" w14:paraId="46AE0DC4" w14:textId="77777777" w:rsidTr="00723F4F">
      <w:tc>
        <w:tcPr>
          <w:tcW w:w="9664" w:type="dxa"/>
          <w:shd w:val="clear" w:color="auto" w:fill="auto"/>
        </w:tcPr>
        <w:p w14:paraId="4C2F1E66" w14:textId="77777777" w:rsidR="00533132" w:rsidRPr="00723F4F" w:rsidRDefault="007D03D8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pt-BR"/>
            </w:rPr>
            <w:t>WIRTGEN</w:t>
          </w:r>
          <w:r>
            <w:rPr>
              <w:rStyle w:val="Hervorhebung"/>
              <w:bCs/>
              <w:iCs w:val="0"/>
              <w:szCs w:val="20"/>
              <w:lang w:val="pt-BR"/>
            </w:rPr>
            <w:t xml:space="preserve"> GmbH</w:t>
          </w:r>
          <w:r>
            <w:rPr>
              <w:szCs w:val="20"/>
              <w:lang w:val="pt-BR"/>
            </w:rPr>
            <w:t xml:space="preserve"> · Reinhard-Wirtgen-Str. 2 · D-53578 Windhagen · T: +49 26 45 / 131 0</w:t>
          </w:r>
        </w:p>
      </w:tc>
    </w:tr>
  </w:tbl>
  <w:p w14:paraId="1E52E276" w14:textId="77777777" w:rsidR="00533132" w:rsidRDefault="007D03D8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84F2B41" wp14:editId="103B503B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6" o:spid="_x0000_s2054" style="width:476.2pt;height:1.4pt;margin-top:793.8pt;margin-left:59.55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middle;z-index:251663360" fillcolor="#41535d" stroked="f" strokeweight="2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24172" w14:textId="77777777" w:rsidR="000E55DF" w:rsidRDefault="000E55DF">
      <w:r>
        <w:separator/>
      </w:r>
    </w:p>
  </w:footnote>
  <w:footnote w:type="continuationSeparator" w:id="0">
    <w:p w14:paraId="7F544E25" w14:textId="77777777" w:rsidR="000E55DF" w:rsidRDefault="000E55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F9F7D" w14:textId="77777777" w:rsidR="00A40E62" w:rsidRDefault="007D03D8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9504" behindDoc="0" locked="0" layoutInCell="1" allowOverlap="1" wp14:anchorId="0FF463B8" wp14:editId="2DA239CD">
              <wp:simplePos x="0" y="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6" name="Textfeld 16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81A566" w14:textId="77777777" w:rsidR="00696417" w:rsidRPr="00696417" w:rsidRDefault="007D03D8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6" o:spid="_x0000_s2049" type="#_x0000_t202" alt="Public" style="width:34.95pt;height:34.95pt;margin-top:0.05pt;margin-left:-16.25pt;mso-position-horizontal:right;mso-position-horizontal-relative:right-margin-area;mso-wrap-distance-bottom:0;mso-wrap-distance-left:0;mso-wrap-distance-right:0;mso-wrap-distance-top:0;mso-wrap-style:none;position:absolute;visibility:visible;v-text-anchor:top;z-index:251670528" filled="f" stroked="f">
              <v:textbox style="mso-fit-shape-to-text:t" inset="0,0,15pt,0">
                <w:txbxContent>
                  <w:p w:rsidR="00696417" w:rsidRPr="00696417" w14:paraId="69D6B6CF" w14:textId="6D301FE1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FA63E" w14:textId="77777777" w:rsidR="00533132" w:rsidRPr="00533132" w:rsidRDefault="007D03D8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71552" behindDoc="0" locked="0" layoutInCell="1" allowOverlap="1" wp14:anchorId="43902A8A" wp14:editId="0CBCCB66">
              <wp:simplePos x="0" y="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7" name="Textfeld 17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4E1B83" w14:textId="77777777" w:rsidR="00696417" w:rsidRPr="00696417" w:rsidRDefault="007D03D8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7" o:spid="_x0000_s2050" type="#_x0000_t202" alt="Public" style="width:34.95pt;height:34.95pt;margin-top:0.05pt;margin-left:-16.25pt;mso-position-horizontal:right;mso-position-horizontal-relative:right-margin-area;mso-wrap-distance-bottom:0;mso-wrap-distance-left:0;mso-wrap-distance-right:0;mso-wrap-distance-top:0;mso-wrap-style:none;position:absolute;visibility:visible;v-text-anchor:top;z-index:251672576" filled="f" stroked="f">
              <v:textbox style="mso-fit-shape-to-text:t" inset="0,0,15pt,0">
                <w:txbxContent>
                  <w:p w:rsidR="00696417" w:rsidRPr="00696417" w14:paraId="11BB04F5" w14:textId="4EB9F748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66432" behindDoc="1" locked="0" layoutInCell="1" allowOverlap="1" wp14:anchorId="41D3C4AC" wp14:editId="742CD24C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0498921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FE1F2" w14:textId="77777777" w:rsidR="00533132" w:rsidRDefault="007D03D8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2C4DA3B2" wp14:editId="398D9E42">
              <wp:simplePos x="0" y="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0D4D95" w14:textId="77777777" w:rsidR="00696417" w:rsidRPr="00696417" w:rsidRDefault="007D03D8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3" o:spid="_x0000_s2052" type="#_x0000_t202" alt="Public" style="width:34.95pt;height:34.95pt;margin-top:0.05pt;margin-left:-16.25pt;mso-position-horizontal:right;mso-position-horizontal-relative:right-margin-area;mso-wrap-distance-bottom:0;mso-wrap-distance-left:0;mso-wrap-distance-right:0;mso-wrap-distance-top:0;mso-wrap-style:none;position:absolute;visibility:visible;v-text-anchor:top;z-index:251668480" filled="f" stroked="f">
              <v:textbox style="mso-fit-shape-to-text:t" inset="0,0,15pt,0">
                <w:txbxContent>
                  <w:p w:rsidR="00696417" w:rsidRPr="00696417" w14:paraId="3D7D0B2E" w14:textId="0122BF21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color w:val="FF0000"/>
                        <w:sz w:val="20"/>
                        <w:szCs w:val="20"/>
                        <w:lang w:val="pt-br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8FD2578" wp14:editId="729317C0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5" o:spid="_x0000_s2053" style="width:476.2pt;height:2.85pt;margin-top:73.7pt;margin-left:59.55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middle;z-index:251661312" fillcolor="#41535d" stroked="f" strokeweight="2pt"/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9264" behindDoc="0" locked="0" layoutInCell="1" allowOverlap="1" wp14:anchorId="10031292" wp14:editId="60EC1B37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4988168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8240" behindDoc="0" locked="0" layoutInCell="1" allowOverlap="1" wp14:anchorId="5CDD0550" wp14:editId="2621C354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243909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500pt;height:1500pt" o:bullet="t">
        <v:imagedata r:id="rId1" o:title="AZ_04a"/>
      </v:shape>
    </w:pict>
  </w:numPicBullet>
  <w:numPicBullet w:numPicBulletId="1">
    <w:pict>
      <v:shape id="_x0000_i1051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3242AD2"/>
    <w:multiLevelType w:val="hybridMultilevel"/>
    <w:tmpl w:val="16422DC8"/>
    <w:lvl w:ilvl="0" w:tplc="ECAC033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8BA4BE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86BC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F8FF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DAF7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5074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56F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90CA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E2C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111243857">
    <w:abstractNumId w:val="9"/>
  </w:num>
  <w:num w:numId="2" w16cid:durableId="555706378">
    <w:abstractNumId w:val="9"/>
  </w:num>
  <w:num w:numId="3" w16cid:durableId="391392341">
    <w:abstractNumId w:val="9"/>
  </w:num>
  <w:num w:numId="4" w16cid:durableId="1042436125">
    <w:abstractNumId w:val="9"/>
  </w:num>
  <w:num w:numId="5" w16cid:durableId="2018193696">
    <w:abstractNumId w:val="9"/>
  </w:num>
  <w:num w:numId="6" w16cid:durableId="893203251">
    <w:abstractNumId w:val="2"/>
  </w:num>
  <w:num w:numId="7" w16cid:durableId="428818178">
    <w:abstractNumId w:val="2"/>
  </w:num>
  <w:num w:numId="8" w16cid:durableId="1422917738">
    <w:abstractNumId w:val="2"/>
  </w:num>
  <w:num w:numId="9" w16cid:durableId="1679885592">
    <w:abstractNumId w:val="2"/>
  </w:num>
  <w:num w:numId="10" w16cid:durableId="1294092706">
    <w:abstractNumId w:val="2"/>
  </w:num>
  <w:num w:numId="11" w16cid:durableId="921524919">
    <w:abstractNumId w:val="5"/>
  </w:num>
  <w:num w:numId="12" w16cid:durableId="334840781">
    <w:abstractNumId w:val="5"/>
  </w:num>
  <w:num w:numId="13" w16cid:durableId="69696978">
    <w:abstractNumId w:val="4"/>
  </w:num>
  <w:num w:numId="14" w16cid:durableId="1483934512">
    <w:abstractNumId w:val="4"/>
  </w:num>
  <w:num w:numId="15" w16cid:durableId="1401293446">
    <w:abstractNumId w:val="4"/>
  </w:num>
  <w:num w:numId="16" w16cid:durableId="1583029775">
    <w:abstractNumId w:val="4"/>
  </w:num>
  <w:num w:numId="17" w16cid:durableId="1162546469">
    <w:abstractNumId w:val="4"/>
  </w:num>
  <w:num w:numId="18" w16cid:durableId="1399547956">
    <w:abstractNumId w:val="1"/>
  </w:num>
  <w:num w:numId="19" w16cid:durableId="310719486">
    <w:abstractNumId w:val="3"/>
  </w:num>
  <w:num w:numId="20" w16cid:durableId="1428111212">
    <w:abstractNumId w:val="8"/>
  </w:num>
  <w:num w:numId="21" w16cid:durableId="10329222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19321932">
    <w:abstractNumId w:val="0"/>
  </w:num>
  <w:num w:numId="23" w16cid:durableId="1070928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86573498">
    <w:abstractNumId w:val="6"/>
  </w:num>
  <w:num w:numId="25" w16cid:durableId="7252248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839416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745C"/>
    <w:rsid w:val="000148B3"/>
    <w:rsid w:val="00020E65"/>
    <w:rsid w:val="00035CE2"/>
    <w:rsid w:val="00040087"/>
    <w:rsid w:val="00042106"/>
    <w:rsid w:val="0004479F"/>
    <w:rsid w:val="0005285B"/>
    <w:rsid w:val="00055529"/>
    <w:rsid w:val="00066793"/>
    <w:rsid w:val="00066D09"/>
    <w:rsid w:val="0007706F"/>
    <w:rsid w:val="00077EA4"/>
    <w:rsid w:val="00091312"/>
    <w:rsid w:val="0009665C"/>
    <w:rsid w:val="000A36D9"/>
    <w:rsid w:val="000C692F"/>
    <w:rsid w:val="000D15C3"/>
    <w:rsid w:val="000D18FA"/>
    <w:rsid w:val="000E24F8"/>
    <w:rsid w:val="000E55DF"/>
    <w:rsid w:val="000E5738"/>
    <w:rsid w:val="000F2DD1"/>
    <w:rsid w:val="000F4FF6"/>
    <w:rsid w:val="00103205"/>
    <w:rsid w:val="001100DC"/>
    <w:rsid w:val="00115EF6"/>
    <w:rsid w:val="0011795C"/>
    <w:rsid w:val="001201DE"/>
    <w:rsid w:val="0012026F"/>
    <w:rsid w:val="00130601"/>
    <w:rsid w:val="00132055"/>
    <w:rsid w:val="00140BDD"/>
    <w:rsid w:val="00151530"/>
    <w:rsid w:val="001609A5"/>
    <w:rsid w:val="001613A6"/>
    <w:rsid w:val="001614F0"/>
    <w:rsid w:val="001616F4"/>
    <w:rsid w:val="00162F87"/>
    <w:rsid w:val="00164A78"/>
    <w:rsid w:val="001706D1"/>
    <w:rsid w:val="00177B3A"/>
    <w:rsid w:val="0018021A"/>
    <w:rsid w:val="001844A9"/>
    <w:rsid w:val="00194FB1"/>
    <w:rsid w:val="001A1DE8"/>
    <w:rsid w:val="001A6A9A"/>
    <w:rsid w:val="001A6BD8"/>
    <w:rsid w:val="001B16BB"/>
    <w:rsid w:val="001B5A7B"/>
    <w:rsid w:val="001C1A3E"/>
    <w:rsid w:val="001D0CB5"/>
    <w:rsid w:val="001E1AD1"/>
    <w:rsid w:val="001E50EC"/>
    <w:rsid w:val="00217B9D"/>
    <w:rsid w:val="002347A9"/>
    <w:rsid w:val="00250808"/>
    <w:rsid w:val="00253A2E"/>
    <w:rsid w:val="002603EC"/>
    <w:rsid w:val="00272351"/>
    <w:rsid w:val="00273634"/>
    <w:rsid w:val="00275BC2"/>
    <w:rsid w:val="002932E2"/>
    <w:rsid w:val="0029634D"/>
    <w:rsid w:val="002C7D0B"/>
    <w:rsid w:val="002D065C"/>
    <w:rsid w:val="002D0780"/>
    <w:rsid w:val="002D1DBD"/>
    <w:rsid w:val="002D2EE5"/>
    <w:rsid w:val="002E354E"/>
    <w:rsid w:val="002E765F"/>
    <w:rsid w:val="002F108B"/>
    <w:rsid w:val="002F4198"/>
    <w:rsid w:val="002F5818"/>
    <w:rsid w:val="0030316D"/>
    <w:rsid w:val="0032774C"/>
    <w:rsid w:val="00332B24"/>
    <w:rsid w:val="0034191A"/>
    <w:rsid w:val="00343CC7"/>
    <w:rsid w:val="0036561D"/>
    <w:rsid w:val="003665BE"/>
    <w:rsid w:val="0036743C"/>
    <w:rsid w:val="00384A08"/>
    <w:rsid w:val="00387A84"/>
    <w:rsid w:val="003967E5"/>
    <w:rsid w:val="003A753A"/>
    <w:rsid w:val="003E1CB6"/>
    <w:rsid w:val="003E3CF6"/>
    <w:rsid w:val="003E759F"/>
    <w:rsid w:val="003E7853"/>
    <w:rsid w:val="00400FD9"/>
    <w:rsid w:val="004016F7"/>
    <w:rsid w:val="00403373"/>
    <w:rsid w:val="00406C81"/>
    <w:rsid w:val="004074D6"/>
    <w:rsid w:val="00407E4E"/>
    <w:rsid w:val="00412545"/>
    <w:rsid w:val="004221A0"/>
    <w:rsid w:val="00426B30"/>
    <w:rsid w:val="00430098"/>
    <w:rsid w:val="00430BB0"/>
    <w:rsid w:val="00444835"/>
    <w:rsid w:val="00451363"/>
    <w:rsid w:val="004633C8"/>
    <w:rsid w:val="00476100"/>
    <w:rsid w:val="00487BFC"/>
    <w:rsid w:val="004B0B2D"/>
    <w:rsid w:val="004B6341"/>
    <w:rsid w:val="004C4563"/>
    <w:rsid w:val="004D23D0"/>
    <w:rsid w:val="004D2AB9"/>
    <w:rsid w:val="004D2BE0"/>
    <w:rsid w:val="004E4B60"/>
    <w:rsid w:val="004E6EF5"/>
    <w:rsid w:val="005040C9"/>
    <w:rsid w:val="00506409"/>
    <w:rsid w:val="005069F4"/>
    <w:rsid w:val="005217F1"/>
    <w:rsid w:val="00530E32"/>
    <w:rsid w:val="00533132"/>
    <w:rsid w:val="00536D91"/>
    <w:rsid w:val="00544DC2"/>
    <w:rsid w:val="005649F4"/>
    <w:rsid w:val="0056595A"/>
    <w:rsid w:val="005710C8"/>
    <w:rsid w:val="005711A3"/>
    <w:rsid w:val="00571A5C"/>
    <w:rsid w:val="00573B2B"/>
    <w:rsid w:val="005776E9"/>
    <w:rsid w:val="0058443C"/>
    <w:rsid w:val="005A06B5"/>
    <w:rsid w:val="005A4F04"/>
    <w:rsid w:val="005B5793"/>
    <w:rsid w:val="005D7DD7"/>
    <w:rsid w:val="00600D40"/>
    <w:rsid w:val="0060303F"/>
    <w:rsid w:val="00605DF2"/>
    <w:rsid w:val="006063D4"/>
    <w:rsid w:val="00607C67"/>
    <w:rsid w:val="00613489"/>
    <w:rsid w:val="0062765B"/>
    <w:rsid w:val="006330A2"/>
    <w:rsid w:val="00634D99"/>
    <w:rsid w:val="00642BC1"/>
    <w:rsid w:val="00642EB6"/>
    <w:rsid w:val="006433E2"/>
    <w:rsid w:val="00643A97"/>
    <w:rsid w:val="00651E5D"/>
    <w:rsid w:val="00682B1A"/>
    <w:rsid w:val="00684ED9"/>
    <w:rsid w:val="00690D7C"/>
    <w:rsid w:val="00693907"/>
    <w:rsid w:val="00696417"/>
    <w:rsid w:val="006A3907"/>
    <w:rsid w:val="006A4DE6"/>
    <w:rsid w:val="006B3EEC"/>
    <w:rsid w:val="006D74AE"/>
    <w:rsid w:val="006D7EAC"/>
    <w:rsid w:val="006E0104"/>
    <w:rsid w:val="006F4F41"/>
    <w:rsid w:val="006F7602"/>
    <w:rsid w:val="00706E32"/>
    <w:rsid w:val="00722A17"/>
    <w:rsid w:val="00723F4F"/>
    <w:rsid w:val="0074130B"/>
    <w:rsid w:val="00755AE0"/>
    <w:rsid w:val="0075761B"/>
    <w:rsid w:val="00757B83"/>
    <w:rsid w:val="007638F3"/>
    <w:rsid w:val="00791A69"/>
    <w:rsid w:val="00794830"/>
    <w:rsid w:val="00797CAA"/>
    <w:rsid w:val="007C2658"/>
    <w:rsid w:val="007D03D8"/>
    <w:rsid w:val="007D40B2"/>
    <w:rsid w:val="007D59A2"/>
    <w:rsid w:val="007E20D0"/>
    <w:rsid w:val="007E3DAB"/>
    <w:rsid w:val="007F752D"/>
    <w:rsid w:val="008053B3"/>
    <w:rsid w:val="00820315"/>
    <w:rsid w:val="00821D93"/>
    <w:rsid w:val="00822E90"/>
    <w:rsid w:val="008320FB"/>
    <w:rsid w:val="00832921"/>
    <w:rsid w:val="008427F2"/>
    <w:rsid w:val="00843B45"/>
    <w:rsid w:val="00851843"/>
    <w:rsid w:val="00863129"/>
    <w:rsid w:val="0086560B"/>
    <w:rsid w:val="00866830"/>
    <w:rsid w:val="00874F2E"/>
    <w:rsid w:val="008755E5"/>
    <w:rsid w:val="00877147"/>
    <w:rsid w:val="00892F6F"/>
    <w:rsid w:val="00896F7E"/>
    <w:rsid w:val="008C2A29"/>
    <w:rsid w:val="008C2DB2"/>
    <w:rsid w:val="008D770E"/>
    <w:rsid w:val="008E7B5E"/>
    <w:rsid w:val="0090337E"/>
    <w:rsid w:val="009111FE"/>
    <w:rsid w:val="00915993"/>
    <w:rsid w:val="0092522B"/>
    <w:rsid w:val="009328FA"/>
    <w:rsid w:val="00936A78"/>
    <w:rsid w:val="00943606"/>
    <w:rsid w:val="00952853"/>
    <w:rsid w:val="00961EE1"/>
    <w:rsid w:val="009634DC"/>
    <w:rsid w:val="00963988"/>
    <w:rsid w:val="009646E4"/>
    <w:rsid w:val="00977EC3"/>
    <w:rsid w:val="009B211F"/>
    <w:rsid w:val="009B5204"/>
    <w:rsid w:val="009B7C05"/>
    <w:rsid w:val="009C2378"/>
    <w:rsid w:val="009C37B9"/>
    <w:rsid w:val="009C5A77"/>
    <w:rsid w:val="009C5D99"/>
    <w:rsid w:val="009D016F"/>
    <w:rsid w:val="009D48D9"/>
    <w:rsid w:val="009D7E60"/>
    <w:rsid w:val="009E251D"/>
    <w:rsid w:val="009E470F"/>
    <w:rsid w:val="009F10A8"/>
    <w:rsid w:val="009F4627"/>
    <w:rsid w:val="00A02F49"/>
    <w:rsid w:val="00A06278"/>
    <w:rsid w:val="00A119E2"/>
    <w:rsid w:val="00A171F4"/>
    <w:rsid w:val="00A1772D"/>
    <w:rsid w:val="00A177B2"/>
    <w:rsid w:val="00A24EFC"/>
    <w:rsid w:val="00A27B56"/>
    <w:rsid w:val="00A40E62"/>
    <w:rsid w:val="00A47556"/>
    <w:rsid w:val="00A51F29"/>
    <w:rsid w:val="00A56A89"/>
    <w:rsid w:val="00A636D6"/>
    <w:rsid w:val="00A71CF2"/>
    <w:rsid w:val="00A75A26"/>
    <w:rsid w:val="00A9565F"/>
    <w:rsid w:val="00A977CE"/>
    <w:rsid w:val="00AB52F9"/>
    <w:rsid w:val="00AB65B9"/>
    <w:rsid w:val="00AC5B80"/>
    <w:rsid w:val="00AD131F"/>
    <w:rsid w:val="00AD2A2A"/>
    <w:rsid w:val="00AD32D5"/>
    <w:rsid w:val="00AD70E4"/>
    <w:rsid w:val="00AF3B3A"/>
    <w:rsid w:val="00AF4E8E"/>
    <w:rsid w:val="00AF6569"/>
    <w:rsid w:val="00B00EE7"/>
    <w:rsid w:val="00B0129B"/>
    <w:rsid w:val="00B06265"/>
    <w:rsid w:val="00B14723"/>
    <w:rsid w:val="00B42872"/>
    <w:rsid w:val="00B5232A"/>
    <w:rsid w:val="00B55310"/>
    <w:rsid w:val="00B57F7C"/>
    <w:rsid w:val="00B74F34"/>
    <w:rsid w:val="00B75188"/>
    <w:rsid w:val="00B83E69"/>
    <w:rsid w:val="00B85BDB"/>
    <w:rsid w:val="00B90F78"/>
    <w:rsid w:val="00BB34DD"/>
    <w:rsid w:val="00BD1058"/>
    <w:rsid w:val="00BD5391"/>
    <w:rsid w:val="00BD764C"/>
    <w:rsid w:val="00BF0505"/>
    <w:rsid w:val="00BF3DC6"/>
    <w:rsid w:val="00BF56B2"/>
    <w:rsid w:val="00BF5CD6"/>
    <w:rsid w:val="00C055AB"/>
    <w:rsid w:val="00C05746"/>
    <w:rsid w:val="00C11F95"/>
    <w:rsid w:val="00C136DF"/>
    <w:rsid w:val="00C16524"/>
    <w:rsid w:val="00C33978"/>
    <w:rsid w:val="00C36869"/>
    <w:rsid w:val="00C37F49"/>
    <w:rsid w:val="00C40627"/>
    <w:rsid w:val="00C42C59"/>
    <w:rsid w:val="00C457C3"/>
    <w:rsid w:val="00C50CB6"/>
    <w:rsid w:val="00C644CA"/>
    <w:rsid w:val="00C73005"/>
    <w:rsid w:val="00C85E18"/>
    <w:rsid w:val="00CA4A09"/>
    <w:rsid w:val="00CA7397"/>
    <w:rsid w:val="00CC787C"/>
    <w:rsid w:val="00CF36C9"/>
    <w:rsid w:val="00D00EC4"/>
    <w:rsid w:val="00D02017"/>
    <w:rsid w:val="00D10C6F"/>
    <w:rsid w:val="00D166AC"/>
    <w:rsid w:val="00D3141A"/>
    <w:rsid w:val="00D36BA2"/>
    <w:rsid w:val="00D37CF4"/>
    <w:rsid w:val="00D4487C"/>
    <w:rsid w:val="00D5734A"/>
    <w:rsid w:val="00D62ACD"/>
    <w:rsid w:val="00D65152"/>
    <w:rsid w:val="00D83224"/>
    <w:rsid w:val="00D95EAF"/>
    <w:rsid w:val="00DA0198"/>
    <w:rsid w:val="00DA0992"/>
    <w:rsid w:val="00DA0FAD"/>
    <w:rsid w:val="00DA6969"/>
    <w:rsid w:val="00DB2CFB"/>
    <w:rsid w:val="00DB375E"/>
    <w:rsid w:val="00DB4BB0"/>
    <w:rsid w:val="00DE461D"/>
    <w:rsid w:val="00DE6F8E"/>
    <w:rsid w:val="00DF708B"/>
    <w:rsid w:val="00E04039"/>
    <w:rsid w:val="00E14608"/>
    <w:rsid w:val="00E21E67"/>
    <w:rsid w:val="00E30EBF"/>
    <w:rsid w:val="00E316C0"/>
    <w:rsid w:val="00E46319"/>
    <w:rsid w:val="00E52D70"/>
    <w:rsid w:val="00E55534"/>
    <w:rsid w:val="00E7116D"/>
    <w:rsid w:val="00E7159E"/>
    <w:rsid w:val="00E85732"/>
    <w:rsid w:val="00E914D1"/>
    <w:rsid w:val="00E960D8"/>
    <w:rsid w:val="00ED7BB1"/>
    <w:rsid w:val="00EF3846"/>
    <w:rsid w:val="00EF512B"/>
    <w:rsid w:val="00F047EB"/>
    <w:rsid w:val="00F17DDE"/>
    <w:rsid w:val="00F20920"/>
    <w:rsid w:val="00F23212"/>
    <w:rsid w:val="00F32D33"/>
    <w:rsid w:val="00F33B16"/>
    <w:rsid w:val="00F34070"/>
    <w:rsid w:val="00F353EA"/>
    <w:rsid w:val="00F56318"/>
    <w:rsid w:val="00F56CC4"/>
    <w:rsid w:val="00F74479"/>
    <w:rsid w:val="00F75B79"/>
    <w:rsid w:val="00F82525"/>
    <w:rsid w:val="00F833AC"/>
    <w:rsid w:val="00F91E30"/>
    <w:rsid w:val="00F97FEA"/>
    <w:rsid w:val="00FB60E1"/>
    <w:rsid w:val="00FC774E"/>
    <w:rsid w:val="00FD3768"/>
    <w:rsid w:val="00FF52AE"/>
    <w:rsid w:val="00F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1074A9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paragraph" w:styleId="Listenabsatz">
    <w:name w:val="List Paragraph"/>
    <w:basedOn w:val="Standard"/>
    <w:uiPriority w:val="34"/>
    <w:qFormat/>
    <w:rsid w:val="004B0B2D"/>
    <w:pPr>
      <w:spacing w:after="200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0F2DD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B57F7C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5CFB1-304B-4B61-845B-EF978C756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1</Pages>
  <Words>413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Hizman, Claudia</cp:lastModifiedBy>
  <cp:revision>8</cp:revision>
  <cp:lastPrinted>2022-04-19T11:26:00Z</cp:lastPrinted>
  <dcterms:created xsi:type="dcterms:W3CDTF">2022-11-23T08:20:00Z</dcterms:created>
  <dcterms:modified xsi:type="dcterms:W3CDTF">2023-02-07T08:38:00Z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#ff0000,10,Calibri</vt:lpwstr>
  </property>
  <property fmtid="{D5CDD505-2E9C-101B-9397-08002B2CF9AE}" pid="3" name="ClassificationContentMarkingHeaderShapeIds">
    <vt:lpwstr>d,10,11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ActionId">
    <vt:lpwstr>e84233d9-6b8a-4bf8-ab04-834edb678e18</vt:lpwstr>
  </property>
  <property fmtid="{D5CDD505-2E9C-101B-9397-08002B2CF9AE}" pid="6" name="MSIP_Label_df1a195f-122b-42dc-a2d3-71a1903dcdac_ContentBits">
    <vt:lpwstr>1</vt:lpwstr>
  </property>
  <property fmtid="{D5CDD505-2E9C-101B-9397-08002B2CF9AE}" pid="7" name="MSIP_Label_df1a195f-122b-42dc-a2d3-71a1903dcdac_Enabled">
    <vt:lpwstr>true</vt:lpwstr>
  </property>
  <property fmtid="{D5CDD505-2E9C-101B-9397-08002B2CF9AE}" pid="8" name="MSIP_Label_df1a195f-122b-42dc-a2d3-71a1903dcdac_Method">
    <vt:lpwstr>Privileged</vt:lpwstr>
  </property>
  <property fmtid="{D5CDD505-2E9C-101B-9397-08002B2CF9AE}" pid="9" name="MSIP_Label_df1a195f-122b-42dc-a2d3-71a1903dcdac_Name">
    <vt:lpwstr>Public</vt:lpwstr>
  </property>
  <property fmtid="{D5CDD505-2E9C-101B-9397-08002B2CF9AE}" pid="10" name="MSIP_Label_df1a195f-122b-42dc-a2d3-71a1903dcdac_SetDate">
    <vt:lpwstr>2022-04-27T08:36:09Z</vt:lpwstr>
  </property>
  <property fmtid="{D5CDD505-2E9C-101B-9397-08002B2CF9AE}" pid="11" name="MSIP_Label_df1a195f-122b-42dc-a2d3-71a1903dcdac_SiteId">
    <vt:lpwstr>4aa45fee-62ee-49ff-a377-c53bd72cd986</vt:lpwstr>
  </property>
</Properties>
</file>