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51E81" w14:textId="77777777" w:rsidR="00A9565F" w:rsidRPr="000D3764" w:rsidRDefault="000D3764" w:rsidP="004D2AB9">
      <w:pPr>
        <w:pStyle w:val="1RoadNews"/>
        <w:rPr>
          <w:rFonts w:ascii="Verdana" w:hAnsi="Verdana"/>
          <w:b/>
          <w:bCs/>
          <w:sz w:val="40"/>
          <w:szCs w:val="40"/>
          <w:lang w:val="en-GB"/>
        </w:rPr>
      </w:pPr>
      <w:bookmarkStart w:id="0" w:name="_Hlk117081588"/>
      <w:bookmarkEnd w:id="0"/>
      <w:r w:rsidRPr="000D3764">
        <w:rPr>
          <w:rFonts w:ascii="Verdana" w:hAnsi="Verdana"/>
          <w:b/>
          <w:bCs/>
          <w:iCs w:val="0"/>
          <w:sz w:val="40"/>
          <w:szCs w:val="40"/>
          <w:lang w:val="it-IT"/>
        </w:rPr>
        <w:t>Kleemann</w:t>
      </w:r>
      <w:r>
        <w:rPr>
          <w:rFonts w:ascii="Verdana" w:hAnsi="Verdana"/>
          <w:b/>
          <w:bCs/>
          <w:iCs w:val="0"/>
          <w:sz w:val="40"/>
          <w:szCs w:val="40"/>
          <w:lang w:val="it-IT"/>
        </w:rPr>
        <w:t xml:space="preserve"> | Nuovi nastri da cumulo mobili </w:t>
      </w:r>
      <w:r w:rsidRPr="000D3764">
        <w:rPr>
          <w:rFonts w:ascii="Verdana" w:hAnsi="Verdana"/>
          <w:b/>
          <w:bCs/>
          <w:iCs w:val="0"/>
          <w:sz w:val="40"/>
          <w:szCs w:val="40"/>
          <w:lang w:val="it-IT"/>
        </w:rPr>
        <w:t>MOBIBELT</w:t>
      </w:r>
      <w:r>
        <w:rPr>
          <w:rFonts w:ascii="Verdana" w:hAnsi="Verdana"/>
          <w:b/>
          <w:bCs/>
          <w:iCs w:val="0"/>
          <w:sz w:val="40"/>
          <w:szCs w:val="40"/>
          <w:lang w:val="it-IT"/>
        </w:rPr>
        <w:t xml:space="preserve"> per una logistica ottimale </w:t>
      </w:r>
    </w:p>
    <w:p w14:paraId="01200ECA" w14:textId="77777777" w:rsidR="004D2AB9" w:rsidRPr="000D3764" w:rsidRDefault="004D2AB9" w:rsidP="004D2AB9">
      <w:pPr>
        <w:pStyle w:val="1RoadNews"/>
        <w:rPr>
          <w:b/>
          <w:iCs w:val="0"/>
          <w:lang w:val="en-GB"/>
        </w:rPr>
      </w:pPr>
    </w:p>
    <w:p w14:paraId="45E3F947" w14:textId="77777777" w:rsidR="00A9565F" w:rsidRPr="000D3764" w:rsidRDefault="000D3764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  <w:lang w:val="en-GB"/>
        </w:rPr>
      </w:pPr>
      <w:r>
        <w:rPr>
          <w:rFonts w:eastAsiaTheme="majorEastAsia" w:cstheme="majorBidi"/>
          <w:b/>
          <w:bCs/>
          <w:color w:val="000000" w:themeColor="text1"/>
          <w:sz w:val="28"/>
          <w:szCs w:val="22"/>
          <w:lang w:val="it-IT"/>
        </w:rPr>
        <w:t>Per organizzare con maggiore flessibilità i processi in cantiere</w:t>
      </w:r>
    </w:p>
    <w:p w14:paraId="55DF04D7" w14:textId="77777777" w:rsidR="00115EF6" w:rsidRPr="000D3764" w:rsidRDefault="00115EF6" w:rsidP="00A9565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en-GB"/>
        </w:rPr>
      </w:pPr>
    </w:p>
    <w:p w14:paraId="67C98E8F" w14:textId="77777777" w:rsidR="00DF708B" w:rsidRPr="000D3764" w:rsidRDefault="000D3764" w:rsidP="00536D9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en-GB"/>
        </w:rPr>
      </w:pPr>
      <w:r>
        <w:rPr>
          <w:rFonts w:eastAsiaTheme="majorEastAsia" w:cstheme="majorBidi"/>
          <w:b/>
          <w:bCs/>
          <w:color w:val="000000" w:themeColor="text1"/>
          <w:sz w:val="22"/>
          <w:szCs w:val="22"/>
          <w:lang w:val="it-IT"/>
        </w:rPr>
        <w:t xml:space="preserve">I nastri da cumulo mobili </w:t>
      </w:r>
      <w:r w:rsidRPr="000D3764">
        <w:rPr>
          <w:rFonts w:eastAsiaTheme="majorEastAsia" w:cstheme="majorBidi"/>
          <w:b/>
          <w:bCs/>
          <w:color w:val="000000" w:themeColor="text1"/>
          <w:sz w:val="22"/>
          <w:szCs w:val="22"/>
          <w:lang w:val="it-IT"/>
        </w:rPr>
        <w:t>MOBIBELT</w:t>
      </w:r>
      <w:r>
        <w:rPr>
          <w:rFonts w:eastAsiaTheme="majorEastAsia" w:cstheme="majorBidi"/>
          <w:color w:val="000000" w:themeColor="text1"/>
          <w:sz w:val="22"/>
          <w:szCs w:val="22"/>
          <w:lang w:val="it-IT"/>
        </w:rPr>
        <w:t xml:space="preserve"> 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  <w:lang w:val="it-IT"/>
        </w:rPr>
        <w:t>vengono utilizzati nei cantieri per rendere più efficienti i processi logistici. Ampliano in modo flessibile il raggio di azione degli impianti di frantumazione e vagliatura, permettendo quindi di realizzare cumuli di maggiori dimensioni e migliorare la logistica del cantiere.</w:t>
      </w:r>
    </w:p>
    <w:p w14:paraId="3A6EF7B7" w14:textId="77777777" w:rsidR="00536D91" w:rsidRPr="000D3764" w:rsidRDefault="00536D91" w:rsidP="00536D9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  <w:lang w:val="en-GB"/>
        </w:rPr>
      </w:pPr>
    </w:p>
    <w:p w14:paraId="4E21F34F" w14:textId="77777777" w:rsidR="00115EF6" w:rsidRPr="000D3764" w:rsidRDefault="000D3764" w:rsidP="0086560B">
      <w:pPr>
        <w:autoSpaceDE w:val="0"/>
        <w:autoSpaceDN w:val="0"/>
        <w:adjustRightInd w:val="0"/>
        <w:jc w:val="both"/>
        <w:rPr>
          <w:rStyle w:val="Hervorhebung"/>
          <w:b w:val="0"/>
          <w:sz w:val="22"/>
          <w:szCs w:val="22"/>
          <w:lang w:val="it-IT"/>
        </w:rPr>
      </w:pPr>
      <w:r>
        <w:rPr>
          <w:rStyle w:val="Hervorhebung"/>
          <w:b w:val="0"/>
          <w:iCs w:val="0"/>
          <w:sz w:val="22"/>
          <w:szCs w:val="22"/>
          <w:lang w:val="it-IT"/>
        </w:rPr>
        <w:t xml:space="preserve">Al giorno d'oggi nei moderni impianti di frantumazione e vagliatura i flussi del materiale all'interno dell'impianto sono regolati in modo quasi completamente automatico. Ciononostante, gli operatori macchina influiscono notevolmente sulla qualità del prodotto finale e sulla resa giornaliera. Con gli escavatori e le autopale gli operatori controllano l'input, cioè il caricamento di pietre o materiale da riciclare. Ma rivestono un ruolo fondamentale anche nell'output, vale a dire nel coordinamento dei prodotti finali mediante cumuli e depositi intermedi, nonché nel successivo caricamento. Con i nuovi nastri da cumulo MOBIBELT MBT 20(i) e MBT 24(i) di Kleemann è possibile rendere più flessibile la logistica e adattarla alle varie situazioni. </w:t>
      </w:r>
    </w:p>
    <w:p w14:paraId="077FF0A6" w14:textId="77777777" w:rsidR="00115EF6" w:rsidRPr="000D3764" w:rsidRDefault="00115EF6" w:rsidP="0086560B">
      <w:pPr>
        <w:autoSpaceDE w:val="0"/>
        <w:autoSpaceDN w:val="0"/>
        <w:adjustRightInd w:val="0"/>
        <w:jc w:val="both"/>
        <w:rPr>
          <w:rStyle w:val="Hervorhebung"/>
          <w:b w:val="0"/>
          <w:sz w:val="22"/>
          <w:szCs w:val="22"/>
          <w:lang w:val="it-IT"/>
        </w:rPr>
      </w:pPr>
    </w:p>
    <w:p w14:paraId="523FC6B4" w14:textId="77777777" w:rsidR="00DA0198" w:rsidRPr="000D3764" w:rsidRDefault="000D3764" w:rsidP="00DA0198">
      <w:pPr>
        <w:autoSpaceDE w:val="0"/>
        <w:autoSpaceDN w:val="0"/>
        <w:adjustRightInd w:val="0"/>
        <w:rPr>
          <w:b/>
          <w:bCs/>
          <w:sz w:val="22"/>
          <w:szCs w:val="22"/>
          <w:lang w:val="en-GB"/>
        </w:rPr>
      </w:pPr>
      <w:r>
        <w:rPr>
          <w:b/>
          <w:bCs/>
          <w:sz w:val="22"/>
          <w:szCs w:val="22"/>
          <w:lang w:val="it-IT"/>
        </w:rPr>
        <w:t>Tempi di avviamento brevi e grande capacità di alimentazione</w:t>
      </w:r>
    </w:p>
    <w:p w14:paraId="73B6BC48" w14:textId="4F8B1822" w:rsidR="00DA0198" w:rsidRPr="000D3764" w:rsidRDefault="000D3764" w:rsidP="00DA0198">
      <w:pPr>
        <w:autoSpaceDE w:val="0"/>
        <w:autoSpaceDN w:val="0"/>
        <w:adjustRightInd w:val="0"/>
        <w:jc w:val="both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Entrambi i nastri da cumulo hanno una tramoggia di carico con una capacità di 1,</w:t>
      </w:r>
      <w:r w:rsidR="0075283B">
        <w:rPr>
          <w:sz w:val="22"/>
          <w:szCs w:val="22"/>
          <w:lang w:val="it-IT"/>
        </w:rPr>
        <w:t>25</w:t>
      </w:r>
      <w:r>
        <w:rPr>
          <w:sz w:val="22"/>
          <w:szCs w:val="22"/>
          <w:lang w:val="it-IT"/>
        </w:rPr>
        <w:t xml:space="preserve"> m³ realizzata in KRS (Kleemann Resistant Steel), che può accogliere senza problemi materiale fino a 200 mm di lunghezza. A richiesta, la tramoggia può essere ampliata fino a 2,5 m³ di capacità ed essere dotata di una barra d'urto supplementare, che evita un impatto diretto tra materiale in entrata e nastro trasportatore, con conseguente riduzione dell'usura. La regolazione con comando idraulico delle altezze di alimentazione e di scarico consente un rapido settaggio, così che i nastri per accumulo possono essere impiegati in modo flessibile a valle di impianti di frantumazione e vagliatura con altezze di scarico differenti.</w:t>
      </w:r>
    </w:p>
    <w:p w14:paraId="44620EA4" w14:textId="77777777" w:rsidR="00DA0198" w:rsidRPr="000D3764" w:rsidRDefault="00DA0198" w:rsidP="00AD2A2A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  <w:lang w:val="it-IT"/>
        </w:rPr>
      </w:pPr>
    </w:p>
    <w:p w14:paraId="00D8866B" w14:textId="77777777" w:rsidR="001609A5" w:rsidRPr="000D3764" w:rsidRDefault="000D3764" w:rsidP="001609A5">
      <w:pPr>
        <w:autoSpaceDE w:val="0"/>
        <w:autoSpaceDN w:val="0"/>
        <w:adjustRightInd w:val="0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Comodità dei comandi </w:t>
      </w:r>
    </w:p>
    <w:p w14:paraId="0DA96C60" w14:textId="77777777" w:rsidR="00822E90" w:rsidRPr="000D3764" w:rsidRDefault="000D3764" w:rsidP="001609A5">
      <w:pPr>
        <w:autoSpaceDE w:val="0"/>
        <w:autoSpaceDN w:val="0"/>
        <w:adjustRightInd w:val="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it-IT"/>
        </w:rPr>
        <w:t>I nastri da cumulo mobili sono meno complessi da manovrare degli impianti di frantumazione e hanno comandi semplici e comodi. MOBIBELT MBT 20(i) e MBT 24(i) dispongono infatti del sistema di comando SPECTIVE, semplice e intuitivo. Comprende un posto di comando centrale, comandi locali e la possibilità di ricevere suggerimenti offline per la risoluzione dei problemi mediante SPECTIVE CONNECT, che supporta l'operatore nel lavoro quotidiano.</w:t>
      </w:r>
    </w:p>
    <w:p w14:paraId="37AF4684" w14:textId="77777777" w:rsidR="00822E90" w:rsidRPr="000D3764" w:rsidRDefault="00822E90" w:rsidP="00AD2A2A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0"/>
          <w:szCs w:val="20"/>
          <w:lang w:val="en-GB"/>
        </w:rPr>
      </w:pPr>
    </w:p>
    <w:p w14:paraId="5A30F84D" w14:textId="77777777" w:rsidR="004633C8" w:rsidRPr="000D3764" w:rsidRDefault="004633C8" w:rsidP="00600D40">
      <w:pPr>
        <w:pStyle w:val="Text"/>
        <w:rPr>
          <w:rFonts w:eastAsia="Calibri" w:cs="Arial"/>
          <w:b/>
          <w:sz w:val="20"/>
          <w:szCs w:val="20"/>
          <w:lang w:val="en-GB"/>
        </w:rPr>
      </w:pPr>
    </w:p>
    <w:p w14:paraId="23B288ED" w14:textId="77777777" w:rsidR="00E46319" w:rsidRPr="000D3764" w:rsidRDefault="00E46319" w:rsidP="00600D40">
      <w:pPr>
        <w:pStyle w:val="Text"/>
        <w:rPr>
          <w:rFonts w:eastAsia="Calibri" w:cs="Arial"/>
          <w:b/>
          <w:sz w:val="20"/>
          <w:szCs w:val="20"/>
          <w:lang w:val="en-GB"/>
        </w:rPr>
      </w:pPr>
    </w:p>
    <w:p w14:paraId="133BB59B" w14:textId="77777777" w:rsidR="00E46319" w:rsidRPr="000D3764" w:rsidRDefault="00E46319" w:rsidP="00600D40">
      <w:pPr>
        <w:pStyle w:val="Text"/>
        <w:rPr>
          <w:rFonts w:eastAsia="Calibri" w:cs="Arial"/>
          <w:b/>
          <w:sz w:val="20"/>
          <w:szCs w:val="20"/>
          <w:lang w:val="en-GB"/>
        </w:rPr>
      </w:pPr>
    </w:p>
    <w:p w14:paraId="74B2B60D" w14:textId="77777777" w:rsidR="00E46319" w:rsidRPr="000D3764" w:rsidRDefault="00E46319" w:rsidP="00600D40">
      <w:pPr>
        <w:pStyle w:val="Text"/>
        <w:rPr>
          <w:rFonts w:eastAsia="Calibri" w:cs="Arial"/>
          <w:b/>
          <w:sz w:val="20"/>
          <w:szCs w:val="20"/>
          <w:lang w:val="en-GB"/>
        </w:rPr>
      </w:pPr>
    </w:p>
    <w:p w14:paraId="06FEFA27" w14:textId="77777777" w:rsidR="00E46319" w:rsidRPr="000D3764" w:rsidRDefault="00E46319" w:rsidP="00600D40">
      <w:pPr>
        <w:pStyle w:val="Text"/>
        <w:rPr>
          <w:rFonts w:eastAsia="Calibri" w:cs="Arial"/>
          <w:b/>
          <w:sz w:val="20"/>
          <w:szCs w:val="20"/>
          <w:lang w:val="en-GB"/>
        </w:rPr>
      </w:pPr>
    </w:p>
    <w:p w14:paraId="7ECF4D28" w14:textId="77777777" w:rsidR="00E46319" w:rsidRPr="000D3764" w:rsidRDefault="00E46319" w:rsidP="00600D40">
      <w:pPr>
        <w:pStyle w:val="Text"/>
        <w:rPr>
          <w:rFonts w:eastAsia="Calibri" w:cs="Arial"/>
          <w:b/>
          <w:sz w:val="20"/>
          <w:szCs w:val="20"/>
          <w:lang w:val="en-GB"/>
        </w:rPr>
      </w:pPr>
    </w:p>
    <w:p w14:paraId="71CFF110" w14:textId="15D37D88" w:rsidR="0060303F" w:rsidRPr="000D3764" w:rsidRDefault="0060303F">
      <w:pPr>
        <w:rPr>
          <w:rFonts w:eastAsia="Calibri" w:cs="Arial"/>
          <w:b/>
          <w:sz w:val="22"/>
          <w:szCs w:val="22"/>
          <w:lang w:val="en-GB"/>
        </w:rPr>
      </w:pPr>
    </w:p>
    <w:p w14:paraId="515FE4A1" w14:textId="77777777" w:rsidR="00600D40" w:rsidRDefault="000D3764" w:rsidP="00600D40">
      <w:pPr>
        <w:pStyle w:val="Text"/>
        <w:rPr>
          <w:b/>
        </w:rPr>
      </w:pPr>
      <w:r>
        <w:rPr>
          <w:rFonts w:eastAsia="Calibri" w:cs="Arial"/>
          <w:b/>
          <w:bCs/>
          <w:szCs w:val="22"/>
          <w:lang w:val="it-IT"/>
        </w:rPr>
        <w:t>Foto:</w:t>
      </w:r>
    </w:p>
    <w:p w14:paraId="66D2CB07" w14:textId="77777777" w:rsidR="00D62ACD" w:rsidRDefault="000D3764" w:rsidP="000E24F8">
      <w:pPr>
        <w:pStyle w:val="Text"/>
        <w:rPr>
          <w:b/>
          <w:color w:val="000000" w:themeColor="text1"/>
          <w:highlight w:val="yellow"/>
        </w:rPr>
      </w:pPr>
      <w:r>
        <w:rPr>
          <w:b/>
          <w:bCs/>
          <w:noProof/>
          <w:szCs w:val="22"/>
          <w:lang w:val="it-IT"/>
        </w:rPr>
        <w:drawing>
          <wp:inline distT="0" distB="0" distL="0" distR="0" wp14:anchorId="00E98CCC" wp14:editId="1ACB246F">
            <wp:extent cx="4229798" cy="30956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828236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798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3C3E1" w14:textId="77777777" w:rsidR="00C42C59" w:rsidRPr="002D1DBD" w:rsidRDefault="00C42C59" w:rsidP="000E24F8">
      <w:pPr>
        <w:pStyle w:val="Text"/>
        <w:rPr>
          <w:b/>
          <w:color w:val="000000" w:themeColor="text1"/>
        </w:rPr>
      </w:pPr>
    </w:p>
    <w:p w14:paraId="543E5DA3" w14:textId="77777777" w:rsidR="00600D40" w:rsidRPr="000D3764" w:rsidRDefault="000D3764" w:rsidP="00600D40">
      <w:pPr>
        <w:autoSpaceDE w:val="0"/>
        <w:autoSpaceDN w:val="0"/>
        <w:adjustRightInd w:val="0"/>
        <w:rPr>
          <w:rFonts w:eastAsia="MS Mincho"/>
          <w:b/>
          <w:sz w:val="20"/>
          <w:szCs w:val="24"/>
          <w:lang w:val="en-GB"/>
        </w:rPr>
      </w:pPr>
      <w:r>
        <w:rPr>
          <w:rFonts w:eastAsia="MS Mincho"/>
          <w:b/>
          <w:bCs/>
          <w:sz w:val="20"/>
          <w:szCs w:val="24"/>
          <w:lang w:val="it-IT"/>
        </w:rPr>
        <w:t xml:space="preserve">KL_MOBIBELT 24i </w:t>
      </w:r>
    </w:p>
    <w:p w14:paraId="779B1A51" w14:textId="77777777" w:rsidR="00E46319" w:rsidRPr="000D3764" w:rsidRDefault="000D3764" w:rsidP="00E46319">
      <w:pPr>
        <w:pStyle w:val="Text"/>
        <w:rPr>
          <w:b/>
          <w:color w:val="000000" w:themeColor="text1"/>
          <w:lang w:val="en-GB"/>
        </w:rPr>
      </w:pPr>
      <w:r>
        <w:rPr>
          <w:color w:val="000000" w:themeColor="text1"/>
          <w:sz w:val="20"/>
          <w:szCs w:val="14"/>
          <w:lang w:val="it-IT"/>
        </w:rPr>
        <w:t xml:space="preserve">I nastri da cumulo mobili MOBIBELT MBT 20(i) e MBT 24(i) di Kleemann permettono di realizzare cumuli di grandi dimensioni e migliorare la logistica in cantiere. </w:t>
      </w:r>
    </w:p>
    <w:p w14:paraId="144D890B" w14:textId="77777777" w:rsidR="00091312" w:rsidRPr="000D3764" w:rsidRDefault="00091312" w:rsidP="000E24F8">
      <w:pPr>
        <w:pStyle w:val="Text"/>
        <w:rPr>
          <w:b/>
          <w:color w:val="000000" w:themeColor="text1"/>
          <w:lang w:val="en-GB"/>
        </w:rPr>
      </w:pPr>
    </w:p>
    <w:p w14:paraId="7D8F28F5" w14:textId="77777777" w:rsidR="00E46319" w:rsidRPr="000D3764" w:rsidRDefault="00E46319" w:rsidP="000E24F8">
      <w:pPr>
        <w:pStyle w:val="Text"/>
        <w:rPr>
          <w:b/>
          <w:color w:val="000000" w:themeColor="text1"/>
          <w:lang w:val="en-GB"/>
        </w:rPr>
      </w:pPr>
    </w:p>
    <w:p w14:paraId="78234785" w14:textId="77777777" w:rsidR="008755E5" w:rsidRPr="000D3764" w:rsidRDefault="000D3764" w:rsidP="008755E5">
      <w:pPr>
        <w:pStyle w:val="Text"/>
        <w:rPr>
          <w:lang w:val="en-GB"/>
        </w:rPr>
      </w:pPr>
      <w:r>
        <w:rPr>
          <w:i/>
          <w:iCs/>
          <w:u w:val="single"/>
          <w:lang w:val="it-IT"/>
        </w:rPr>
        <w:t>Nota:</w:t>
      </w:r>
      <w:r>
        <w:rPr>
          <w:i/>
          <w:iCs/>
          <w:lang w:val="it-IT"/>
        </w:rPr>
        <w:t xml:space="preserve"> Questa foto è puramente illustrativa. Per la stampa nelle pubblicazioni si prega di utilizzare la foto con risoluzione 300 dpi, che può essere scaricata dal sito web del </w:t>
      </w:r>
      <w:r w:rsidRPr="000D3764">
        <w:rPr>
          <w:i/>
          <w:iCs/>
          <w:lang w:val="it-IT"/>
        </w:rPr>
        <w:t>Wirtgen Group</w:t>
      </w:r>
      <w:r>
        <w:rPr>
          <w:i/>
          <w:iCs/>
          <w:lang w:val="it-IT"/>
        </w:rPr>
        <w:t>.</w:t>
      </w:r>
    </w:p>
    <w:p w14:paraId="7C7BB7B8" w14:textId="77777777" w:rsidR="008755E5" w:rsidRPr="000D3764" w:rsidRDefault="008755E5" w:rsidP="00690D7C">
      <w:pPr>
        <w:rPr>
          <w:sz w:val="22"/>
          <w:lang w:val="en-GB"/>
        </w:rPr>
      </w:pPr>
    </w:p>
    <w:p w14:paraId="3143F82B" w14:textId="77777777" w:rsidR="008755E5" w:rsidRPr="000D3764" w:rsidRDefault="008755E5" w:rsidP="008755E5">
      <w:pPr>
        <w:pStyle w:val="Text"/>
        <w:rPr>
          <w:lang w:val="en-GB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6"/>
        <w:gridCol w:w="4748"/>
      </w:tblGrid>
      <w:tr w:rsidR="009B7925" w14:paraId="1D817B99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179459DF" w14:textId="77777777" w:rsidR="008755E5" w:rsidRPr="00E04039" w:rsidRDefault="000D3764" w:rsidP="008E7B5E">
            <w:pPr>
              <w:pStyle w:val="HeadlineKontakte"/>
            </w:pPr>
            <w:r>
              <w:rPr>
                <w:bCs/>
                <w:caps w:val="0"/>
                <w:szCs w:val="22"/>
                <w:lang w:val="it-IT"/>
              </w:rPr>
              <w:t>Altre informazioni</w:t>
            </w:r>
            <w:r>
              <w:rPr>
                <w:bCs/>
                <w:lang w:val="it-IT"/>
              </w:rPr>
              <w:t xml:space="preserve"> </w:t>
            </w:r>
          </w:p>
          <w:p w14:paraId="31488818" w14:textId="77777777" w:rsidR="008755E5" w:rsidRPr="00E04039" w:rsidRDefault="000D3764" w:rsidP="008E7B5E">
            <w:pPr>
              <w:pStyle w:val="HeadlineKontakte"/>
            </w:pPr>
            <w:r>
              <w:rPr>
                <w:bCs/>
                <w:caps w:val="0"/>
                <w:szCs w:val="22"/>
                <w:lang w:val="it-IT"/>
              </w:rPr>
              <w:t>sono disponibili presso</w:t>
            </w:r>
            <w:r>
              <w:rPr>
                <w:bCs/>
                <w:lang w:val="it-IT"/>
              </w:rPr>
              <w:t>:</w:t>
            </w:r>
          </w:p>
          <w:p w14:paraId="4699D084" w14:textId="77777777" w:rsidR="008755E5" w:rsidRPr="00E04039" w:rsidRDefault="000D3764" w:rsidP="008E7B5E">
            <w:pPr>
              <w:pStyle w:val="Text"/>
            </w:pPr>
            <w:r>
              <w:rPr>
                <w:lang w:val="it-IT"/>
              </w:rPr>
              <w:t>WIRTGEN GROUP</w:t>
            </w:r>
          </w:p>
          <w:p w14:paraId="15E142F4" w14:textId="77777777" w:rsidR="008755E5" w:rsidRPr="00E04039" w:rsidRDefault="000D3764" w:rsidP="008E7B5E">
            <w:pPr>
              <w:pStyle w:val="Text"/>
            </w:pPr>
            <w:r>
              <w:rPr>
                <w:lang w:val="it-IT"/>
              </w:rPr>
              <w:t>Public Relations</w:t>
            </w:r>
          </w:p>
          <w:p w14:paraId="7DD24CCD" w14:textId="77777777" w:rsidR="008755E5" w:rsidRPr="00E04039" w:rsidRDefault="000D3764" w:rsidP="008E7B5E">
            <w:pPr>
              <w:pStyle w:val="Text"/>
            </w:pPr>
            <w:r>
              <w:rPr>
                <w:lang w:val="it-IT"/>
              </w:rPr>
              <w:t>Reinhard-Wirtgen-Straße 2</w:t>
            </w:r>
          </w:p>
          <w:p w14:paraId="07D93D3A" w14:textId="77777777" w:rsidR="008755E5" w:rsidRPr="00E04039" w:rsidRDefault="000D3764" w:rsidP="008E7B5E">
            <w:pPr>
              <w:pStyle w:val="Text"/>
            </w:pPr>
            <w:r>
              <w:rPr>
                <w:lang w:val="it-IT"/>
              </w:rPr>
              <w:t>53578 Windhagen</w:t>
            </w:r>
          </w:p>
          <w:p w14:paraId="340E8B26" w14:textId="77777777" w:rsidR="008755E5" w:rsidRPr="00E04039" w:rsidRDefault="000D3764" w:rsidP="008E7B5E">
            <w:pPr>
              <w:pStyle w:val="Text"/>
            </w:pPr>
            <w:r>
              <w:rPr>
                <w:lang w:val="it-IT"/>
              </w:rPr>
              <w:t>Germania</w:t>
            </w:r>
          </w:p>
          <w:p w14:paraId="2CFD09AC" w14:textId="77777777" w:rsidR="008755E5" w:rsidRPr="00E04039" w:rsidRDefault="008755E5" w:rsidP="008E7B5E">
            <w:pPr>
              <w:pStyle w:val="Text"/>
            </w:pPr>
          </w:p>
          <w:p w14:paraId="0268CF4C" w14:textId="77777777" w:rsidR="002603EC" w:rsidRPr="00696417" w:rsidRDefault="000D3764" w:rsidP="008E7B5E">
            <w:pPr>
              <w:pStyle w:val="Text"/>
              <w:rPr>
                <w:color w:val="000000" w:themeColor="text1"/>
              </w:rPr>
            </w:pPr>
            <w:r>
              <w:rPr>
                <w:lang w:val="it-IT"/>
              </w:rPr>
              <w:t xml:space="preserve">Telefono: +49 (0) 2645 131 </w:t>
            </w:r>
            <w:r>
              <w:rPr>
                <w:color w:val="000000" w:themeColor="text1"/>
                <w:lang w:val="it-IT"/>
              </w:rPr>
              <w:t xml:space="preserve">– 1966 </w:t>
            </w:r>
          </w:p>
          <w:p w14:paraId="09E558DA" w14:textId="77777777" w:rsidR="008755E5" w:rsidRPr="00E04039" w:rsidRDefault="000D3764" w:rsidP="008E7B5E">
            <w:pPr>
              <w:pStyle w:val="Text"/>
            </w:pPr>
            <w:r>
              <w:rPr>
                <w:lang w:val="it-IT"/>
              </w:rPr>
              <w:t>Telefax: +49 (0) 2645 131 – 499</w:t>
            </w:r>
          </w:p>
          <w:p w14:paraId="3E8E4631" w14:textId="77777777" w:rsidR="008755E5" w:rsidRPr="00E04039" w:rsidRDefault="000D3764" w:rsidP="008E7B5E">
            <w:pPr>
              <w:pStyle w:val="Text"/>
            </w:pPr>
            <w:r>
              <w:rPr>
                <w:lang w:val="it-IT"/>
              </w:rPr>
              <w:t>E-mail: PR@wirtgen-group.com</w:t>
            </w:r>
          </w:p>
          <w:p w14:paraId="73278999" w14:textId="77777777" w:rsidR="002D2EE5" w:rsidRPr="00407E4E" w:rsidRDefault="000D3764" w:rsidP="008E7B5E">
            <w:pPr>
              <w:pStyle w:val="Text"/>
            </w:pPr>
            <w:r>
              <w:rPr>
                <w:lang w:val="it-IT"/>
              </w:rP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4ED6B242" w14:textId="77777777" w:rsidR="008755E5" w:rsidRPr="00E04039" w:rsidRDefault="008755E5" w:rsidP="008E7B5E">
            <w:pPr>
              <w:pStyle w:val="Text"/>
            </w:pPr>
          </w:p>
        </w:tc>
      </w:tr>
    </w:tbl>
    <w:p w14:paraId="0B6F6C76" w14:textId="77777777" w:rsidR="00696417" w:rsidRDefault="00696417" w:rsidP="00696417">
      <w:pPr>
        <w:spacing w:line="280" w:lineRule="atLeast"/>
        <w:jc w:val="both"/>
      </w:pPr>
    </w:p>
    <w:p w14:paraId="4CA0901B" w14:textId="77777777" w:rsidR="009E470F" w:rsidRDefault="009E470F" w:rsidP="00696417">
      <w:pPr>
        <w:spacing w:line="280" w:lineRule="atLeast"/>
        <w:jc w:val="both"/>
      </w:pPr>
    </w:p>
    <w:p w14:paraId="46C54036" w14:textId="77777777" w:rsidR="009E470F" w:rsidRDefault="009E470F" w:rsidP="00696417">
      <w:pPr>
        <w:spacing w:line="280" w:lineRule="atLeast"/>
        <w:jc w:val="both"/>
      </w:pPr>
    </w:p>
    <w:p w14:paraId="183D40BF" w14:textId="77777777" w:rsidR="009E470F" w:rsidRDefault="009E470F" w:rsidP="00696417">
      <w:pPr>
        <w:spacing w:line="280" w:lineRule="atLeast"/>
        <w:jc w:val="both"/>
      </w:pPr>
    </w:p>
    <w:sectPr w:rsidR="009E470F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C96C5" w14:textId="77777777" w:rsidR="00B44626" w:rsidRDefault="00B44626">
      <w:r>
        <w:separator/>
      </w:r>
    </w:p>
  </w:endnote>
  <w:endnote w:type="continuationSeparator" w:id="0">
    <w:p w14:paraId="15E8CF7F" w14:textId="77777777" w:rsidR="00B44626" w:rsidRDefault="00B4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CFD06" w14:textId="77777777" w:rsidR="00A40E62" w:rsidRDefault="00A40E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9B7925" w14:paraId="6A3A8E88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5C3E0105" w14:textId="77777777" w:rsidR="00533132" w:rsidRPr="00723F4F" w:rsidRDefault="000D3764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51BA1167" w14:textId="77777777" w:rsidR="00533132" w:rsidRPr="00723F4F" w:rsidRDefault="000D3764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02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637AE9BF" w14:textId="77777777" w:rsidR="00533132" w:rsidRDefault="000D3764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8E8FC31" wp14:editId="4D1FE4D4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2051" style="width:476.2pt;height:1.4pt;margin-top:802.3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5408" fillcolor="#41535d" stroked="f" strokeweight="2pt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9B7925" w14:paraId="5A2B66BC" w14:textId="77777777" w:rsidTr="00723F4F">
      <w:tc>
        <w:tcPr>
          <w:tcW w:w="9664" w:type="dxa"/>
          <w:shd w:val="clear" w:color="auto" w:fill="auto"/>
        </w:tcPr>
        <w:p w14:paraId="689C95CA" w14:textId="77777777" w:rsidR="00533132" w:rsidRPr="00723F4F" w:rsidRDefault="000D3764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it-IT"/>
            </w:rPr>
            <w:t>WIRTGEN</w:t>
          </w:r>
          <w:r>
            <w:rPr>
              <w:rStyle w:val="Hervorhebung"/>
              <w:bCs/>
              <w:iCs w:val="0"/>
              <w:szCs w:val="20"/>
              <w:lang w:val="it-IT"/>
            </w:rPr>
            <w:t xml:space="preserve"> GmbH</w:t>
          </w:r>
          <w:r>
            <w:rPr>
              <w:szCs w:val="20"/>
              <w:lang w:val="it-IT"/>
            </w:rPr>
            <w:t xml:space="preserve"> · Reinhard-Wirtgen-Str. 2 · D-53578 Windhagen · T: +49 26 45 / 131 0</w:t>
          </w:r>
        </w:p>
      </w:tc>
    </w:tr>
  </w:tbl>
  <w:p w14:paraId="4E1119E8" w14:textId="77777777" w:rsidR="00533132" w:rsidRDefault="000D3764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4E0A64" wp14:editId="0AF1955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2054" style="width:476.2pt;height:1.4pt;margin-top:793.8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3360" fillcolor="#41535d" stroked="f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D2090" w14:textId="77777777" w:rsidR="00B44626" w:rsidRDefault="00B44626">
      <w:r>
        <w:separator/>
      </w:r>
    </w:p>
  </w:footnote>
  <w:footnote w:type="continuationSeparator" w:id="0">
    <w:p w14:paraId="18CC4385" w14:textId="77777777" w:rsidR="00B44626" w:rsidRDefault="00B44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674EA" w14:textId="77777777" w:rsidR="00A40E62" w:rsidRDefault="000D3764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6F0B17E5" wp14:editId="17A0A730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6" name="Textfeld 16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FA08FC" w14:textId="77777777" w:rsidR="00696417" w:rsidRPr="00696417" w:rsidRDefault="000D37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0B17E5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6" type="#_x0000_t202" alt="Public" style="position:absolute;margin-left:-16.25pt;margin-top:.05pt;width:34.95pt;height:34.95pt;z-index:25166950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70FA08FC" w14:textId="77777777" w:rsidR="00696417" w:rsidRPr="00696417" w:rsidRDefault="000D37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75C3" w14:textId="77777777" w:rsidR="00533132" w:rsidRPr="00533132" w:rsidRDefault="000D3764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093AA964" wp14:editId="2A8129B6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0B77" w14:textId="77777777" w:rsidR="00696417" w:rsidRPr="00696417" w:rsidRDefault="000D37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3AA964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7" type="#_x0000_t202" alt="Public" style="position:absolute;margin-left:-16.25pt;margin-top:.05pt;width:34.95pt;height:34.95pt;z-index:25167155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452D0B77" w14:textId="77777777" w:rsidR="00696417" w:rsidRPr="00696417" w:rsidRDefault="000D37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66432" behindDoc="1" locked="0" layoutInCell="1" allowOverlap="1" wp14:anchorId="3829F06D" wp14:editId="3BF9601D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0498921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09C96" w14:textId="77777777" w:rsidR="00533132" w:rsidRDefault="000D3764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5B9A6A9C" wp14:editId="4DF8DB75">
              <wp:simplePos x="0" y="0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524733" w14:textId="77777777" w:rsidR="00696417" w:rsidRPr="00696417" w:rsidRDefault="000D3764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9A6A9C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745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4B524733" w14:textId="77777777" w:rsidR="00696417" w:rsidRPr="00696417" w:rsidRDefault="000D3764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07E9D9" wp14:editId="4DA31B93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2053" style="width:476.2pt;height:2.85pt;margin-top:73.7pt;margin-left:59.5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middle;z-index:251661312" fillcolor="#41535d" stroked="f" strokeweight="2pt"/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9264" behindDoc="0" locked="0" layoutInCell="1" allowOverlap="1" wp14:anchorId="0565A5E8" wp14:editId="279A5E0B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988168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8240" behindDoc="0" locked="0" layoutInCell="1" allowOverlap="1" wp14:anchorId="68169EA4" wp14:editId="46D0E0D4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243909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2" type="#_x0000_t75" style="width:1500pt;height:1500pt" o:bullet="t">
        <v:imagedata r:id="rId1" o:title="AZ_04a"/>
      </v:shape>
    </w:pict>
  </w:numPicBullet>
  <w:numPicBullet w:numPicBulletId="1">
    <w:pict>
      <v:shape id="_x0000_i115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C59EE30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B9ED1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E3F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2EE9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862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C7E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4E35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3CA5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2609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698359118">
    <w:abstractNumId w:val="9"/>
  </w:num>
  <w:num w:numId="2" w16cid:durableId="974261912">
    <w:abstractNumId w:val="9"/>
  </w:num>
  <w:num w:numId="3" w16cid:durableId="1737507974">
    <w:abstractNumId w:val="9"/>
  </w:num>
  <w:num w:numId="4" w16cid:durableId="1680621715">
    <w:abstractNumId w:val="9"/>
  </w:num>
  <w:num w:numId="5" w16cid:durableId="1944342802">
    <w:abstractNumId w:val="9"/>
  </w:num>
  <w:num w:numId="6" w16cid:durableId="1803379517">
    <w:abstractNumId w:val="2"/>
  </w:num>
  <w:num w:numId="7" w16cid:durableId="1350371910">
    <w:abstractNumId w:val="2"/>
  </w:num>
  <w:num w:numId="8" w16cid:durableId="1796174464">
    <w:abstractNumId w:val="2"/>
  </w:num>
  <w:num w:numId="9" w16cid:durableId="1860777180">
    <w:abstractNumId w:val="2"/>
  </w:num>
  <w:num w:numId="10" w16cid:durableId="1117408287">
    <w:abstractNumId w:val="2"/>
  </w:num>
  <w:num w:numId="11" w16cid:durableId="1087842798">
    <w:abstractNumId w:val="5"/>
  </w:num>
  <w:num w:numId="12" w16cid:durableId="1374233438">
    <w:abstractNumId w:val="5"/>
  </w:num>
  <w:num w:numId="13" w16cid:durableId="1442190169">
    <w:abstractNumId w:val="4"/>
  </w:num>
  <w:num w:numId="14" w16cid:durableId="96214321">
    <w:abstractNumId w:val="4"/>
  </w:num>
  <w:num w:numId="15" w16cid:durableId="1880584831">
    <w:abstractNumId w:val="4"/>
  </w:num>
  <w:num w:numId="16" w16cid:durableId="1201700199">
    <w:abstractNumId w:val="4"/>
  </w:num>
  <w:num w:numId="17" w16cid:durableId="1209882204">
    <w:abstractNumId w:val="4"/>
  </w:num>
  <w:num w:numId="18" w16cid:durableId="54857842">
    <w:abstractNumId w:val="1"/>
  </w:num>
  <w:num w:numId="19" w16cid:durableId="603154108">
    <w:abstractNumId w:val="3"/>
  </w:num>
  <w:num w:numId="20" w16cid:durableId="334770307">
    <w:abstractNumId w:val="8"/>
  </w:num>
  <w:num w:numId="21" w16cid:durableId="4635500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19213419">
    <w:abstractNumId w:val="0"/>
  </w:num>
  <w:num w:numId="23" w16cid:durableId="9189769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66724318">
    <w:abstractNumId w:val="6"/>
  </w:num>
  <w:num w:numId="25" w16cid:durableId="10174678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52363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745C"/>
    <w:rsid w:val="000148B3"/>
    <w:rsid w:val="00020E65"/>
    <w:rsid w:val="00035CE2"/>
    <w:rsid w:val="00040087"/>
    <w:rsid w:val="00042106"/>
    <w:rsid w:val="0004479F"/>
    <w:rsid w:val="0005285B"/>
    <w:rsid w:val="00055529"/>
    <w:rsid w:val="00066793"/>
    <w:rsid w:val="00066D09"/>
    <w:rsid w:val="0007706F"/>
    <w:rsid w:val="00077EA4"/>
    <w:rsid w:val="00091312"/>
    <w:rsid w:val="0009665C"/>
    <w:rsid w:val="000A36D9"/>
    <w:rsid w:val="000C692F"/>
    <w:rsid w:val="000D15C3"/>
    <w:rsid w:val="000D18FA"/>
    <w:rsid w:val="000D3764"/>
    <w:rsid w:val="000E24F8"/>
    <w:rsid w:val="000E5738"/>
    <w:rsid w:val="000F2DD1"/>
    <w:rsid w:val="000F4FF6"/>
    <w:rsid w:val="00103205"/>
    <w:rsid w:val="001100DC"/>
    <w:rsid w:val="00115EF6"/>
    <w:rsid w:val="0011795C"/>
    <w:rsid w:val="001201DE"/>
    <w:rsid w:val="0012026F"/>
    <w:rsid w:val="00130601"/>
    <w:rsid w:val="00132055"/>
    <w:rsid w:val="00140BDD"/>
    <w:rsid w:val="00151530"/>
    <w:rsid w:val="001609A5"/>
    <w:rsid w:val="001613A6"/>
    <w:rsid w:val="001614F0"/>
    <w:rsid w:val="001616F4"/>
    <w:rsid w:val="00162F87"/>
    <w:rsid w:val="00164A78"/>
    <w:rsid w:val="001706D1"/>
    <w:rsid w:val="00177B3A"/>
    <w:rsid w:val="0018021A"/>
    <w:rsid w:val="001844A9"/>
    <w:rsid w:val="00194FB1"/>
    <w:rsid w:val="001A1DE8"/>
    <w:rsid w:val="001A6A9A"/>
    <w:rsid w:val="001A6BD8"/>
    <w:rsid w:val="001B16BB"/>
    <w:rsid w:val="001B5A7B"/>
    <w:rsid w:val="001C1A3E"/>
    <w:rsid w:val="001D0CB5"/>
    <w:rsid w:val="001E1AD1"/>
    <w:rsid w:val="001E50EC"/>
    <w:rsid w:val="00217B9D"/>
    <w:rsid w:val="002347A9"/>
    <w:rsid w:val="00250808"/>
    <w:rsid w:val="00253A2E"/>
    <w:rsid w:val="002603EC"/>
    <w:rsid w:val="00272351"/>
    <w:rsid w:val="00273634"/>
    <w:rsid w:val="00275BC2"/>
    <w:rsid w:val="002932E2"/>
    <w:rsid w:val="0029634D"/>
    <w:rsid w:val="002C7D0B"/>
    <w:rsid w:val="002D065C"/>
    <w:rsid w:val="002D0780"/>
    <w:rsid w:val="002D1DBD"/>
    <w:rsid w:val="002D2EE5"/>
    <w:rsid w:val="002E354E"/>
    <w:rsid w:val="002E765F"/>
    <w:rsid w:val="002F108B"/>
    <w:rsid w:val="002F4198"/>
    <w:rsid w:val="002F5818"/>
    <w:rsid w:val="0030316D"/>
    <w:rsid w:val="0032774C"/>
    <w:rsid w:val="00332B24"/>
    <w:rsid w:val="0034191A"/>
    <w:rsid w:val="00343CC7"/>
    <w:rsid w:val="0036561D"/>
    <w:rsid w:val="003665BE"/>
    <w:rsid w:val="0036743C"/>
    <w:rsid w:val="00384A08"/>
    <w:rsid w:val="00387A84"/>
    <w:rsid w:val="003967E5"/>
    <w:rsid w:val="003A753A"/>
    <w:rsid w:val="003E1CB6"/>
    <w:rsid w:val="003E3CF6"/>
    <w:rsid w:val="003E759F"/>
    <w:rsid w:val="003E7853"/>
    <w:rsid w:val="00400FD9"/>
    <w:rsid w:val="004016F7"/>
    <w:rsid w:val="00403373"/>
    <w:rsid w:val="00406C81"/>
    <w:rsid w:val="004074D6"/>
    <w:rsid w:val="00407E4E"/>
    <w:rsid w:val="00412545"/>
    <w:rsid w:val="004221A0"/>
    <w:rsid w:val="00426B30"/>
    <w:rsid w:val="00430098"/>
    <w:rsid w:val="00430BB0"/>
    <w:rsid w:val="00444835"/>
    <w:rsid w:val="00451363"/>
    <w:rsid w:val="004633C8"/>
    <w:rsid w:val="00476100"/>
    <w:rsid w:val="00487BFC"/>
    <w:rsid w:val="004B0B2D"/>
    <w:rsid w:val="004B6341"/>
    <w:rsid w:val="004C4563"/>
    <w:rsid w:val="004D23D0"/>
    <w:rsid w:val="004D2AB9"/>
    <w:rsid w:val="004D2BE0"/>
    <w:rsid w:val="004E4B60"/>
    <w:rsid w:val="004E6EF5"/>
    <w:rsid w:val="005040C9"/>
    <w:rsid w:val="00506409"/>
    <w:rsid w:val="005069F4"/>
    <w:rsid w:val="005217F1"/>
    <w:rsid w:val="00530E32"/>
    <w:rsid w:val="00533132"/>
    <w:rsid w:val="00536D91"/>
    <w:rsid w:val="00544DC2"/>
    <w:rsid w:val="005649F4"/>
    <w:rsid w:val="0056595A"/>
    <w:rsid w:val="005710C8"/>
    <w:rsid w:val="005711A3"/>
    <w:rsid w:val="00571A5C"/>
    <w:rsid w:val="00573B2B"/>
    <w:rsid w:val="005776E9"/>
    <w:rsid w:val="0058443C"/>
    <w:rsid w:val="005A06B5"/>
    <w:rsid w:val="005A4F04"/>
    <w:rsid w:val="005B5793"/>
    <w:rsid w:val="005D7DD7"/>
    <w:rsid w:val="00600D40"/>
    <w:rsid w:val="0060303F"/>
    <w:rsid w:val="00605DF2"/>
    <w:rsid w:val="006063D4"/>
    <w:rsid w:val="00607C67"/>
    <w:rsid w:val="00613489"/>
    <w:rsid w:val="0062765B"/>
    <w:rsid w:val="006330A2"/>
    <w:rsid w:val="00634D99"/>
    <w:rsid w:val="00642BC1"/>
    <w:rsid w:val="00642EB6"/>
    <w:rsid w:val="006433E2"/>
    <w:rsid w:val="00643A97"/>
    <w:rsid w:val="00651E5D"/>
    <w:rsid w:val="00682B1A"/>
    <w:rsid w:val="00684ED9"/>
    <w:rsid w:val="00690D7C"/>
    <w:rsid w:val="00693907"/>
    <w:rsid w:val="00696417"/>
    <w:rsid w:val="006A3907"/>
    <w:rsid w:val="006A4DE6"/>
    <w:rsid w:val="006B3EEC"/>
    <w:rsid w:val="006D74AE"/>
    <w:rsid w:val="006D7EAC"/>
    <w:rsid w:val="006E0104"/>
    <w:rsid w:val="006F4F41"/>
    <w:rsid w:val="006F7602"/>
    <w:rsid w:val="00706E32"/>
    <w:rsid w:val="00722A17"/>
    <w:rsid w:val="00723F4F"/>
    <w:rsid w:val="0074130B"/>
    <w:rsid w:val="0075283B"/>
    <w:rsid w:val="00755AE0"/>
    <w:rsid w:val="0075761B"/>
    <w:rsid w:val="00757B83"/>
    <w:rsid w:val="007638F3"/>
    <w:rsid w:val="00791A69"/>
    <w:rsid w:val="00794830"/>
    <w:rsid w:val="00797CAA"/>
    <w:rsid w:val="007C2658"/>
    <w:rsid w:val="007D40B2"/>
    <w:rsid w:val="007D59A2"/>
    <w:rsid w:val="007E20D0"/>
    <w:rsid w:val="007E3DAB"/>
    <w:rsid w:val="007F752D"/>
    <w:rsid w:val="008053B3"/>
    <w:rsid w:val="00820315"/>
    <w:rsid w:val="00821D93"/>
    <w:rsid w:val="00822E90"/>
    <w:rsid w:val="008320FB"/>
    <w:rsid w:val="00832921"/>
    <w:rsid w:val="008427F2"/>
    <w:rsid w:val="00843B45"/>
    <w:rsid w:val="00851843"/>
    <w:rsid w:val="00863129"/>
    <w:rsid w:val="0086560B"/>
    <w:rsid w:val="00866830"/>
    <w:rsid w:val="00874F2E"/>
    <w:rsid w:val="008755E5"/>
    <w:rsid w:val="00877147"/>
    <w:rsid w:val="00892F6F"/>
    <w:rsid w:val="00896F7E"/>
    <w:rsid w:val="008C2A29"/>
    <w:rsid w:val="008C2DB2"/>
    <w:rsid w:val="008D770E"/>
    <w:rsid w:val="008E7B5E"/>
    <w:rsid w:val="0090337E"/>
    <w:rsid w:val="009111FE"/>
    <w:rsid w:val="00915993"/>
    <w:rsid w:val="0091684D"/>
    <w:rsid w:val="0092522B"/>
    <w:rsid w:val="009328FA"/>
    <w:rsid w:val="00936A78"/>
    <w:rsid w:val="00943606"/>
    <w:rsid w:val="00952853"/>
    <w:rsid w:val="00961EE1"/>
    <w:rsid w:val="009634DC"/>
    <w:rsid w:val="00963988"/>
    <w:rsid w:val="009646E4"/>
    <w:rsid w:val="00977EC3"/>
    <w:rsid w:val="009B211F"/>
    <w:rsid w:val="009B5204"/>
    <w:rsid w:val="009B7925"/>
    <w:rsid w:val="009B7C05"/>
    <w:rsid w:val="009C2378"/>
    <w:rsid w:val="009C5A77"/>
    <w:rsid w:val="009C5D99"/>
    <w:rsid w:val="009D016F"/>
    <w:rsid w:val="009D48D9"/>
    <w:rsid w:val="009D7E60"/>
    <w:rsid w:val="009E251D"/>
    <w:rsid w:val="009E470F"/>
    <w:rsid w:val="009F10A8"/>
    <w:rsid w:val="009F4627"/>
    <w:rsid w:val="00A02F49"/>
    <w:rsid w:val="00A06278"/>
    <w:rsid w:val="00A119E2"/>
    <w:rsid w:val="00A171F4"/>
    <w:rsid w:val="00A1772D"/>
    <w:rsid w:val="00A177B2"/>
    <w:rsid w:val="00A24EFC"/>
    <w:rsid w:val="00A27B56"/>
    <w:rsid w:val="00A40E62"/>
    <w:rsid w:val="00A47556"/>
    <w:rsid w:val="00A51F29"/>
    <w:rsid w:val="00A56A89"/>
    <w:rsid w:val="00A636D6"/>
    <w:rsid w:val="00A71CF2"/>
    <w:rsid w:val="00A75A26"/>
    <w:rsid w:val="00A9565F"/>
    <w:rsid w:val="00A977CE"/>
    <w:rsid w:val="00AB52F9"/>
    <w:rsid w:val="00AB65B9"/>
    <w:rsid w:val="00AC5B80"/>
    <w:rsid w:val="00AD131F"/>
    <w:rsid w:val="00AD2A2A"/>
    <w:rsid w:val="00AD32D5"/>
    <w:rsid w:val="00AD70E4"/>
    <w:rsid w:val="00AF3B3A"/>
    <w:rsid w:val="00AF4E8E"/>
    <w:rsid w:val="00AF6569"/>
    <w:rsid w:val="00B00EE7"/>
    <w:rsid w:val="00B0129B"/>
    <w:rsid w:val="00B06265"/>
    <w:rsid w:val="00B14723"/>
    <w:rsid w:val="00B42872"/>
    <w:rsid w:val="00B44626"/>
    <w:rsid w:val="00B5232A"/>
    <w:rsid w:val="00B55310"/>
    <w:rsid w:val="00B74F34"/>
    <w:rsid w:val="00B75188"/>
    <w:rsid w:val="00B83E69"/>
    <w:rsid w:val="00B85BDB"/>
    <w:rsid w:val="00B90F78"/>
    <w:rsid w:val="00BB34DD"/>
    <w:rsid w:val="00BD1058"/>
    <w:rsid w:val="00BD5391"/>
    <w:rsid w:val="00BD764C"/>
    <w:rsid w:val="00BF0505"/>
    <w:rsid w:val="00BF3DC6"/>
    <w:rsid w:val="00BF56B2"/>
    <w:rsid w:val="00BF5CD6"/>
    <w:rsid w:val="00C055AB"/>
    <w:rsid w:val="00C05746"/>
    <w:rsid w:val="00C11F95"/>
    <w:rsid w:val="00C136DF"/>
    <w:rsid w:val="00C16524"/>
    <w:rsid w:val="00C33978"/>
    <w:rsid w:val="00C36869"/>
    <w:rsid w:val="00C37F49"/>
    <w:rsid w:val="00C40627"/>
    <w:rsid w:val="00C42C59"/>
    <w:rsid w:val="00C457C3"/>
    <w:rsid w:val="00C50CB6"/>
    <w:rsid w:val="00C644CA"/>
    <w:rsid w:val="00C73005"/>
    <w:rsid w:val="00C85E18"/>
    <w:rsid w:val="00CA4A09"/>
    <w:rsid w:val="00CC787C"/>
    <w:rsid w:val="00CF36C9"/>
    <w:rsid w:val="00D00EC4"/>
    <w:rsid w:val="00D02017"/>
    <w:rsid w:val="00D10C6F"/>
    <w:rsid w:val="00D166AC"/>
    <w:rsid w:val="00D3141A"/>
    <w:rsid w:val="00D36BA2"/>
    <w:rsid w:val="00D37CF4"/>
    <w:rsid w:val="00D4487C"/>
    <w:rsid w:val="00D5734A"/>
    <w:rsid w:val="00D62ACD"/>
    <w:rsid w:val="00D65152"/>
    <w:rsid w:val="00D83224"/>
    <w:rsid w:val="00D95EAF"/>
    <w:rsid w:val="00DA0198"/>
    <w:rsid w:val="00DA0992"/>
    <w:rsid w:val="00DA0FAD"/>
    <w:rsid w:val="00DA6969"/>
    <w:rsid w:val="00DB2CFB"/>
    <w:rsid w:val="00DB375E"/>
    <w:rsid w:val="00DB4BB0"/>
    <w:rsid w:val="00DE461D"/>
    <w:rsid w:val="00DE6F8E"/>
    <w:rsid w:val="00DF708B"/>
    <w:rsid w:val="00E04039"/>
    <w:rsid w:val="00E14608"/>
    <w:rsid w:val="00E21E67"/>
    <w:rsid w:val="00E30EBF"/>
    <w:rsid w:val="00E316C0"/>
    <w:rsid w:val="00E46319"/>
    <w:rsid w:val="00E52D70"/>
    <w:rsid w:val="00E55534"/>
    <w:rsid w:val="00E7116D"/>
    <w:rsid w:val="00E7159E"/>
    <w:rsid w:val="00E85732"/>
    <w:rsid w:val="00E914D1"/>
    <w:rsid w:val="00E960D8"/>
    <w:rsid w:val="00ED7BB1"/>
    <w:rsid w:val="00EF3846"/>
    <w:rsid w:val="00EF512B"/>
    <w:rsid w:val="00F047EB"/>
    <w:rsid w:val="00F17DDE"/>
    <w:rsid w:val="00F20920"/>
    <w:rsid w:val="00F23212"/>
    <w:rsid w:val="00F32D33"/>
    <w:rsid w:val="00F33B16"/>
    <w:rsid w:val="00F34070"/>
    <w:rsid w:val="00F353EA"/>
    <w:rsid w:val="00F56318"/>
    <w:rsid w:val="00F56CC4"/>
    <w:rsid w:val="00F74479"/>
    <w:rsid w:val="00F75B79"/>
    <w:rsid w:val="00F82525"/>
    <w:rsid w:val="00F833AC"/>
    <w:rsid w:val="00F91E30"/>
    <w:rsid w:val="00F97FEA"/>
    <w:rsid w:val="00FB60E1"/>
    <w:rsid w:val="00FD3768"/>
    <w:rsid w:val="00FF52AE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C0F1E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0F2DD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5CFB1-304B-4B61-845B-EF978C75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1</Pages>
  <Words>424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Hizman, Claudia</cp:lastModifiedBy>
  <cp:revision>7</cp:revision>
  <cp:lastPrinted>2022-04-19T11:26:00Z</cp:lastPrinted>
  <dcterms:created xsi:type="dcterms:W3CDTF">2022-11-23T08:20:00Z</dcterms:created>
  <dcterms:modified xsi:type="dcterms:W3CDTF">2023-02-07T08:37:00Z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#ff0000,10,Calibri</vt:lpwstr>
  </property>
  <property fmtid="{D5CDD505-2E9C-101B-9397-08002B2CF9AE}" pid="3" name="ClassificationContentMarkingHeaderShapeIds">
    <vt:lpwstr>d,10,11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ActionId">
    <vt:lpwstr>e84233d9-6b8a-4bf8-ab04-834edb678e18</vt:lpwstr>
  </property>
  <property fmtid="{D5CDD505-2E9C-101B-9397-08002B2CF9AE}" pid="6" name="MSIP_Label_df1a195f-122b-42dc-a2d3-71a1903dcdac_ContentBits">
    <vt:lpwstr>1</vt:lpwstr>
  </property>
  <property fmtid="{D5CDD505-2E9C-101B-9397-08002B2CF9AE}" pid="7" name="MSIP_Label_df1a195f-122b-42dc-a2d3-71a1903dcdac_Enabled">
    <vt:lpwstr>true</vt:lpwstr>
  </property>
  <property fmtid="{D5CDD505-2E9C-101B-9397-08002B2CF9AE}" pid="8" name="MSIP_Label_df1a195f-122b-42dc-a2d3-71a1903dcdac_Method">
    <vt:lpwstr>Privileged</vt:lpwstr>
  </property>
  <property fmtid="{D5CDD505-2E9C-101B-9397-08002B2CF9AE}" pid="9" name="MSIP_Label_df1a195f-122b-42dc-a2d3-71a1903dcdac_Name">
    <vt:lpwstr>Public</vt:lpwstr>
  </property>
  <property fmtid="{D5CDD505-2E9C-101B-9397-08002B2CF9AE}" pid="10" name="MSIP_Label_df1a195f-122b-42dc-a2d3-71a1903dcdac_SetDate">
    <vt:lpwstr>2022-04-27T08:36:09Z</vt:lpwstr>
  </property>
  <property fmtid="{D5CDD505-2E9C-101B-9397-08002B2CF9AE}" pid="11" name="MSIP_Label_df1a195f-122b-42dc-a2d3-71a1903dcdac_SiteId">
    <vt:lpwstr>4aa45fee-62ee-49ff-a377-c53bd72cd986</vt:lpwstr>
  </property>
</Properties>
</file>