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5E3731AB" w:rsidR="002F5818" w:rsidRPr="000E24F8" w:rsidRDefault="000E24F8" w:rsidP="002F5818">
      <w:pPr>
        <w:pStyle w:val="1RoadNews"/>
        <w:rPr>
          <w:rFonts w:ascii="Verdana" w:hAnsi="Verdana"/>
          <w:b/>
          <w:color w:val="000000" w:themeColor="text1"/>
          <w:sz w:val="40"/>
          <w:szCs w:val="40"/>
        </w:rPr>
      </w:pPr>
      <w:proofErr w:type="spellStart"/>
      <w:r>
        <w:rPr>
          <w:rFonts w:ascii="Verdana" w:hAnsi="Verdana"/>
          <w:b/>
          <w:sz w:val="40"/>
        </w:rPr>
        <w:t>Kleemann</w:t>
      </w:r>
      <w:proofErr w:type="spellEnd"/>
      <w:r>
        <w:rPr>
          <w:rFonts w:ascii="Verdana" w:hAnsi="Verdana"/>
          <w:b/>
          <w:sz w:val="40"/>
        </w:rPr>
        <w:t xml:space="preserve"> </w:t>
      </w:r>
      <w:r>
        <w:rPr>
          <w:rFonts w:ascii="Verdana" w:hAnsi="Verdana"/>
          <w:spacing w:val="0"/>
          <w:sz w:val="40"/>
        </w:rPr>
        <w:t xml:space="preserve">| </w:t>
      </w:r>
      <w:r>
        <w:rPr>
          <w:rFonts w:ascii="Verdana" w:eastAsiaTheme="majorEastAsia" w:hAnsi="Verdana" w:cstheme="majorBidi"/>
          <w:b/>
          <w:color w:val="000000" w:themeColor="text1"/>
          <w:sz w:val="40"/>
        </w:rPr>
        <w:t xml:space="preserve">Nueva instalación móvil de cribado de piezas voluminosas MOBISCREEN MSS 802(i) EVO </w:t>
      </w:r>
    </w:p>
    <w:p w14:paraId="7C5C724F" w14:textId="77777777" w:rsidR="00936A78" w:rsidRPr="000E24F8" w:rsidRDefault="00936A78" w:rsidP="00BD5391">
      <w:pPr>
        <w:spacing w:line="276" w:lineRule="auto"/>
        <w:jc w:val="both"/>
        <w:rPr>
          <w:b/>
          <w:iCs/>
          <w:sz w:val="22"/>
        </w:rPr>
      </w:pPr>
    </w:p>
    <w:p w14:paraId="5C26AFAE" w14:textId="77C32E23" w:rsidR="00D4487C" w:rsidRPr="00D4487C" w:rsidRDefault="00634D99" w:rsidP="00BD5391">
      <w:pPr>
        <w:spacing w:line="276" w:lineRule="auto"/>
        <w:jc w:val="both"/>
        <w:rPr>
          <w:b/>
          <w:iCs/>
          <w:sz w:val="28"/>
          <w:szCs w:val="28"/>
        </w:rPr>
      </w:pPr>
      <w:r>
        <w:rPr>
          <w:b/>
          <w:sz w:val="28"/>
        </w:rPr>
        <w:t>Más flexibilidad y eficiencia en el lugar de trabajo</w:t>
      </w:r>
    </w:p>
    <w:p w14:paraId="181AB6F8" w14:textId="77777777" w:rsidR="00634D99" w:rsidRDefault="00634D99" w:rsidP="00D4487C">
      <w:pPr>
        <w:autoSpaceDE w:val="0"/>
        <w:autoSpaceDN w:val="0"/>
        <w:adjustRightInd w:val="0"/>
        <w:jc w:val="both"/>
        <w:rPr>
          <w:rFonts w:eastAsiaTheme="majorEastAsia" w:cstheme="majorBidi"/>
          <w:b/>
          <w:color w:val="000000" w:themeColor="text1"/>
          <w:sz w:val="22"/>
          <w:szCs w:val="22"/>
        </w:rPr>
      </w:pPr>
    </w:p>
    <w:p w14:paraId="7A671315" w14:textId="7622FA2E" w:rsidR="00DA0992" w:rsidRPr="00634D99" w:rsidRDefault="00634D99" w:rsidP="00D4487C">
      <w:pPr>
        <w:autoSpaceDE w:val="0"/>
        <w:autoSpaceDN w:val="0"/>
        <w:adjustRightInd w:val="0"/>
        <w:jc w:val="both"/>
        <w:rPr>
          <w:rFonts w:cs="ƒG'E3˛"/>
          <w:b/>
          <w:bCs/>
          <w:sz w:val="22"/>
          <w:szCs w:val="22"/>
          <w:lang w:eastAsia="de-DE"/>
        </w:rPr>
      </w:pPr>
      <w:r>
        <w:rPr>
          <w:rFonts w:eastAsiaTheme="majorEastAsia" w:cstheme="majorBidi"/>
          <w:b/>
          <w:color w:val="000000" w:themeColor="text1"/>
          <w:sz w:val="22"/>
        </w:rPr>
        <w:t>La potente instalación de cribado de grandes tamaños de alimentación MOBISCREEN MSS 802(i) EVO ofrece a los usuarios una instalación móvil de la criba potente que ha sido diseñada para responder a los desafíos cambiantes</w:t>
      </w:r>
      <w:r>
        <w:rPr>
          <w:rFonts w:eastAsiaTheme="majorEastAsia" w:cstheme="majorBidi"/>
          <w:b/>
          <w:color w:val="000000" w:themeColor="text1"/>
          <w:sz w:val="40"/>
        </w:rPr>
        <w:t xml:space="preserve"> </w:t>
      </w:r>
      <w:r>
        <w:rPr>
          <w:rFonts w:eastAsiaTheme="majorEastAsia" w:cstheme="majorBidi"/>
          <w:b/>
          <w:color w:val="000000" w:themeColor="text1"/>
          <w:sz w:val="22"/>
        </w:rPr>
        <w:t xml:space="preserve">en diferentes áreas de aplicación. Con su sofisticado diseño de instalación y sus flexibles opciones de conversión, </w:t>
      </w:r>
      <w:proofErr w:type="spellStart"/>
      <w:r>
        <w:rPr>
          <w:rFonts w:eastAsiaTheme="majorEastAsia" w:cstheme="majorBidi"/>
          <w:b/>
          <w:color w:val="000000" w:themeColor="text1"/>
          <w:sz w:val="22"/>
        </w:rPr>
        <w:t>Kleemann</w:t>
      </w:r>
      <w:proofErr w:type="spellEnd"/>
      <w:r>
        <w:rPr>
          <w:rFonts w:eastAsiaTheme="majorEastAsia" w:cstheme="majorBidi"/>
          <w:b/>
          <w:color w:val="000000" w:themeColor="text1"/>
          <w:sz w:val="22"/>
        </w:rPr>
        <w:t xml:space="preserve"> muestra cómo se puede garantizar un alto flujo de material en aplicaciones de piedra natural y reciclaje. </w:t>
      </w:r>
    </w:p>
    <w:p w14:paraId="7FDD6A83" w14:textId="79E5D73A" w:rsidR="00A1772D" w:rsidRDefault="00A1772D" w:rsidP="00D4487C">
      <w:pPr>
        <w:jc w:val="both"/>
        <w:rPr>
          <w:b/>
          <w:color w:val="FF0000"/>
          <w:sz w:val="22"/>
        </w:rPr>
      </w:pPr>
    </w:p>
    <w:p w14:paraId="74E0EBB0" w14:textId="7DC1582A" w:rsidR="000E5738" w:rsidRDefault="00066793" w:rsidP="00D4487C">
      <w:pPr>
        <w:jc w:val="both"/>
        <w:rPr>
          <w:b/>
          <w:color w:val="000000" w:themeColor="text1"/>
          <w:sz w:val="22"/>
        </w:rPr>
      </w:pPr>
      <w:r>
        <w:rPr>
          <w:b/>
          <w:color w:val="000000" w:themeColor="text1"/>
          <w:sz w:val="22"/>
        </w:rPr>
        <w:t>Cribado muy sencillo</w:t>
      </w:r>
    </w:p>
    <w:p w14:paraId="6DC45D2C" w14:textId="6B9C22EB" w:rsidR="00066793" w:rsidRPr="0007706F" w:rsidRDefault="00066793" w:rsidP="009C5D99">
      <w:pPr>
        <w:jc w:val="both"/>
        <w:rPr>
          <w:rFonts w:eastAsiaTheme="majorEastAsia" w:cstheme="majorBidi"/>
          <w:bCs/>
          <w:color w:val="000000" w:themeColor="text1"/>
          <w:sz w:val="22"/>
          <w:szCs w:val="22"/>
        </w:rPr>
      </w:pPr>
      <w:r>
        <w:rPr>
          <w:color w:val="000000" w:themeColor="text1"/>
          <w:sz w:val="22"/>
        </w:rPr>
        <w:t xml:space="preserve">En el desarrollo de la </w:t>
      </w:r>
      <w:r>
        <w:rPr>
          <w:rFonts w:eastAsiaTheme="majorEastAsia" w:cstheme="majorBidi"/>
          <w:color w:val="000000" w:themeColor="text1"/>
          <w:sz w:val="22"/>
        </w:rPr>
        <w:t xml:space="preserve">MOBISCREEN MSS 802(i) EVO, una nueva generación de instalaciones de cribado y sucesora de la MS 15 Z, </w:t>
      </w:r>
      <w:proofErr w:type="spellStart"/>
      <w:r>
        <w:rPr>
          <w:rFonts w:eastAsiaTheme="majorEastAsia" w:cstheme="majorBidi"/>
          <w:color w:val="000000" w:themeColor="text1"/>
          <w:sz w:val="22"/>
        </w:rPr>
        <w:t>Kleemann</w:t>
      </w:r>
      <w:proofErr w:type="spellEnd"/>
      <w:r>
        <w:rPr>
          <w:rFonts w:eastAsiaTheme="majorEastAsia" w:cstheme="majorBidi"/>
          <w:color w:val="000000" w:themeColor="text1"/>
          <w:sz w:val="22"/>
        </w:rPr>
        <w:t xml:space="preserve"> centró toda la atención en la perspectiva del usuario. La tecnología que se encuentra detrás del proceso de cribado debe ser fácil y segura de usar para todos los usuarios. Así, la nueva instalación impresiona por los aspectos tecnológicos más destacados de la secuencia de procesos, así como por su diseño ergonómico, su funcionamiento optimizado y su concepto de mantenimiento intuitivo. </w:t>
      </w:r>
    </w:p>
    <w:p w14:paraId="6980BB40" w14:textId="0A9C6809" w:rsidR="00642BC1" w:rsidRPr="00642BC1" w:rsidRDefault="00642BC1" w:rsidP="009C5D99">
      <w:pPr>
        <w:jc w:val="both"/>
        <w:rPr>
          <w:rFonts w:eastAsiaTheme="majorEastAsia" w:cstheme="majorBidi"/>
          <w:bCs/>
          <w:color w:val="000000" w:themeColor="text1"/>
          <w:sz w:val="22"/>
          <w:szCs w:val="22"/>
        </w:rPr>
      </w:pPr>
    </w:p>
    <w:p w14:paraId="6D19C4C2" w14:textId="1061967F" w:rsidR="00915993" w:rsidRDefault="00D65152" w:rsidP="009C5D99">
      <w:pPr>
        <w:jc w:val="both"/>
        <w:rPr>
          <w:rFonts w:eastAsiaTheme="majorEastAsia" w:cstheme="majorBidi"/>
          <w:b/>
          <w:color w:val="000000" w:themeColor="text1"/>
          <w:sz w:val="22"/>
          <w:szCs w:val="22"/>
        </w:rPr>
      </w:pPr>
      <w:r>
        <w:rPr>
          <w:rFonts w:eastAsiaTheme="majorEastAsia" w:cstheme="majorBidi"/>
          <w:b/>
          <w:color w:val="000000" w:themeColor="text1"/>
          <w:sz w:val="22"/>
        </w:rPr>
        <w:t>Movilidad y flexibilidad mejoradas en la aplicación</w:t>
      </w:r>
    </w:p>
    <w:p w14:paraId="3573E770" w14:textId="0BDFE392" w:rsidR="00C16524" w:rsidRPr="00C16524" w:rsidRDefault="00D65152" w:rsidP="00AC5B80">
      <w:pPr>
        <w:autoSpaceDE w:val="0"/>
        <w:autoSpaceDN w:val="0"/>
        <w:adjustRightInd w:val="0"/>
        <w:jc w:val="both"/>
        <w:rPr>
          <w:b/>
          <w:bCs/>
          <w:color w:val="000000" w:themeColor="text1"/>
          <w:sz w:val="22"/>
          <w:szCs w:val="22"/>
        </w:rPr>
      </w:pPr>
      <w:r>
        <w:rPr>
          <w:rFonts w:eastAsiaTheme="majorEastAsia" w:cstheme="majorBidi"/>
          <w:color w:val="000000" w:themeColor="text1"/>
          <w:sz w:val="22"/>
        </w:rPr>
        <w:t xml:space="preserve">Con su tren de rodaje controlado proporcionalmente, la instalación se puede mover rápidamente, ya sea desde el semirremolque de cama baja hasta el lugar de trabajo o dentro de la obra. Además de otras mejoras de la nueva MOBISCREEN MSS 802(i) EVO, el plegado de las cintas laterales de descarga sin necesidad de desmontarlas garantiza una reducción considerable de los tiempos de preparación. La pared trasera de la tolva, que se puede plegar en tres alturas, ofrece más versatilidad, lo que permite cargar instalaciones de machaqueo con alturas de descarga bajas. </w:t>
      </w:r>
      <w:r>
        <w:rPr>
          <w:sz w:val="22"/>
        </w:rPr>
        <w:t xml:space="preserve">La amplia gama de superficies de la criba y la fácil configuración de los parámetros de cribado, que permiten adaptar rápidamente la MSS 802(i) EVO a una gran variedad de materiales de carga, también reducen los tiempos de preparación y, por consiguiente, las necesidades de personal y los costes. Para optimizar el rendimiento de cribado, se puede ajustar el ángulo de la caja de la criba con un gran rango de ajuste de 15,4 – 20°.   </w:t>
      </w:r>
      <w:r>
        <w:rPr>
          <w:b/>
          <w:sz w:val="22"/>
        </w:rPr>
        <w:t xml:space="preserve">Característica especial: la rápida conversión del equipo desde 3 granulometrías a 2 granulometrías. </w:t>
      </w:r>
      <w:r>
        <w:rPr>
          <w:rFonts w:cs="AvenirNextLTPro-Regular"/>
          <w:color w:val="000000" w:themeColor="text1"/>
          <w:sz w:val="22"/>
        </w:rPr>
        <w:t>De esta manera, con la MSS 802(i) EVO se pueden producir tres o dos granulometrías finales y descargarlas como se desee, la conversión es rápida y sencilla.</w:t>
      </w:r>
    </w:p>
    <w:p w14:paraId="65BF4C69" w14:textId="77777777" w:rsidR="00B55310" w:rsidRPr="00C16524" w:rsidRDefault="00B55310" w:rsidP="00B55310">
      <w:pPr>
        <w:autoSpaceDE w:val="0"/>
        <w:autoSpaceDN w:val="0"/>
        <w:adjustRightInd w:val="0"/>
        <w:rPr>
          <w:color w:val="000000" w:themeColor="text1"/>
          <w:sz w:val="22"/>
          <w:szCs w:val="22"/>
        </w:rPr>
      </w:pPr>
    </w:p>
    <w:p w14:paraId="0A9EA18F" w14:textId="2B3B01F1" w:rsidR="00B55310" w:rsidRPr="00706E32" w:rsidRDefault="00961EE1" w:rsidP="00B55310">
      <w:pPr>
        <w:autoSpaceDE w:val="0"/>
        <w:autoSpaceDN w:val="0"/>
        <w:adjustRightInd w:val="0"/>
        <w:rPr>
          <w:b/>
          <w:bCs/>
          <w:sz w:val="22"/>
          <w:szCs w:val="22"/>
        </w:rPr>
      </w:pPr>
      <w:r>
        <w:rPr>
          <w:b/>
          <w:sz w:val="22"/>
        </w:rPr>
        <w:t xml:space="preserve">Manejabilidad y ergonomía para más confort y seguridad </w:t>
      </w:r>
    </w:p>
    <w:p w14:paraId="681DE644" w14:textId="5E86E5C6" w:rsidR="00961EE1" w:rsidRDefault="00961EE1" w:rsidP="001E50EC">
      <w:pPr>
        <w:autoSpaceDE w:val="0"/>
        <w:autoSpaceDN w:val="0"/>
        <w:adjustRightInd w:val="0"/>
        <w:jc w:val="both"/>
        <w:rPr>
          <w:color w:val="000000" w:themeColor="text1"/>
          <w:sz w:val="22"/>
          <w:szCs w:val="22"/>
        </w:rPr>
      </w:pPr>
      <w:r>
        <w:rPr>
          <w:color w:val="000000" w:themeColor="text1"/>
          <w:sz w:val="22"/>
        </w:rPr>
        <w:t xml:space="preserve">Un control intuitivo de la instalación con puesta en marcha automática reduce el riesgo de errores de funcionamiento y ahorra tiempo de formación. Todas las funciones relevantes se pueden manejar desde una distancia segura y ofrecen una mayor seguridad de trabajo. Otros aspectos sobre la facilidad de uso son las excelentes opciones de acceso y las soluciones de limpieza inteligentes, que minimizan los tiempos </w:t>
      </w:r>
      <w:r>
        <w:rPr>
          <w:color w:val="000000" w:themeColor="text1"/>
          <w:sz w:val="22"/>
        </w:rPr>
        <w:lastRenderedPageBreak/>
        <w:t xml:space="preserve">de inactividad relacionados con el mantenimiento. En todas las soluciones, </w:t>
      </w:r>
      <w:proofErr w:type="spellStart"/>
      <w:r>
        <w:rPr>
          <w:color w:val="000000" w:themeColor="text1"/>
          <w:sz w:val="22"/>
        </w:rPr>
        <w:t>Kleemann</w:t>
      </w:r>
      <w:proofErr w:type="spellEnd"/>
      <w:r>
        <w:rPr>
          <w:color w:val="000000" w:themeColor="text1"/>
          <w:sz w:val="22"/>
        </w:rPr>
        <w:t xml:space="preserve"> ha tomado como referencia el trabajo cotidiano de los usuarios. Esto también se aplica a la iluminación LED de serie, a la iluminación </w:t>
      </w:r>
      <w:proofErr w:type="spellStart"/>
      <w:r>
        <w:rPr>
          <w:color w:val="000000" w:themeColor="text1"/>
          <w:sz w:val="22"/>
        </w:rPr>
        <w:t>prémium</w:t>
      </w:r>
      <w:proofErr w:type="spellEnd"/>
      <w:r>
        <w:rPr>
          <w:color w:val="000000" w:themeColor="text1"/>
          <w:sz w:val="22"/>
        </w:rPr>
        <w:t xml:space="preserve"> ampliada disponible opcionalmente para iluminar las salas de trabajo o las amplias plataformas de trabajo. </w:t>
      </w:r>
    </w:p>
    <w:p w14:paraId="066B6D53" w14:textId="624DACD1" w:rsidR="001E50EC" w:rsidRDefault="001E50EC" w:rsidP="001E50EC">
      <w:pPr>
        <w:autoSpaceDE w:val="0"/>
        <w:autoSpaceDN w:val="0"/>
        <w:adjustRightInd w:val="0"/>
        <w:jc w:val="both"/>
        <w:rPr>
          <w:color w:val="000000" w:themeColor="text1"/>
          <w:sz w:val="22"/>
          <w:szCs w:val="22"/>
        </w:rPr>
      </w:pPr>
    </w:p>
    <w:p w14:paraId="7FA92D92" w14:textId="008C6996" w:rsidR="00961EE1" w:rsidRPr="00693907" w:rsidRDefault="001E50EC" w:rsidP="00693907">
      <w:pPr>
        <w:autoSpaceDE w:val="0"/>
        <w:autoSpaceDN w:val="0"/>
        <w:adjustRightInd w:val="0"/>
        <w:jc w:val="both"/>
        <w:rPr>
          <w:b/>
          <w:bCs/>
          <w:color w:val="000000" w:themeColor="text1"/>
          <w:sz w:val="22"/>
          <w:szCs w:val="22"/>
        </w:rPr>
      </w:pPr>
      <w:r>
        <w:rPr>
          <w:b/>
          <w:color w:val="000000" w:themeColor="text1"/>
          <w:sz w:val="22"/>
        </w:rPr>
        <w:t>Procesos de trabajo precisos y potentes para un flujo óptimo de material</w:t>
      </w:r>
    </w:p>
    <w:p w14:paraId="72833A2D" w14:textId="5A4E399D" w:rsidR="00A71CF2" w:rsidRPr="00A71CF2" w:rsidRDefault="004B0B2D" w:rsidP="00AC5B80">
      <w:pPr>
        <w:autoSpaceDE w:val="0"/>
        <w:autoSpaceDN w:val="0"/>
        <w:adjustRightInd w:val="0"/>
        <w:jc w:val="both"/>
        <w:rPr>
          <w:rFonts w:cs="AvenirNextLTPro-Regular"/>
          <w:color w:val="485358"/>
          <w:sz w:val="22"/>
          <w:szCs w:val="22"/>
          <w:lang w:eastAsia="de-DE"/>
        </w:rPr>
      </w:pPr>
      <w:r>
        <w:rPr>
          <w:rFonts w:eastAsiaTheme="majorEastAsia" w:cstheme="majorBidi"/>
          <w:color w:val="000000" w:themeColor="text1"/>
          <w:sz w:val="22"/>
        </w:rPr>
        <w:t xml:space="preserve">Un flujo de material optimizado </w:t>
      </w:r>
      <w:r>
        <w:rPr>
          <w:sz w:val="22"/>
        </w:rPr>
        <w:t xml:space="preserve">es el objetivo de todas las instalaciones de la criba, ya que solo es posible conseguir una alta productividad con unos costes de funcionamiento mínimos cuando todos los componentes están coordinados entre sí. De esta manera, con su nueva instalación móvil de cribado de piezas voluminosas, </w:t>
      </w:r>
      <w:proofErr w:type="spellStart"/>
      <w:r>
        <w:rPr>
          <w:sz w:val="22"/>
        </w:rPr>
        <w:t>Kleemann</w:t>
      </w:r>
      <w:proofErr w:type="spellEnd"/>
      <w:r>
        <w:rPr>
          <w:sz w:val="22"/>
        </w:rPr>
        <w:t xml:space="preserve"> muestra </w:t>
      </w:r>
      <w:r>
        <w:rPr>
          <w:rFonts w:eastAsiaTheme="majorEastAsia" w:cstheme="majorBidi"/>
          <w:color w:val="000000" w:themeColor="text1"/>
          <w:sz w:val="22"/>
        </w:rPr>
        <w:t xml:space="preserve">lo que son capaces de hacer las instalaciones de cribado de la nueva generación. </w:t>
      </w:r>
      <w:r>
        <w:rPr>
          <w:color w:val="000000" w:themeColor="text1"/>
          <w:sz w:val="22"/>
        </w:rPr>
        <w:t xml:space="preserve">Esto incluye una cinta de descarga principal, cuya velocidad se puede ajustar de forma continua como todas las demás cintas transportadoras, y una generosa transferencia de material a la cubierta de la criba para aprovechar al máximo las superficies de cribado. </w:t>
      </w:r>
      <w:r>
        <w:rPr>
          <w:rFonts w:cs="AvenirNextLTPro-Regular"/>
          <w:color w:val="000000" w:themeColor="text1"/>
          <w:sz w:val="22"/>
        </w:rPr>
        <w:t xml:space="preserve">Las grandes alturas de descarga y, por tanto, los vaciaderos más altos —gracias a la cinta de descarga principal ampliada y a las cintas laterales de descarga telescópicas disponibles opcionalmente— permiten procesos óptimos en la obra. </w:t>
      </w:r>
    </w:p>
    <w:p w14:paraId="77C0CB54" w14:textId="77777777" w:rsidR="001D0CB5" w:rsidRDefault="001D0CB5" w:rsidP="005040C9">
      <w:pPr>
        <w:autoSpaceDE w:val="0"/>
        <w:autoSpaceDN w:val="0"/>
        <w:adjustRightInd w:val="0"/>
        <w:jc w:val="both"/>
        <w:rPr>
          <w:color w:val="404040"/>
          <w:sz w:val="22"/>
          <w:szCs w:val="22"/>
          <w:lang w:eastAsia="de-DE"/>
        </w:rPr>
      </w:pPr>
    </w:p>
    <w:p w14:paraId="1950A225" w14:textId="2BBE969A" w:rsidR="00A71CF2" w:rsidRDefault="001D0CB5" w:rsidP="00AC5B80">
      <w:pPr>
        <w:autoSpaceDE w:val="0"/>
        <w:autoSpaceDN w:val="0"/>
        <w:adjustRightInd w:val="0"/>
        <w:jc w:val="both"/>
        <w:rPr>
          <w:rFonts w:cs="AvenirNextLTPro-Regular"/>
          <w:color w:val="000000" w:themeColor="text1"/>
          <w:sz w:val="22"/>
          <w:szCs w:val="22"/>
          <w:lang w:eastAsia="de-DE"/>
        </w:rPr>
      </w:pPr>
      <w:r>
        <w:rPr>
          <w:rFonts w:eastAsiaTheme="majorEastAsia" w:cstheme="majorBidi"/>
          <w:color w:val="000000" w:themeColor="text1"/>
          <w:sz w:val="22"/>
        </w:rPr>
        <w:t>Naturalmente, la nueva MOBISCREEN MSS 802(i) EVO también se puede utilizar con todas las instalaciones de machaqueo EVO y PRO a través del acoplamiento en línea mediante una red en términos de proceso y de seguridad. La sonda de vaciadero necesaria para el acoplamiento de procesos</w:t>
      </w:r>
      <w:r>
        <w:rPr>
          <w:rFonts w:cs="AvenirNextLTPro-Regular"/>
          <w:color w:val="000000" w:themeColor="text1"/>
          <w:sz w:val="22"/>
        </w:rPr>
        <w:t>, que puede colocarse en cualquier cinta de descarga de la instalación, ofrece una mayor flexibilidad en la aplicación.</w:t>
      </w:r>
    </w:p>
    <w:p w14:paraId="13A7B6E7" w14:textId="77777777" w:rsidR="00332B24" w:rsidRPr="00332B24" w:rsidRDefault="00332B24" w:rsidP="009C5D99">
      <w:pPr>
        <w:jc w:val="both"/>
        <w:rPr>
          <w:bCs/>
          <w:color w:val="000000" w:themeColor="text1"/>
          <w:sz w:val="22"/>
        </w:rPr>
      </w:pPr>
    </w:p>
    <w:p w14:paraId="36CB16CA" w14:textId="77777777" w:rsidR="000E24F8" w:rsidRPr="00332B24" w:rsidRDefault="000E24F8" w:rsidP="000E24F8">
      <w:pPr>
        <w:pStyle w:val="Text"/>
        <w:rPr>
          <w:b/>
          <w:color w:val="000000" w:themeColor="text1"/>
        </w:rPr>
      </w:pPr>
    </w:p>
    <w:p w14:paraId="4DFA7DF7" w14:textId="2544232F" w:rsidR="008755E5" w:rsidRPr="00E04039" w:rsidRDefault="008755E5" w:rsidP="008755E5">
      <w:pPr>
        <w:pStyle w:val="HeadlineFotos"/>
      </w:pPr>
      <w:r>
        <w:rPr>
          <w:rFonts w:eastAsia="Calibri" w:cs="Arial"/>
          <w:caps w:val="0"/>
        </w:rPr>
        <w:t>Fotos</w:t>
      </w:r>
      <w:r>
        <w:t>:</w:t>
      </w:r>
    </w:p>
    <w:tbl>
      <w:tblPr>
        <w:tblStyle w:val="Basic"/>
        <w:tblW w:w="9274" w:type="dxa"/>
        <w:tblCellSpacing w:w="71" w:type="dxa"/>
        <w:tblLook w:val="04A0" w:firstRow="1" w:lastRow="0" w:firstColumn="1" w:lastColumn="0" w:noHBand="0" w:noVBand="1"/>
      </w:tblPr>
      <w:tblGrid>
        <w:gridCol w:w="4692"/>
        <w:gridCol w:w="4582"/>
      </w:tblGrid>
      <w:tr w:rsidR="00A06278" w:rsidRPr="00A71CF2"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679F517B" w:rsidR="008755E5" w:rsidRPr="00E04039" w:rsidRDefault="004D50EE" w:rsidP="008E7B5E">
            <w:r>
              <w:rPr>
                <w:noProof/>
              </w:rPr>
              <w:drawing>
                <wp:inline distT="0" distB="0" distL="0" distR="0" wp14:anchorId="6605C51B" wp14:editId="77A51CBF">
                  <wp:extent cx="2544185" cy="18288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53038" cy="1835164"/>
                          </a:xfrm>
                          <a:prstGeom prst="rect">
                            <a:avLst/>
                          </a:prstGeom>
                        </pic:spPr>
                      </pic:pic>
                    </a:graphicData>
                  </a:graphic>
                </wp:inline>
              </w:drawing>
            </w:r>
          </w:p>
        </w:tc>
        <w:tc>
          <w:tcPr>
            <w:tcW w:w="4369" w:type="dxa"/>
          </w:tcPr>
          <w:p w14:paraId="7F10D7AF" w14:textId="0B914214" w:rsidR="00A06278" w:rsidRPr="004A3FDF" w:rsidRDefault="004A3FDF" w:rsidP="00A06278">
            <w:pPr>
              <w:pStyle w:val="Text"/>
              <w:jc w:val="left"/>
              <w:rPr>
                <w:b/>
                <w:bCs/>
                <w:color w:val="000000" w:themeColor="text1"/>
                <w:sz w:val="20"/>
                <w:szCs w:val="20"/>
              </w:rPr>
            </w:pPr>
            <w:r>
              <w:rPr>
                <w:b/>
                <w:color w:val="000000" w:themeColor="text1"/>
                <w:sz w:val="20"/>
              </w:rPr>
              <w:t>KL_MOBISCREEN_MSS_802_EVO</w:t>
            </w:r>
            <w:r>
              <w:rPr>
                <w:b/>
                <w:color w:val="000000" w:themeColor="text1"/>
                <w:sz w:val="20"/>
              </w:rPr>
              <w:br/>
            </w:r>
          </w:p>
          <w:p w14:paraId="6CC88CE3" w14:textId="1AE26F21" w:rsidR="005710C8" w:rsidRPr="00A71CF2" w:rsidRDefault="00A71CF2" w:rsidP="00A71CF2">
            <w:pPr>
              <w:pStyle w:val="Text"/>
              <w:jc w:val="left"/>
              <w:rPr>
                <w:sz w:val="20"/>
              </w:rPr>
            </w:pPr>
            <w:r>
              <w:rPr>
                <w:color w:val="000000" w:themeColor="text1"/>
                <w:sz w:val="20"/>
              </w:rPr>
              <w:t>La MSS 802(i) EVO destaca con una capacidad de alimentación de hasta 500 t/h en la piedra natural y en el reciclaje.</w:t>
            </w:r>
          </w:p>
        </w:tc>
      </w:tr>
    </w:tbl>
    <w:p w14:paraId="747192E1" w14:textId="77777777" w:rsidR="005710C8" w:rsidRPr="00A71CF2" w:rsidRDefault="005710C8" w:rsidP="008755E5">
      <w:pPr>
        <w:pStyle w:val="Text"/>
        <w:rPr>
          <w:iCs/>
        </w:rPr>
      </w:pPr>
    </w:p>
    <w:p w14:paraId="2B0AA557" w14:textId="4437EAA6" w:rsidR="008755E5" w:rsidRPr="00E04039" w:rsidRDefault="00651E5D" w:rsidP="008755E5">
      <w:pPr>
        <w:pStyle w:val="Text"/>
      </w:pPr>
      <w:r>
        <w:rPr>
          <w:i/>
          <w:u w:val="single"/>
        </w:rPr>
        <w:t>Nota:</w:t>
      </w:r>
      <w:r>
        <w:t xml:space="preserve"> </w:t>
      </w:r>
      <w:r>
        <w:rPr>
          <w:i/>
        </w:rPr>
        <w:t>Esta foto es solo para fines de vista previa. Para la impresión en publicaciones, se deben emplear la foto en una resolución de 300 dpi, que está disponible para su descarga en la página web del Grupo Wirtgen.</w:t>
      </w:r>
    </w:p>
    <w:p w14:paraId="0F088C05" w14:textId="2C457140" w:rsidR="008755E5" w:rsidRDefault="008755E5" w:rsidP="00690D7C">
      <w:pPr>
        <w:rPr>
          <w:sz w:val="22"/>
        </w:rPr>
      </w:pPr>
    </w:p>
    <w:p w14:paraId="7F166A3B" w14:textId="77777777" w:rsidR="00A71CF2" w:rsidRPr="00690D7C" w:rsidRDefault="00A71CF2" w:rsidP="00690D7C">
      <w:pPr>
        <w:rPr>
          <w:sz w:val="22"/>
        </w:rPr>
      </w:pPr>
    </w:p>
    <w:p w14:paraId="0B08463F" w14:textId="77777777" w:rsidR="008755E5" w:rsidRPr="00E04039" w:rsidRDefault="008755E5" w:rsidP="008755E5">
      <w:pPr>
        <w:pStyle w:val="Text"/>
      </w:pPr>
    </w:p>
    <w:p w14:paraId="68CA3370" w14:textId="77777777" w:rsidR="000B6A08" w:rsidRDefault="000B6A08">
      <w:r>
        <w:rPr>
          <w:b/>
          <w:caps/>
        </w:rPr>
        <w:br w:type="page"/>
      </w: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0B6A08">
        <w:trPr>
          <w:cnfStyle w:val="100000000000" w:firstRow="1" w:lastRow="0" w:firstColumn="0" w:lastColumn="0" w:oddVBand="0" w:evenVBand="0" w:oddHBand="0" w:evenHBand="0" w:firstRowFirstColumn="0" w:firstRowLastColumn="0" w:lastRowFirstColumn="0" w:lastRowLastColumn="0"/>
        </w:trPr>
        <w:tc>
          <w:tcPr>
            <w:tcW w:w="4776" w:type="dxa"/>
            <w:tcBorders>
              <w:right w:val="single" w:sz="48" w:space="0" w:color="FFFFFF" w:themeColor="background1"/>
            </w:tcBorders>
          </w:tcPr>
          <w:p w14:paraId="4A15A323" w14:textId="77777777" w:rsidR="000B6A08" w:rsidRDefault="008755E5" w:rsidP="008E7B5E">
            <w:pPr>
              <w:pStyle w:val="HeadlineKontakte"/>
              <w:rPr>
                <w:rFonts w:eastAsia="Calibri" w:cs="Arial"/>
                <w:caps w:val="0"/>
              </w:rPr>
            </w:pPr>
            <w:r>
              <w:rPr>
                <w:rFonts w:eastAsia="Calibri" w:cs="Arial"/>
                <w:caps w:val="0"/>
              </w:rPr>
              <w:lastRenderedPageBreak/>
              <w:t xml:space="preserve">Encontrará más </w:t>
            </w:r>
          </w:p>
          <w:p w14:paraId="3DCFA73F" w14:textId="7759C634" w:rsidR="008755E5" w:rsidRPr="00E04039" w:rsidRDefault="008755E5" w:rsidP="008E7B5E">
            <w:pPr>
              <w:pStyle w:val="HeadlineKontakte"/>
            </w:pPr>
            <w:r>
              <w:rPr>
                <w:rFonts w:eastAsia="Calibri" w:cs="Arial"/>
                <w:caps w:val="0"/>
              </w:rPr>
              <w:t>información</w:t>
            </w:r>
            <w:r>
              <w:t xml:space="preserve"> </w:t>
            </w:r>
            <w:r>
              <w:rPr>
                <w:rFonts w:eastAsia="Calibri" w:cs="Arial"/>
                <w:caps w:val="0"/>
              </w:rPr>
              <w:t>en</w:t>
            </w:r>
            <w:r>
              <w:t>:</w:t>
            </w:r>
          </w:p>
          <w:p w14:paraId="624FF247" w14:textId="77777777" w:rsidR="008755E5" w:rsidRPr="00E04039" w:rsidRDefault="008755E5" w:rsidP="008E7B5E">
            <w:pPr>
              <w:pStyle w:val="Text"/>
            </w:pPr>
            <w:r>
              <w:t>GRUPO WIRTGEN</w:t>
            </w:r>
          </w:p>
          <w:p w14:paraId="300E7831" w14:textId="77777777" w:rsidR="008755E5" w:rsidRPr="00E04039" w:rsidRDefault="002D2EE5" w:rsidP="008E7B5E">
            <w:pPr>
              <w:pStyle w:val="Text"/>
            </w:pPr>
            <w:r>
              <w:t>Public Relations</w:t>
            </w:r>
          </w:p>
          <w:p w14:paraId="3625C6F1" w14:textId="77777777" w:rsidR="008755E5" w:rsidRPr="00E04039" w:rsidRDefault="008755E5" w:rsidP="008E7B5E">
            <w:pPr>
              <w:pStyle w:val="Text"/>
            </w:pPr>
            <w:r>
              <w:t>Reinhard-Wirtgen-</w:t>
            </w:r>
            <w:proofErr w:type="spellStart"/>
            <w:r>
              <w:t>Straße</w:t>
            </w:r>
            <w:proofErr w:type="spellEnd"/>
            <w:r>
              <w:t xml:space="preserve"> 2</w:t>
            </w:r>
          </w:p>
          <w:p w14:paraId="624DEEE7" w14:textId="77777777" w:rsidR="008755E5" w:rsidRPr="00E04039" w:rsidRDefault="008755E5" w:rsidP="008E7B5E">
            <w:pPr>
              <w:pStyle w:val="Text"/>
            </w:pPr>
            <w:r>
              <w:t xml:space="preserve">53578 </w:t>
            </w:r>
            <w:proofErr w:type="spellStart"/>
            <w:r>
              <w:t>Windhagen</w:t>
            </w:r>
            <w:proofErr w:type="spellEnd"/>
          </w:p>
          <w:p w14:paraId="62D30E93" w14:textId="77777777" w:rsidR="008755E5" w:rsidRPr="00E04039" w:rsidRDefault="008755E5" w:rsidP="008E7B5E">
            <w:pPr>
              <w:pStyle w:val="Text"/>
            </w:pPr>
            <w:r>
              <w:t>Alemania</w:t>
            </w:r>
          </w:p>
          <w:p w14:paraId="55E30481" w14:textId="77777777" w:rsidR="008755E5" w:rsidRPr="00E04039" w:rsidRDefault="008755E5" w:rsidP="008E7B5E">
            <w:pPr>
              <w:pStyle w:val="Text"/>
            </w:pPr>
          </w:p>
          <w:p w14:paraId="0130A04F" w14:textId="2CA7A324" w:rsidR="002603EC" w:rsidRPr="00755AE0" w:rsidRDefault="008755E5" w:rsidP="000B6A08">
            <w:pPr>
              <w:pStyle w:val="Text"/>
              <w:jc w:val="left"/>
              <w:rPr>
                <w:color w:val="FF0000"/>
              </w:rPr>
            </w:pPr>
            <w:r>
              <w:t xml:space="preserve">Teléfono: +49 (0) 2645 131 </w:t>
            </w:r>
            <w:r>
              <w:rPr>
                <w:color w:val="000000" w:themeColor="text1"/>
              </w:rPr>
              <w:t xml:space="preserve">– 1966 </w:t>
            </w:r>
          </w:p>
          <w:p w14:paraId="4182A933" w14:textId="77777777" w:rsidR="008755E5" w:rsidRPr="00E04039" w:rsidRDefault="008755E5" w:rsidP="000B6A08">
            <w:pPr>
              <w:pStyle w:val="Text"/>
              <w:jc w:val="left"/>
            </w:pPr>
            <w:r>
              <w:t>Telefax: +49 (0) 2645 131 – 499</w:t>
            </w:r>
          </w:p>
          <w:p w14:paraId="4CA1F3B4" w14:textId="77777777" w:rsidR="008755E5" w:rsidRPr="00E04039" w:rsidRDefault="008755E5" w:rsidP="000B6A08">
            <w:pPr>
              <w:pStyle w:val="Text"/>
              <w:jc w:val="left"/>
            </w:pPr>
            <w:r>
              <w:t>Correo electrónico: PR@wirtgen-group.com</w:t>
            </w:r>
          </w:p>
          <w:p w14:paraId="5B4D15E7" w14:textId="5BC533B1" w:rsidR="002D2EE5" w:rsidRPr="00407E4E" w:rsidRDefault="002D2EE5" w:rsidP="000B6A08">
            <w:pPr>
              <w:pStyle w:val="Text"/>
              <w:jc w:val="left"/>
            </w:pPr>
            <w:r>
              <w:t>www.wirtgen-group.com</w:t>
            </w:r>
          </w:p>
        </w:tc>
        <w:tc>
          <w:tcPr>
            <w:tcW w:w="4748"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407E4E">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020C" w14:textId="77777777" w:rsidR="00040087" w:rsidRDefault="00040087" w:rsidP="00E55534">
      <w:r>
        <w:separator/>
      </w:r>
    </w:p>
  </w:endnote>
  <w:endnote w:type="continuationSeparator" w:id="0">
    <w:p w14:paraId="7C1EDE01" w14:textId="77777777" w:rsidR="00040087" w:rsidRDefault="000400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9583C" w14:textId="77777777" w:rsidR="0031390A" w:rsidRDefault="003139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5CF9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8B9E1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A7753" w14:textId="77777777" w:rsidR="00040087" w:rsidRDefault="00040087" w:rsidP="00E55534">
      <w:r>
        <w:separator/>
      </w:r>
    </w:p>
  </w:footnote>
  <w:footnote w:type="continuationSeparator" w:id="0">
    <w:p w14:paraId="00B759E7" w14:textId="77777777" w:rsidR="00040087" w:rsidRDefault="000400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A8357" w14:textId="68BB2F71" w:rsidR="0031390A" w:rsidRDefault="0031390A">
    <w:pPr>
      <w:pStyle w:val="Kopfzeile"/>
    </w:pPr>
    <w:r>
      <w:rPr>
        <w:noProof/>
      </w:rPr>
      <mc:AlternateContent>
        <mc:Choice Requires="wps">
          <w:drawing>
            <wp:anchor distT="0" distB="0" distL="0" distR="0" simplePos="0" relativeHeight="251662336" behindDoc="0" locked="0" layoutInCell="1" allowOverlap="1" wp14:anchorId="701801A7" wp14:editId="6556EE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9E4CFE" w14:textId="74FC6597" w:rsidR="0031390A" w:rsidRPr="0031390A" w:rsidRDefault="0031390A">
                          <w:pPr>
                            <w:rPr>
                              <w:rFonts w:ascii="Calibri" w:eastAsia="Calibri" w:hAnsi="Calibri" w:cs="Calibri"/>
                              <w:color w:val="FF0000"/>
                              <w:sz w:val="20"/>
                              <w:szCs w:val="20"/>
                            </w:rPr>
                          </w:pPr>
                          <w:r w:rsidRPr="0031390A">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01801A7"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" filled="f" stroked="f">
              <v:fill o:detectmouseclick="t"/>
              <v:textbox style="mso-fit-shape-to-text:t" inset="0,0,5pt,0">
                <w:txbxContent>
                  <w:p w14:paraId="159E4CFE" w14:textId="74FC6597" w:rsidR="0031390A" w:rsidRPr="0031390A" w:rsidRDefault="0031390A">
                    <w:pPr>
                      <w:rPr>
                        <w:rFonts w:ascii="Calibri" w:eastAsia="Calibri" w:hAnsi="Calibri" w:cs="Calibri"/>
                        <w:color w:val="FF0000"/>
                        <w:sz w:val="20"/>
                        <w:szCs w:val="20"/>
                      </w:rPr>
                    </w:pPr>
                    <w:r w:rsidRPr="0031390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679B0067" w:rsidR="00533132" w:rsidRPr="00533132" w:rsidRDefault="0031390A" w:rsidP="00533132">
    <w:pPr>
      <w:pStyle w:val="Kopfzeile"/>
    </w:pPr>
    <w:r>
      <w:rPr>
        <w:noProof/>
      </w:rPr>
      <mc:AlternateContent>
        <mc:Choice Requires="wps">
          <w:drawing>
            <wp:anchor distT="0" distB="0" distL="0" distR="0" simplePos="0" relativeHeight="251663360" behindDoc="0" locked="0" layoutInCell="1" allowOverlap="1" wp14:anchorId="406B6282" wp14:editId="3B867E42">
              <wp:simplePos x="752475" y="447675"/>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5CCE5F" w14:textId="1565EEAD" w:rsidR="0031390A" w:rsidRPr="0031390A" w:rsidRDefault="0031390A">
                          <w:pPr>
                            <w:rPr>
                              <w:rFonts w:ascii="Calibri" w:eastAsia="Calibri" w:hAnsi="Calibri" w:cs="Calibri"/>
                              <w:color w:val="FF0000"/>
                              <w:sz w:val="20"/>
                              <w:szCs w:val="20"/>
                            </w:rPr>
                          </w:pPr>
                          <w:r w:rsidRPr="0031390A">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06B6282"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ZDfKl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3A5CCE5F" w14:textId="1565EEAD" w:rsidR="0031390A" w:rsidRPr="0031390A" w:rsidRDefault="0031390A">
                    <w:pPr>
                      <w:rPr>
                        <w:rFonts w:ascii="Calibri" w:eastAsia="Calibri" w:hAnsi="Calibri" w:cs="Calibri"/>
                        <w:color w:val="FF0000"/>
                        <w:sz w:val="20"/>
                        <w:szCs w:val="20"/>
                      </w:rPr>
                    </w:pPr>
                    <w:r w:rsidRPr="0031390A">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04BED37F" w:rsidR="00533132" w:rsidRDefault="0031390A">
    <w:pPr>
      <w:pStyle w:val="Kopfzeile"/>
    </w:pPr>
    <w:r>
      <w:rPr>
        <w:noProof/>
      </w:rPr>
      <mc:AlternateContent>
        <mc:Choice Requires="wps">
          <w:drawing>
            <wp:anchor distT="0" distB="0" distL="0" distR="0" simplePos="0" relativeHeight="251661312" behindDoc="0" locked="0" layoutInCell="1" allowOverlap="1" wp14:anchorId="27C46AC8" wp14:editId="0EDFA9E7">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F2F6C5" w14:textId="47F1AF18" w:rsidR="0031390A" w:rsidRPr="0031390A" w:rsidRDefault="0031390A">
                          <w:pPr>
                            <w:rPr>
                              <w:rFonts w:ascii="Calibri" w:eastAsia="Calibri" w:hAnsi="Calibri" w:cs="Calibri"/>
                              <w:color w:val="FF0000"/>
                              <w:sz w:val="20"/>
                              <w:szCs w:val="20"/>
                            </w:rPr>
                          </w:pPr>
                          <w:r w:rsidRPr="0031390A">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7C46AC8"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" filled="f" stroked="f">
              <v:fill o:detectmouseclick="t"/>
              <v:textbox style="mso-fit-shape-to-text:t" inset="0,0,5pt,0">
                <w:txbxContent>
                  <w:p w14:paraId="14F2F6C5" w14:textId="47F1AF18" w:rsidR="0031390A" w:rsidRPr="0031390A" w:rsidRDefault="0031390A">
                    <w:pPr>
                      <w:rPr>
                        <w:rFonts w:ascii="Calibri" w:eastAsia="Calibri" w:hAnsi="Calibri" w:cs="Calibri"/>
                        <w:color w:val="FF0000"/>
                        <w:sz w:val="20"/>
                        <w:szCs w:val="20"/>
                      </w:rPr>
                    </w:pPr>
                    <w:r w:rsidRPr="0031390A">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BE653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5285B"/>
    <w:rsid w:val="00055529"/>
    <w:rsid w:val="00066793"/>
    <w:rsid w:val="00066D09"/>
    <w:rsid w:val="0007706F"/>
    <w:rsid w:val="00080924"/>
    <w:rsid w:val="0009665C"/>
    <w:rsid w:val="000A36D9"/>
    <w:rsid w:val="000B6A08"/>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1390A"/>
    <w:rsid w:val="0032774C"/>
    <w:rsid w:val="00332B24"/>
    <w:rsid w:val="0034191A"/>
    <w:rsid w:val="00343CC7"/>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E4E"/>
    <w:rsid w:val="00412545"/>
    <w:rsid w:val="00430098"/>
    <w:rsid w:val="00430BB0"/>
    <w:rsid w:val="00476100"/>
    <w:rsid w:val="00487BFC"/>
    <w:rsid w:val="004A3FDF"/>
    <w:rsid w:val="004B0B2D"/>
    <w:rsid w:val="004D23D0"/>
    <w:rsid w:val="004D2BE0"/>
    <w:rsid w:val="004D50EE"/>
    <w:rsid w:val="004E6EF5"/>
    <w:rsid w:val="005040C9"/>
    <w:rsid w:val="00506409"/>
    <w:rsid w:val="00530E32"/>
    <w:rsid w:val="00533132"/>
    <w:rsid w:val="00541DEA"/>
    <w:rsid w:val="005649F4"/>
    <w:rsid w:val="005710C8"/>
    <w:rsid w:val="005711A3"/>
    <w:rsid w:val="00571A5C"/>
    <w:rsid w:val="00573B2B"/>
    <w:rsid w:val="005776E9"/>
    <w:rsid w:val="0058443C"/>
    <w:rsid w:val="005A06B5"/>
    <w:rsid w:val="005A4F04"/>
    <w:rsid w:val="005B5793"/>
    <w:rsid w:val="005D7DD7"/>
    <w:rsid w:val="00605DF2"/>
    <w:rsid w:val="006063D4"/>
    <w:rsid w:val="00613489"/>
    <w:rsid w:val="006330A2"/>
    <w:rsid w:val="00634D99"/>
    <w:rsid w:val="00642BC1"/>
    <w:rsid w:val="00642EB6"/>
    <w:rsid w:val="006433E2"/>
    <w:rsid w:val="00651E5D"/>
    <w:rsid w:val="00682B1A"/>
    <w:rsid w:val="00690D7C"/>
    <w:rsid w:val="00693907"/>
    <w:rsid w:val="006A3907"/>
    <w:rsid w:val="006B3EEC"/>
    <w:rsid w:val="006D7EAC"/>
    <w:rsid w:val="006E0104"/>
    <w:rsid w:val="006F7602"/>
    <w:rsid w:val="00706E32"/>
    <w:rsid w:val="00722A17"/>
    <w:rsid w:val="00723F4F"/>
    <w:rsid w:val="00755AE0"/>
    <w:rsid w:val="0075761B"/>
    <w:rsid w:val="00757B83"/>
    <w:rsid w:val="00791A69"/>
    <w:rsid w:val="00794830"/>
    <w:rsid w:val="00797CAA"/>
    <w:rsid w:val="007C2658"/>
    <w:rsid w:val="007D59A2"/>
    <w:rsid w:val="007E20D0"/>
    <w:rsid w:val="007E3DAB"/>
    <w:rsid w:val="008053B3"/>
    <w:rsid w:val="00820315"/>
    <w:rsid w:val="00830121"/>
    <w:rsid w:val="00832921"/>
    <w:rsid w:val="008427F2"/>
    <w:rsid w:val="00843B45"/>
    <w:rsid w:val="00863129"/>
    <w:rsid w:val="00866830"/>
    <w:rsid w:val="008755E5"/>
    <w:rsid w:val="00892F6F"/>
    <w:rsid w:val="00896F7E"/>
    <w:rsid w:val="008C2A29"/>
    <w:rsid w:val="008C2DB2"/>
    <w:rsid w:val="008D770E"/>
    <w:rsid w:val="0090337E"/>
    <w:rsid w:val="00915993"/>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4627"/>
    <w:rsid w:val="00A02F49"/>
    <w:rsid w:val="00A06278"/>
    <w:rsid w:val="00A171F4"/>
    <w:rsid w:val="00A1772D"/>
    <w:rsid w:val="00A177B2"/>
    <w:rsid w:val="00A21537"/>
    <w:rsid w:val="00A24EFC"/>
    <w:rsid w:val="00A51F29"/>
    <w:rsid w:val="00A56A89"/>
    <w:rsid w:val="00A71CF2"/>
    <w:rsid w:val="00A977CE"/>
    <w:rsid w:val="00AB52F9"/>
    <w:rsid w:val="00AB65B9"/>
    <w:rsid w:val="00AC5B80"/>
    <w:rsid w:val="00AD131F"/>
    <w:rsid w:val="00AD32D5"/>
    <w:rsid w:val="00AD70E4"/>
    <w:rsid w:val="00AF3B3A"/>
    <w:rsid w:val="00AF4E8E"/>
    <w:rsid w:val="00AF6569"/>
    <w:rsid w:val="00B06265"/>
    <w:rsid w:val="00B14723"/>
    <w:rsid w:val="00B42872"/>
    <w:rsid w:val="00B5232A"/>
    <w:rsid w:val="00B55310"/>
    <w:rsid w:val="00B74F34"/>
    <w:rsid w:val="00B85BDB"/>
    <w:rsid w:val="00B90F78"/>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44CA"/>
    <w:rsid w:val="00C73005"/>
    <w:rsid w:val="00C85E18"/>
    <w:rsid w:val="00CA4A09"/>
    <w:rsid w:val="00CC787C"/>
    <w:rsid w:val="00CF36C9"/>
    <w:rsid w:val="00D00EC4"/>
    <w:rsid w:val="00D02017"/>
    <w:rsid w:val="00D10C6F"/>
    <w:rsid w:val="00D121CD"/>
    <w:rsid w:val="00D166AC"/>
    <w:rsid w:val="00D36BA2"/>
    <w:rsid w:val="00D37CF4"/>
    <w:rsid w:val="00D4487C"/>
    <w:rsid w:val="00D65152"/>
    <w:rsid w:val="00D95EAF"/>
    <w:rsid w:val="00DA0992"/>
    <w:rsid w:val="00DB4BB0"/>
    <w:rsid w:val="00DE461D"/>
    <w:rsid w:val="00E04039"/>
    <w:rsid w:val="00E14608"/>
    <w:rsid w:val="00E21E67"/>
    <w:rsid w:val="00E30EBF"/>
    <w:rsid w:val="00E316C0"/>
    <w:rsid w:val="00E52D70"/>
    <w:rsid w:val="00E55534"/>
    <w:rsid w:val="00E7116D"/>
    <w:rsid w:val="00E914D1"/>
    <w:rsid w:val="00E960D8"/>
    <w:rsid w:val="00EF512B"/>
    <w:rsid w:val="00F20920"/>
    <w:rsid w:val="00F23212"/>
    <w:rsid w:val="00F33B16"/>
    <w:rsid w:val="00F34070"/>
    <w:rsid w:val="00F353EA"/>
    <w:rsid w:val="00F56318"/>
    <w:rsid w:val="00F75B79"/>
    <w:rsid w:val="00F82525"/>
    <w:rsid w:val="00F97FEA"/>
    <w:rsid w:val="00FB60E1"/>
    <w:rsid w:val="00FD3768"/>
    <w:rsid w:val="00FD41A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724</Words>
  <Characters>4564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12</cp:revision>
  <cp:lastPrinted>2021-03-03T14:19:00Z</cp:lastPrinted>
  <dcterms:created xsi:type="dcterms:W3CDTF">2021-11-09T10:19:00Z</dcterms:created>
  <dcterms:modified xsi:type="dcterms:W3CDTF">2022-01-04T13:48:00Z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2022-01-04T13:48:44Z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0c4d1eb0-bcb0-4f0c-bb19-e7aeed1e08c7</vt:lpwstr>
  </property>
  <property fmtid="{D5CDD505-2E9C-101B-9397-08002B2CF9AE}" pid="11" name="MSIP_Label_df1a195f-122b-42dc-a2d3-71a1903dcdac_ContentBits">
    <vt:lpwstr>1</vt:lpwstr>
  </property>
</Properties>
</file>