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C04537" w14:textId="5E3731AB" w:rsidR="002F5818" w:rsidRPr="000E24F8" w:rsidRDefault="000E24F8" w:rsidP="002F5818">
      <w:pPr>
        <w:pStyle w:val="1RoadNews"/>
        <w:rPr>
          <w:rFonts w:ascii="Verdana" w:hAnsi="Verdana"/>
          <w:b/>
          <w:color w:val="000000" w:themeColor="text1"/>
          <w:sz w:val="40"/>
          <w:szCs w:val="40"/>
        </w:rPr>
      </w:pPr>
      <w:r>
        <w:rPr>
          <w:rFonts w:ascii="Verdana" w:hAnsi="Verdana"/>
          <w:b/>
          <w:bCs/>
          <w:sz w:val="40"/>
          <w:szCs w:val="40"/>
        </w:rPr>
        <w:t>K</w:t>
      </w:r>
      <w:r w:rsidR="00977EC3">
        <w:rPr>
          <w:rFonts w:ascii="Verdana" w:hAnsi="Verdana"/>
          <w:b/>
          <w:bCs/>
          <w:sz w:val="40"/>
          <w:szCs w:val="40"/>
        </w:rPr>
        <w:t>leemann</w:t>
      </w:r>
      <w:r w:rsidR="002F5818" w:rsidRPr="009866E5">
        <w:rPr>
          <w:rFonts w:ascii="Verdana" w:hAnsi="Verdana"/>
          <w:b/>
          <w:bCs/>
          <w:sz w:val="40"/>
          <w:szCs w:val="40"/>
        </w:rPr>
        <w:t xml:space="preserve"> </w:t>
      </w:r>
      <w:r w:rsidR="002F5818" w:rsidRPr="009866E5">
        <w:rPr>
          <w:rFonts w:ascii="Verdana" w:hAnsi="Verdana"/>
          <w:bCs/>
          <w:spacing w:val="0"/>
          <w:sz w:val="40"/>
          <w:szCs w:val="40"/>
        </w:rPr>
        <w:t xml:space="preserve">| </w:t>
      </w:r>
      <w:r w:rsidR="00DA0992">
        <w:rPr>
          <w:rFonts w:ascii="Verdana" w:eastAsiaTheme="majorEastAsia" w:hAnsi="Verdana" w:cstheme="majorBidi"/>
          <w:b/>
          <w:color w:val="000000" w:themeColor="text1"/>
          <w:sz w:val="40"/>
          <w:szCs w:val="52"/>
        </w:rPr>
        <w:t xml:space="preserve">Mobile </w:t>
      </w:r>
      <w:r w:rsidR="00634D99">
        <w:rPr>
          <w:rFonts w:ascii="Verdana" w:eastAsiaTheme="majorEastAsia" w:hAnsi="Verdana" w:cstheme="majorBidi"/>
          <w:b/>
          <w:color w:val="000000" w:themeColor="text1"/>
          <w:sz w:val="40"/>
          <w:szCs w:val="52"/>
        </w:rPr>
        <w:t>Grobstücks</w:t>
      </w:r>
      <w:r w:rsidR="00DA0992">
        <w:rPr>
          <w:rFonts w:ascii="Verdana" w:eastAsiaTheme="majorEastAsia" w:hAnsi="Verdana" w:cstheme="majorBidi"/>
          <w:b/>
          <w:color w:val="000000" w:themeColor="text1"/>
          <w:sz w:val="40"/>
          <w:szCs w:val="52"/>
        </w:rPr>
        <w:t xml:space="preserve">iebanlage </w:t>
      </w:r>
      <w:r w:rsidR="00634D99">
        <w:rPr>
          <w:rFonts w:ascii="Verdana" w:eastAsiaTheme="majorEastAsia" w:hAnsi="Verdana" w:cstheme="majorBidi"/>
          <w:b/>
          <w:color w:val="000000" w:themeColor="text1"/>
          <w:sz w:val="40"/>
          <w:szCs w:val="52"/>
        </w:rPr>
        <w:t xml:space="preserve">MOBISCREEN </w:t>
      </w:r>
      <w:r w:rsidR="00DA0992">
        <w:rPr>
          <w:rFonts w:ascii="Verdana" w:eastAsiaTheme="majorEastAsia" w:hAnsi="Verdana" w:cstheme="majorBidi"/>
          <w:b/>
          <w:color w:val="000000" w:themeColor="text1"/>
          <w:sz w:val="40"/>
          <w:szCs w:val="52"/>
        </w:rPr>
        <w:t xml:space="preserve">MSS 802(i) EVO </w:t>
      </w:r>
    </w:p>
    <w:p w14:paraId="7C5C724F" w14:textId="77777777" w:rsidR="00936A78" w:rsidRPr="000E24F8" w:rsidRDefault="00936A78" w:rsidP="00BD5391">
      <w:pPr>
        <w:spacing w:line="276" w:lineRule="auto"/>
        <w:jc w:val="both"/>
        <w:rPr>
          <w:b/>
          <w:iCs/>
          <w:sz w:val="22"/>
        </w:rPr>
      </w:pPr>
    </w:p>
    <w:p w14:paraId="5C26AFAE" w14:textId="77C32E23" w:rsidR="00D4487C" w:rsidRPr="00D4487C" w:rsidRDefault="00634D99" w:rsidP="00BD5391">
      <w:pPr>
        <w:spacing w:line="276" w:lineRule="auto"/>
        <w:jc w:val="both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Mehr Flexibilität und Effizienz vor Ort</w:t>
      </w:r>
    </w:p>
    <w:p w14:paraId="181AB6F8" w14:textId="77777777" w:rsidR="00634D99" w:rsidRDefault="00634D99" w:rsidP="00D4487C">
      <w:pPr>
        <w:autoSpaceDE w:val="0"/>
        <w:autoSpaceDN w:val="0"/>
        <w:adjustRightInd w:val="0"/>
        <w:jc w:val="both"/>
        <w:rPr>
          <w:rFonts w:eastAsiaTheme="majorEastAsia" w:cstheme="majorBidi"/>
          <w:b/>
          <w:color w:val="000000" w:themeColor="text1"/>
          <w:sz w:val="22"/>
          <w:szCs w:val="22"/>
        </w:rPr>
      </w:pPr>
    </w:p>
    <w:p w14:paraId="7A671315" w14:textId="7622FA2E" w:rsidR="00DA0992" w:rsidRPr="00634D99" w:rsidRDefault="00634D99" w:rsidP="00D4487C">
      <w:pPr>
        <w:autoSpaceDE w:val="0"/>
        <w:autoSpaceDN w:val="0"/>
        <w:adjustRightInd w:val="0"/>
        <w:jc w:val="both"/>
        <w:rPr>
          <w:rFonts w:cs="ƒG'E3˛"/>
          <w:b/>
          <w:bCs/>
          <w:sz w:val="22"/>
          <w:szCs w:val="22"/>
          <w:lang w:eastAsia="de-DE"/>
        </w:rPr>
      </w:pPr>
      <w:r>
        <w:rPr>
          <w:rFonts w:eastAsiaTheme="majorEastAsia" w:cstheme="majorBidi"/>
          <w:b/>
          <w:color w:val="000000" w:themeColor="text1"/>
          <w:sz w:val="22"/>
          <w:szCs w:val="22"/>
        </w:rPr>
        <w:t>Die</w:t>
      </w:r>
      <w:r w:rsidRPr="00634D99">
        <w:rPr>
          <w:rFonts w:eastAsiaTheme="majorEastAsia" w:cstheme="majorBidi"/>
          <w:b/>
          <w:color w:val="000000" w:themeColor="text1"/>
          <w:sz w:val="22"/>
          <w:szCs w:val="22"/>
        </w:rPr>
        <w:t xml:space="preserve"> </w:t>
      </w:r>
      <w:r w:rsidR="00066793">
        <w:rPr>
          <w:rFonts w:eastAsiaTheme="majorEastAsia" w:cstheme="majorBidi"/>
          <w:b/>
          <w:color w:val="000000" w:themeColor="text1"/>
          <w:sz w:val="22"/>
          <w:szCs w:val="22"/>
        </w:rPr>
        <w:t xml:space="preserve">neue </w:t>
      </w:r>
      <w:r w:rsidRPr="00634D99">
        <w:rPr>
          <w:rFonts w:eastAsiaTheme="majorEastAsia" w:cstheme="majorBidi"/>
          <w:b/>
          <w:color w:val="000000" w:themeColor="text1"/>
          <w:sz w:val="22"/>
          <w:szCs w:val="22"/>
        </w:rPr>
        <w:t>MOBISCREEN MSS 802(i) EVO bietet Anwendern eine</w:t>
      </w:r>
      <w:r>
        <w:rPr>
          <w:rFonts w:eastAsiaTheme="majorEastAsia" w:cstheme="majorBidi"/>
          <w:b/>
          <w:color w:val="000000" w:themeColor="text1"/>
          <w:sz w:val="22"/>
          <w:szCs w:val="22"/>
        </w:rPr>
        <w:t xml:space="preserve"> </w:t>
      </w:r>
      <w:r w:rsidR="00066793">
        <w:rPr>
          <w:rFonts w:eastAsiaTheme="majorEastAsia" w:cstheme="majorBidi"/>
          <w:b/>
          <w:color w:val="000000" w:themeColor="text1"/>
          <w:sz w:val="22"/>
          <w:szCs w:val="22"/>
        </w:rPr>
        <w:t xml:space="preserve">mobile leistungsstarke </w:t>
      </w:r>
      <w:r>
        <w:rPr>
          <w:rFonts w:eastAsiaTheme="majorEastAsia" w:cstheme="majorBidi"/>
          <w:b/>
          <w:color w:val="000000" w:themeColor="text1"/>
          <w:sz w:val="22"/>
          <w:szCs w:val="22"/>
        </w:rPr>
        <w:t>Siebanlage</w:t>
      </w:r>
      <w:r w:rsidR="00D02017">
        <w:rPr>
          <w:rFonts w:eastAsiaTheme="majorEastAsia" w:cstheme="majorBidi"/>
          <w:b/>
          <w:color w:val="000000" w:themeColor="text1"/>
          <w:sz w:val="22"/>
          <w:szCs w:val="22"/>
        </w:rPr>
        <w:t>, die</w:t>
      </w:r>
      <w:r>
        <w:rPr>
          <w:rFonts w:eastAsiaTheme="majorEastAsia" w:cstheme="majorBidi"/>
          <w:b/>
          <w:color w:val="000000" w:themeColor="text1"/>
          <w:sz w:val="22"/>
          <w:szCs w:val="22"/>
        </w:rPr>
        <w:t xml:space="preserve"> </w:t>
      </w:r>
      <w:r w:rsidR="00D02017">
        <w:rPr>
          <w:rFonts w:eastAsiaTheme="majorEastAsia" w:cstheme="majorBidi"/>
          <w:b/>
          <w:color w:val="000000" w:themeColor="text1"/>
          <w:sz w:val="22"/>
          <w:szCs w:val="22"/>
        </w:rPr>
        <w:t>für</w:t>
      </w:r>
      <w:r>
        <w:rPr>
          <w:rFonts w:eastAsiaTheme="majorEastAsia" w:cstheme="majorBidi"/>
          <w:b/>
          <w:color w:val="000000" w:themeColor="text1"/>
          <w:sz w:val="22"/>
          <w:szCs w:val="22"/>
        </w:rPr>
        <w:t xml:space="preserve"> wechselnde Herausforderungen</w:t>
      </w:r>
      <w:r w:rsidRPr="00634D99">
        <w:rPr>
          <w:rFonts w:eastAsiaTheme="majorEastAsia" w:cstheme="majorBidi"/>
          <w:b/>
          <w:color w:val="000000" w:themeColor="text1"/>
          <w:sz w:val="40"/>
          <w:szCs w:val="52"/>
        </w:rPr>
        <w:t xml:space="preserve"> </w:t>
      </w:r>
      <w:r>
        <w:rPr>
          <w:rFonts w:eastAsiaTheme="majorEastAsia" w:cstheme="majorBidi"/>
          <w:b/>
          <w:color w:val="000000" w:themeColor="text1"/>
          <w:sz w:val="22"/>
          <w:szCs w:val="22"/>
        </w:rPr>
        <w:t>in unterschiedlichen E</w:t>
      </w:r>
      <w:r w:rsidR="00D02017">
        <w:rPr>
          <w:rFonts w:eastAsiaTheme="majorEastAsia" w:cstheme="majorBidi"/>
          <w:b/>
          <w:color w:val="000000" w:themeColor="text1"/>
          <w:sz w:val="22"/>
          <w:szCs w:val="22"/>
        </w:rPr>
        <w:t>insatzgebieten konzipiert wurde. Kleemann zeigt</w:t>
      </w:r>
      <w:r w:rsidR="00B74F34">
        <w:rPr>
          <w:rFonts w:eastAsiaTheme="majorEastAsia" w:cstheme="majorBidi"/>
          <w:b/>
          <w:color w:val="000000" w:themeColor="text1"/>
          <w:sz w:val="22"/>
          <w:szCs w:val="22"/>
        </w:rPr>
        <w:t xml:space="preserve"> </w:t>
      </w:r>
      <w:r w:rsidR="00D02017">
        <w:rPr>
          <w:rFonts w:eastAsiaTheme="majorEastAsia" w:cstheme="majorBidi"/>
          <w:b/>
          <w:color w:val="000000" w:themeColor="text1"/>
          <w:sz w:val="22"/>
          <w:szCs w:val="22"/>
        </w:rPr>
        <w:t xml:space="preserve">mit seinem durchdachten Anlagendesign und flexiblen Umbaumöglichkeiten wie hoher Materialdurchfluss </w:t>
      </w:r>
      <w:r w:rsidR="0007706F">
        <w:rPr>
          <w:rFonts w:eastAsiaTheme="majorEastAsia" w:cstheme="majorBidi"/>
          <w:b/>
          <w:color w:val="000000" w:themeColor="text1"/>
          <w:sz w:val="22"/>
          <w:szCs w:val="22"/>
        </w:rPr>
        <w:t xml:space="preserve">bei Naturstein- und Recycling-Anwendungen </w:t>
      </w:r>
      <w:r w:rsidR="00D02017">
        <w:rPr>
          <w:rFonts w:eastAsiaTheme="majorEastAsia" w:cstheme="majorBidi"/>
          <w:b/>
          <w:color w:val="000000" w:themeColor="text1"/>
          <w:sz w:val="22"/>
          <w:szCs w:val="22"/>
        </w:rPr>
        <w:t xml:space="preserve">garantiert werden kann. </w:t>
      </w:r>
    </w:p>
    <w:p w14:paraId="7FDD6A83" w14:textId="79E5D73A" w:rsidR="00A1772D" w:rsidRDefault="00A1772D" w:rsidP="00D4487C">
      <w:pPr>
        <w:jc w:val="both"/>
        <w:rPr>
          <w:b/>
          <w:color w:val="FF0000"/>
          <w:sz w:val="22"/>
        </w:rPr>
      </w:pPr>
    </w:p>
    <w:p w14:paraId="74E0EBB0" w14:textId="7DC1582A" w:rsidR="000E5738" w:rsidRDefault="00066793" w:rsidP="00D4487C">
      <w:pPr>
        <w:jc w:val="both"/>
        <w:rPr>
          <w:b/>
          <w:color w:val="000000" w:themeColor="text1"/>
          <w:sz w:val="22"/>
        </w:rPr>
      </w:pPr>
      <w:r>
        <w:rPr>
          <w:b/>
          <w:color w:val="000000" w:themeColor="text1"/>
          <w:sz w:val="22"/>
        </w:rPr>
        <w:t>Ganz einfach sieben</w:t>
      </w:r>
    </w:p>
    <w:p w14:paraId="6DC45D2C" w14:textId="6B9C22EB" w:rsidR="00066793" w:rsidRPr="0007706F" w:rsidRDefault="00066793" w:rsidP="009C5D99">
      <w:pPr>
        <w:jc w:val="both"/>
        <w:rPr>
          <w:rFonts w:eastAsiaTheme="majorEastAsia" w:cstheme="majorBidi"/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</w:rPr>
        <w:t xml:space="preserve">Bei der Entwicklung der </w:t>
      </w:r>
      <w:r w:rsidRPr="00066793">
        <w:rPr>
          <w:rFonts w:eastAsiaTheme="majorEastAsia" w:cstheme="majorBidi"/>
          <w:bCs/>
          <w:color w:val="000000" w:themeColor="text1"/>
          <w:sz w:val="22"/>
          <w:szCs w:val="22"/>
        </w:rPr>
        <w:t>MOBISCREEN MSS 802(i</w:t>
      </w:r>
      <w:r>
        <w:rPr>
          <w:rFonts w:eastAsiaTheme="majorEastAsia" w:cstheme="majorBidi"/>
          <w:bCs/>
          <w:color w:val="000000" w:themeColor="text1"/>
          <w:sz w:val="22"/>
          <w:szCs w:val="22"/>
        </w:rPr>
        <w:t>) EVO,</w:t>
      </w:r>
      <w:r w:rsidR="00B14723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 </w:t>
      </w:r>
      <w:r w:rsidR="00B14723" w:rsidRPr="00146A52">
        <w:rPr>
          <w:rFonts w:eastAsiaTheme="majorEastAsia" w:cstheme="majorBidi"/>
          <w:bCs/>
          <w:color w:val="000000" w:themeColor="text1"/>
          <w:sz w:val="22"/>
          <w:szCs w:val="22"/>
        </w:rPr>
        <w:t>einer neuen Generation Siebanlagen und</w:t>
      </w:r>
      <w:r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 Nachfolgerin </w:t>
      </w:r>
      <w:r w:rsidR="00B14723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der </w:t>
      </w:r>
      <w:r w:rsidR="002C7D0B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MS 15 Z, </w:t>
      </w:r>
      <w:r w:rsidR="00642BC1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hat Kleemann </w:t>
      </w:r>
      <w:r w:rsidR="00B14723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ganz bewusst die Anwenderperspektive in den Fokus gesetzt. </w:t>
      </w:r>
      <w:r w:rsidR="005A06B5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Die Technologie hinter dem Siebprozess muss für </w:t>
      </w:r>
      <w:r w:rsidR="00C36869">
        <w:rPr>
          <w:rFonts w:eastAsiaTheme="majorEastAsia" w:cstheme="majorBidi"/>
          <w:bCs/>
          <w:color w:val="000000" w:themeColor="text1"/>
          <w:sz w:val="22"/>
          <w:szCs w:val="22"/>
        </w:rPr>
        <w:t>alle</w:t>
      </w:r>
      <w:r w:rsidR="005A06B5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 Anwender einfach und sicher </w:t>
      </w:r>
      <w:r w:rsidR="002E354E">
        <w:rPr>
          <w:rFonts w:eastAsiaTheme="majorEastAsia" w:cstheme="majorBidi"/>
          <w:bCs/>
          <w:color w:val="000000" w:themeColor="text1"/>
          <w:sz w:val="22"/>
          <w:szCs w:val="22"/>
        </w:rPr>
        <w:t>einsetzbar</w:t>
      </w:r>
      <w:r w:rsidR="005A06B5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 sein. </w:t>
      </w:r>
      <w:r w:rsidR="00B14723">
        <w:rPr>
          <w:rFonts w:eastAsiaTheme="majorEastAsia" w:cstheme="majorBidi"/>
          <w:bCs/>
          <w:color w:val="000000" w:themeColor="text1"/>
          <w:sz w:val="22"/>
          <w:szCs w:val="22"/>
        </w:rPr>
        <w:t>So be</w:t>
      </w:r>
      <w:r w:rsidR="002E354E">
        <w:rPr>
          <w:rFonts w:eastAsiaTheme="majorEastAsia" w:cstheme="majorBidi"/>
          <w:bCs/>
          <w:color w:val="000000" w:themeColor="text1"/>
          <w:sz w:val="22"/>
          <w:szCs w:val="22"/>
        </w:rPr>
        <w:t>e</w:t>
      </w:r>
      <w:r w:rsidR="00B14723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indruckt die </w:t>
      </w:r>
      <w:r w:rsidR="005A06B5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neue </w:t>
      </w:r>
      <w:r w:rsidR="00B14723">
        <w:rPr>
          <w:rFonts w:eastAsiaTheme="majorEastAsia" w:cstheme="majorBidi"/>
          <w:bCs/>
          <w:color w:val="000000" w:themeColor="text1"/>
          <w:sz w:val="22"/>
          <w:szCs w:val="22"/>
        </w:rPr>
        <w:t>Anlage nicht nur mit technologischen Highlights</w:t>
      </w:r>
      <w:r w:rsidR="00915993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 im Prozessablauf</w:t>
      </w:r>
      <w:r w:rsidR="00642BC1">
        <w:rPr>
          <w:rFonts w:eastAsiaTheme="majorEastAsia" w:cstheme="majorBidi"/>
          <w:bCs/>
          <w:color w:val="000000" w:themeColor="text1"/>
          <w:sz w:val="22"/>
          <w:szCs w:val="22"/>
        </w:rPr>
        <w:t>,</w:t>
      </w:r>
      <w:r w:rsidR="00B14723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 sondern </w:t>
      </w:r>
      <w:r w:rsidR="00642BC1">
        <w:rPr>
          <w:rFonts w:eastAsiaTheme="majorEastAsia" w:cstheme="majorBidi"/>
          <w:bCs/>
          <w:color w:val="000000" w:themeColor="text1"/>
          <w:sz w:val="22"/>
          <w:szCs w:val="22"/>
        </w:rPr>
        <w:t>auch</w:t>
      </w:r>
      <w:r w:rsidR="00B14723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 </w:t>
      </w:r>
      <w:r w:rsidR="00642BC1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durch ihr </w:t>
      </w:r>
      <w:r w:rsidR="00B14723">
        <w:rPr>
          <w:rFonts w:eastAsiaTheme="majorEastAsia" w:cstheme="majorBidi"/>
          <w:bCs/>
          <w:color w:val="000000" w:themeColor="text1"/>
          <w:sz w:val="22"/>
          <w:szCs w:val="22"/>
        </w:rPr>
        <w:t>ergonomische</w:t>
      </w:r>
      <w:r w:rsidR="00642BC1">
        <w:rPr>
          <w:rFonts w:eastAsiaTheme="majorEastAsia" w:cstheme="majorBidi"/>
          <w:bCs/>
          <w:color w:val="000000" w:themeColor="text1"/>
          <w:sz w:val="22"/>
          <w:szCs w:val="22"/>
        </w:rPr>
        <w:t>s</w:t>
      </w:r>
      <w:r w:rsidR="00B14723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 Design, </w:t>
      </w:r>
      <w:r w:rsidR="00C36869">
        <w:rPr>
          <w:rFonts w:eastAsiaTheme="majorEastAsia" w:cstheme="majorBidi"/>
          <w:bCs/>
          <w:color w:val="000000" w:themeColor="text1"/>
          <w:sz w:val="22"/>
          <w:szCs w:val="22"/>
        </w:rPr>
        <w:t>einer</w:t>
      </w:r>
      <w:r w:rsidR="00642BC1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 </w:t>
      </w:r>
      <w:r w:rsidR="00B14723">
        <w:rPr>
          <w:rFonts w:eastAsiaTheme="majorEastAsia" w:cstheme="majorBidi"/>
          <w:bCs/>
          <w:color w:val="000000" w:themeColor="text1"/>
          <w:sz w:val="22"/>
          <w:szCs w:val="22"/>
        </w:rPr>
        <w:t>optimierte</w:t>
      </w:r>
      <w:r w:rsidR="00642BC1">
        <w:rPr>
          <w:rFonts w:eastAsiaTheme="majorEastAsia" w:cstheme="majorBidi"/>
          <w:bCs/>
          <w:color w:val="000000" w:themeColor="text1"/>
          <w:sz w:val="22"/>
          <w:szCs w:val="22"/>
        </w:rPr>
        <w:t>n</w:t>
      </w:r>
      <w:r w:rsidR="00B14723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 Bedienung und </w:t>
      </w:r>
      <w:r w:rsidR="00C36869">
        <w:rPr>
          <w:rFonts w:eastAsiaTheme="majorEastAsia" w:cstheme="majorBidi"/>
          <w:bCs/>
          <w:color w:val="000000" w:themeColor="text1"/>
          <w:sz w:val="22"/>
          <w:szCs w:val="22"/>
        </w:rPr>
        <w:t>das</w:t>
      </w:r>
      <w:r w:rsidR="00642BC1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 anwenderfreundliche Wartungskonzept. </w:t>
      </w:r>
    </w:p>
    <w:p w14:paraId="6980BB40" w14:textId="0A9C6809" w:rsidR="00642BC1" w:rsidRPr="00642BC1" w:rsidRDefault="00642BC1" w:rsidP="009C5D99">
      <w:pPr>
        <w:jc w:val="both"/>
        <w:rPr>
          <w:rFonts w:eastAsiaTheme="majorEastAsia" w:cstheme="majorBidi"/>
          <w:bCs/>
          <w:color w:val="000000" w:themeColor="text1"/>
          <w:sz w:val="22"/>
          <w:szCs w:val="22"/>
        </w:rPr>
      </w:pPr>
    </w:p>
    <w:p w14:paraId="6D19C4C2" w14:textId="1061967F" w:rsidR="00915993" w:rsidRDefault="00D65152" w:rsidP="009C5D99">
      <w:pPr>
        <w:jc w:val="both"/>
        <w:rPr>
          <w:rFonts w:eastAsiaTheme="majorEastAsia" w:cstheme="majorBidi"/>
          <w:b/>
          <w:color w:val="000000" w:themeColor="text1"/>
          <w:sz w:val="22"/>
          <w:szCs w:val="22"/>
        </w:rPr>
      </w:pPr>
      <w:r>
        <w:rPr>
          <w:rFonts w:eastAsiaTheme="majorEastAsia" w:cstheme="majorBidi"/>
          <w:b/>
          <w:color w:val="000000" w:themeColor="text1"/>
          <w:sz w:val="22"/>
          <w:szCs w:val="22"/>
        </w:rPr>
        <w:t>Verbesserte Mobilität und Flexibilität in der Anwendung</w:t>
      </w:r>
    </w:p>
    <w:p w14:paraId="3573E770" w14:textId="6DE08ECF" w:rsidR="00C16524" w:rsidRPr="00C16524" w:rsidRDefault="00D65152" w:rsidP="00AC5B80">
      <w:pPr>
        <w:autoSpaceDE w:val="0"/>
        <w:autoSpaceDN w:val="0"/>
        <w:adjustRightInd w:val="0"/>
        <w:jc w:val="both"/>
        <w:rPr>
          <w:b/>
          <w:bCs/>
          <w:color w:val="000000" w:themeColor="text1"/>
          <w:sz w:val="22"/>
          <w:szCs w:val="22"/>
        </w:rPr>
      </w:pPr>
      <w:r>
        <w:rPr>
          <w:rFonts w:eastAsiaTheme="majorEastAsia" w:cstheme="majorBidi"/>
          <w:bCs/>
          <w:color w:val="000000" w:themeColor="text1"/>
          <w:sz w:val="22"/>
          <w:szCs w:val="22"/>
        </w:rPr>
        <w:t>Mit seinem proportional</w:t>
      </w:r>
      <w:r w:rsidR="00F34070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 </w:t>
      </w:r>
      <w:r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gesteuerten Fahrwerk lässt sich </w:t>
      </w:r>
      <w:r w:rsidR="00C36869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die </w:t>
      </w:r>
      <w:r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Anlage schnell versetzen, sei es vom Tieflader zum Einsatzort oder innerhalb der Baustelle. </w:t>
      </w:r>
      <w:r w:rsidR="00A51F29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Neben anderen Verbesserungen der neuen </w:t>
      </w:r>
      <w:r w:rsidR="002D6C1D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MOBISCREEN </w:t>
      </w:r>
      <w:r w:rsidR="00A51F29">
        <w:rPr>
          <w:rFonts w:eastAsiaTheme="majorEastAsia" w:cstheme="majorBidi"/>
          <w:bCs/>
          <w:color w:val="000000" w:themeColor="text1"/>
          <w:sz w:val="22"/>
          <w:szCs w:val="22"/>
        </w:rPr>
        <w:t>MSS 802(i) EVO sorg</w:t>
      </w:r>
      <w:r w:rsidR="00F34070">
        <w:rPr>
          <w:rFonts w:eastAsiaTheme="majorEastAsia" w:cstheme="majorBidi"/>
          <w:bCs/>
          <w:color w:val="000000" w:themeColor="text1"/>
          <w:sz w:val="22"/>
          <w:szCs w:val="22"/>
        </w:rPr>
        <w:t>t</w:t>
      </w:r>
      <w:r w:rsidR="00A51F29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 d</w:t>
      </w:r>
      <w:r w:rsidR="00F34070">
        <w:rPr>
          <w:rFonts w:eastAsiaTheme="majorEastAsia" w:cstheme="majorBidi"/>
          <w:bCs/>
          <w:color w:val="000000" w:themeColor="text1"/>
          <w:sz w:val="22"/>
          <w:szCs w:val="22"/>
        </w:rPr>
        <w:t>as</w:t>
      </w:r>
      <w:r w:rsidR="00A51F29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 </w:t>
      </w:r>
      <w:r w:rsidR="00B55310">
        <w:rPr>
          <w:rFonts w:eastAsiaTheme="majorEastAsia" w:cstheme="majorBidi"/>
          <w:bCs/>
          <w:color w:val="000000" w:themeColor="text1"/>
          <w:sz w:val="22"/>
          <w:szCs w:val="22"/>
        </w:rPr>
        <w:t>K</w:t>
      </w:r>
      <w:r w:rsidR="00EF512B">
        <w:rPr>
          <w:rFonts w:eastAsiaTheme="majorEastAsia" w:cstheme="majorBidi"/>
          <w:bCs/>
          <w:color w:val="000000" w:themeColor="text1"/>
          <w:sz w:val="22"/>
          <w:szCs w:val="22"/>
        </w:rPr>
        <w:t>lappen der Seitenaustragungsbänder ohne Demontage für eine deutliche Reduzierung der Rüs</w:t>
      </w:r>
      <w:r w:rsidR="00B55310">
        <w:rPr>
          <w:rFonts w:eastAsiaTheme="majorEastAsia" w:cstheme="majorBidi"/>
          <w:bCs/>
          <w:color w:val="000000" w:themeColor="text1"/>
          <w:sz w:val="22"/>
          <w:szCs w:val="22"/>
        </w:rPr>
        <w:t>t</w:t>
      </w:r>
      <w:r w:rsidR="00EF512B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zeiten. </w:t>
      </w:r>
      <w:r w:rsidR="0007706F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Mehr </w:t>
      </w:r>
      <w:r w:rsidR="004B0B2D">
        <w:rPr>
          <w:rFonts w:eastAsiaTheme="majorEastAsia" w:cstheme="majorBidi"/>
          <w:bCs/>
          <w:color w:val="000000" w:themeColor="text1"/>
          <w:sz w:val="22"/>
          <w:szCs w:val="22"/>
        </w:rPr>
        <w:t>Einsatzvariabilität biete</w:t>
      </w:r>
      <w:r w:rsidR="00F34070">
        <w:rPr>
          <w:rFonts w:eastAsiaTheme="majorEastAsia" w:cstheme="majorBidi"/>
          <w:bCs/>
          <w:color w:val="000000" w:themeColor="text1"/>
          <w:sz w:val="22"/>
          <w:szCs w:val="22"/>
        </w:rPr>
        <w:t>t eine</w:t>
      </w:r>
      <w:r w:rsidR="004B0B2D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 in </w:t>
      </w:r>
      <w:r w:rsidR="00706E32">
        <w:rPr>
          <w:rFonts w:eastAsiaTheme="majorEastAsia" w:cstheme="majorBidi"/>
          <w:bCs/>
          <w:color w:val="000000" w:themeColor="text1"/>
          <w:sz w:val="22"/>
          <w:szCs w:val="22"/>
        </w:rPr>
        <w:t>drei Höhen klappbare Trichterrückw</w:t>
      </w:r>
      <w:r w:rsidR="00C16524">
        <w:rPr>
          <w:rFonts w:eastAsiaTheme="majorEastAsia" w:cstheme="majorBidi"/>
          <w:bCs/>
          <w:color w:val="000000" w:themeColor="text1"/>
          <w:sz w:val="22"/>
          <w:szCs w:val="22"/>
        </w:rPr>
        <w:t>and</w:t>
      </w:r>
      <w:r w:rsidR="00706E32">
        <w:rPr>
          <w:rFonts w:eastAsiaTheme="majorEastAsia" w:cstheme="majorBidi"/>
          <w:bCs/>
          <w:color w:val="000000" w:themeColor="text1"/>
          <w:sz w:val="22"/>
          <w:szCs w:val="22"/>
        </w:rPr>
        <w:t>, die eine Beschickung von Brechanlagen mit niedriger Abwurfhöhe möglich mach</w:t>
      </w:r>
      <w:r w:rsidR="00C16524">
        <w:rPr>
          <w:rFonts w:eastAsiaTheme="majorEastAsia" w:cstheme="majorBidi"/>
          <w:bCs/>
          <w:color w:val="000000" w:themeColor="text1"/>
          <w:sz w:val="22"/>
          <w:szCs w:val="22"/>
        </w:rPr>
        <w:t>t</w:t>
      </w:r>
      <w:r w:rsidR="00706E32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. </w:t>
      </w:r>
      <w:r w:rsidR="00B55310">
        <w:rPr>
          <w:sz w:val="22"/>
          <w:szCs w:val="22"/>
        </w:rPr>
        <w:t>Auch d</w:t>
      </w:r>
      <w:r w:rsidR="00B55310" w:rsidRPr="00D77E6F">
        <w:rPr>
          <w:sz w:val="22"/>
          <w:szCs w:val="22"/>
        </w:rPr>
        <w:t>as große Angebot an Siebbelägen sowie die einfache Einstellung der Siebparameter</w:t>
      </w:r>
      <w:r w:rsidR="00B55310">
        <w:rPr>
          <w:sz w:val="22"/>
          <w:szCs w:val="22"/>
        </w:rPr>
        <w:t>, die</w:t>
      </w:r>
      <w:r w:rsidR="00B55310" w:rsidRPr="00D77E6F">
        <w:rPr>
          <w:sz w:val="22"/>
          <w:szCs w:val="22"/>
        </w:rPr>
        <w:t xml:space="preserve"> eine schnelle Anpassung der MSS 802</w:t>
      </w:r>
      <w:r w:rsidR="001E50EC">
        <w:rPr>
          <w:sz w:val="22"/>
          <w:szCs w:val="22"/>
        </w:rPr>
        <w:t>(i)</w:t>
      </w:r>
      <w:r w:rsidR="00B55310" w:rsidRPr="00D77E6F">
        <w:rPr>
          <w:sz w:val="22"/>
          <w:szCs w:val="22"/>
        </w:rPr>
        <w:t xml:space="preserve"> EVO an unterschiedlichste</w:t>
      </w:r>
      <w:r w:rsidR="00B55310">
        <w:rPr>
          <w:sz w:val="22"/>
          <w:szCs w:val="22"/>
        </w:rPr>
        <w:t xml:space="preserve"> </w:t>
      </w:r>
      <w:r w:rsidR="00B55310" w:rsidRPr="00D77E6F">
        <w:rPr>
          <w:sz w:val="22"/>
          <w:szCs w:val="22"/>
        </w:rPr>
        <w:t>Aufgabematerialien</w:t>
      </w:r>
      <w:r w:rsidR="00B55310">
        <w:rPr>
          <w:sz w:val="22"/>
          <w:szCs w:val="22"/>
        </w:rPr>
        <w:t xml:space="preserve"> </w:t>
      </w:r>
      <w:r w:rsidR="00C16524">
        <w:rPr>
          <w:sz w:val="22"/>
          <w:szCs w:val="22"/>
        </w:rPr>
        <w:t>ermöglicht</w:t>
      </w:r>
      <w:r w:rsidR="00B55310">
        <w:rPr>
          <w:sz w:val="22"/>
          <w:szCs w:val="22"/>
        </w:rPr>
        <w:t xml:space="preserve">, reduzieren Rüstzeiten und damit Personalaufwand und Kosten. </w:t>
      </w:r>
      <w:r w:rsidR="00146A52">
        <w:rPr>
          <w:sz w:val="22"/>
          <w:szCs w:val="22"/>
        </w:rPr>
        <w:t>Zur Optimierung der Siebleistung lässt sich der Siebkastenwinkel mit einem großem Einstellbereich von 15,4</w:t>
      </w:r>
      <w:r w:rsidR="00086457" w:rsidRPr="00086457">
        <w:rPr>
          <w:sz w:val="22"/>
          <w:szCs w:val="22"/>
        </w:rPr>
        <w:t>°</w:t>
      </w:r>
      <w:r w:rsidR="00146A52">
        <w:rPr>
          <w:sz w:val="22"/>
          <w:szCs w:val="22"/>
        </w:rPr>
        <w:t xml:space="preserve"> – 20° anpassen.   </w:t>
      </w:r>
      <w:r w:rsidR="00B74F34" w:rsidRPr="00B74F34">
        <w:rPr>
          <w:b/>
          <w:bCs/>
          <w:sz w:val="22"/>
          <w:szCs w:val="22"/>
        </w:rPr>
        <w:t xml:space="preserve">Besonderes </w:t>
      </w:r>
      <w:r w:rsidR="00706E32" w:rsidRPr="00B74F34">
        <w:rPr>
          <w:b/>
          <w:bCs/>
          <w:sz w:val="22"/>
          <w:szCs w:val="22"/>
        </w:rPr>
        <w:t xml:space="preserve">Highlight: die </w:t>
      </w:r>
      <w:r w:rsidR="00A51F29" w:rsidRPr="00B74F34">
        <w:rPr>
          <w:b/>
          <w:bCs/>
          <w:sz w:val="22"/>
          <w:szCs w:val="22"/>
        </w:rPr>
        <w:t>einfache</w:t>
      </w:r>
      <w:r w:rsidR="00706E32" w:rsidRPr="00B74F34">
        <w:rPr>
          <w:b/>
          <w:bCs/>
          <w:sz w:val="22"/>
          <w:szCs w:val="22"/>
        </w:rPr>
        <w:t xml:space="preserve"> und schnelle</w:t>
      </w:r>
      <w:r w:rsidR="00A51F29" w:rsidRPr="00B74F34">
        <w:rPr>
          <w:b/>
          <w:bCs/>
          <w:sz w:val="22"/>
          <w:szCs w:val="22"/>
        </w:rPr>
        <w:t xml:space="preserve"> Umstellung von 3- auf 2-Wege-Splitt</w:t>
      </w:r>
      <w:r w:rsidR="00177B3A">
        <w:rPr>
          <w:b/>
          <w:bCs/>
          <w:sz w:val="22"/>
          <w:szCs w:val="22"/>
        </w:rPr>
        <w:t>.</w:t>
      </w:r>
      <w:r w:rsidR="00C16524">
        <w:rPr>
          <w:b/>
          <w:bCs/>
          <w:sz w:val="22"/>
          <w:szCs w:val="22"/>
        </w:rPr>
        <w:t xml:space="preserve"> </w:t>
      </w:r>
      <w:r w:rsidR="00C16524" w:rsidRPr="00C16524">
        <w:rPr>
          <w:rFonts w:cs="AvenirNextLTPro-Regular"/>
          <w:color w:val="000000" w:themeColor="text1"/>
          <w:sz w:val="22"/>
          <w:szCs w:val="22"/>
          <w:lang w:eastAsia="de-DE"/>
        </w:rPr>
        <w:t>Mit der MSS 802(i) EVO können so wahlweise drei oder zwei Endkörnungen hergestellt und ausgetragen</w:t>
      </w:r>
      <w:r w:rsidR="00177B3A">
        <w:rPr>
          <w:rFonts w:cs="AvenirNextLTPro-Regular"/>
          <w:color w:val="000000" w:themeColor="text1"/>
          <w:sz w:val="22"/>
          <w:szCs w:val="22"/>
          <w:lang w:eastAsia="de-DE"/>
        </w:rPr>
        <w:t xml:space="preserve"> </w:t>
      </w:r>
      <w:r w:rsidR="00C16524" w:rsidRPr="00C16524">
        <w:rPr>
          <w:rFonts w:cs="AvenirNextLTPro-Regular"/>
          <w:color w:val="000000" w:themeColor="text1"/>
          <w:sz w:val="22"/>
          <w:szCs w:val="22"/>
          <w:lang w:eastAsia="de-DE"/>
        </w:rPr>
        <w:t>werden, der Umbau erfolgt schnell und einfach.</w:t>
      </w:r>
    </w:p>
    <w:p w14:paraId="1760AA5A" w14:textId="3A82733A" w:rsidR="00B55310" w:rsidRPr="00C16524" w:rsidRDefault="00B55310" w:rsidP="00B74F34">
      <w:pPr>
        <w:autoSpaceDE w:val="0"/>
        <w:autoSpaceDN w:val="0"/>
        <w:adjustRightInd w:val="0"/>
        <w:jc w:val="both"/>
        <w:rPr>
          <w:b/>
          <w:bCs/>
          <w:color w:val="000000" w:themeColor="text1"/>
          <w:sz w:val="22"/>
          <w:szCs w:val="22"/>
        </w:rPr>
      </w:pPr>
    </w:p>
    <w:p w14:paraId="0A9EA18F" w14:textId="2B3B01F1" w:rsidR="00B55310" w:rsidRPr="00706E32" w:rsidRDefault="00961EE1" w:rsidP="00B55310">
      <w:pPr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Bedienbarkeit</w:t>
      </w:r>
      <w:r w:rsidR="00706E32" w:rsidRPr="00706E32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und Ergonomie </w:t>
      </w:r>
      <w:r w:rsidR="00706E32" w:rsidRPr="00706E32">
        <w:rPr>
          <w:b/>
          <w:bCs/>
          <w:sz w:val="22"/>
          <w:szCs w:val="22"/>
        </w:rPr>
        <w:t xml:space="preserve">für mehr </w:t>
      </w:r>
      <w:r w:rsidR="00706E32">
        <w:rPr>
          <w:b/>
          <w:bCs/>
          <w:sz w:val="22"/>
          <w:szCs w:val="22"/>
        </w:rPr>
        <w:t xml:space="preserve">Komfort und </w:t>
      </w:r>
      <w:r w:rsidR="00706E32" w:rsidRPr="00706E32">
        <w:rPr>
          <w:b/>
          <w:bCs/>
          <w:sz w:val="22"/>
          <w:szCs w:val="22"/>
        </w:rPr>
        <w:t xml:space="preserve">Sicherheit </w:t>
      </w:r>
    </w:p>
    <w:p w14:paraId="681DE644" w14:textId="5E86E5C6" w:rsidR="00961EE1" w:rsidRDefault="00961EE1" w:rsidP="001E50EC">
      <w:pPr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</w:rPr>
      </w:pPr>
      <w:r w:rsidRPr="00961EE1">
        <w:rPr>
          <w:color w:val="000000" w:themeColor="text1"/>
          <w:sz w:val="22"/>
          <w:szCs w:val="22"/>
        </w:rPr>
        <w:t>Eine intuitive Anlagensteuerung mit Startautomatik reduziert das Risiko von</w:t>
      </w:r>
      <w:r>
        <w:rPr>
          <w:color w:val="000000" w:themeColor="text1"/>
          <w:sz w:val="22"/>
          <w:szCs w:val="22"/>
        </w:rPr>
        <w:t xml:space="preserve"> </w:t>
      </w:r>
      <w:r w:rsidRPr="00961EE1">
        <w:rPr>
          <w:color w:val="000000" w:themeColor="text1"/>
          <w:sz w:val="22"/>
          <w:szCs w:val="22"/>
        </w:rPr>
        <w:t xml:space="preserve">Fehlbedienungen und spart Einarbeitungszeit. </w:t>
      </w:r>
      <w:r>
        <w:rPr>
          <w:color w:val="000000" w:themeColor="text1"/>
          <w:sz w:val="22"/>
          <w:szCs w:val="22"/>
        </w:rPr>
        <w:t>A</w:t>
      </w:r>
      <w:r w:rsidRPr="00961EE1">
        <w:rPr>
          <w:color w:val="000000" w:themeColor="text1"/>
          <w:sz w:val="22"/>
          <w:szCs w:val="22"/>
        </w:rPr>
        <w:t xml:space="preserve">lle relevanten Funktionen </w:t>
      </w:r>
      <w:r>
        <w:rPr>
          <w:color w:val="000000" w:themeColor="text1"/>
          <w:sz w:val="22"/>
          <w:szCs w:val="22"/>
        </w:rPr>
        <w:t xml:space="preserve">sind aus </w:t>
      </w:r>
      <w:r w:rsidRPr="00961EE1">
        <w:rPr>
          <w:color w:val="000000" w:themeColor="text1"/>
          <w:sz w:val="22"/>
          <w:szCs w:val="22"/>
        </w:rPr>
        <w:t xml:space="preserve">sicherer Entfernung bedienbar und </w:t>
      </w:r>
      <w:r w:rsidR="00613489">
        <w:rPr>
          <w:color w:val="000000" w:themeColor="text1"/>
          <w:sz w:val="22"/>
          <w:szCs w:val="22"/>
        </w:rPr>
        <w:t xml:space="preserve">bieten </w:t>
      </w:r>
      <w:r w:rsidRPr="00961EE1">
        <w:rPr>
          <w:color w:val="000000" w:themeColor="text1"/>
          <w:sz w:val="22"/>
          <w:szCs w:val="22"/>
        </w:rPr>
        <w:t>erhöhte Arbeitssicherheit.</w:t>
      </w:r>
      <w:r>
        <w:rPr>
          <w:color w:val="000000" w:themeColor="text1"/>
          <w:sz w:val="22"/>
          <w:szCs w:val="22"/>
        </w:rPr>
        <w:t xml:space="preserve"> </w:t>
      </w:r>
      <w:r w:rsidR="001E50EC">
        <w:rPr>
          <w:color w:val="000000" w:themeColor="text1"/>
          <w:sz w:val="22"/>
          <w:szCs w:val="22"/>
        </w:rPr>
        <w:t xml:space="preserve">Weitere Aspekte in der Anwenderfreundlichkeit sind sehr </w:t>
      </w:r>
      <w:r>
        <w:rPr>
          <w:color w:val="000000" w:themeColor="text1"/>
          <w:sz w:val="22"/>
          <w:szCs w:val="22"/>
        </w:rPr>
        <w:t>gute Zugangsmöglichkeiten und intelligente Reinigungslösungen</w:t>
      </w:r>
      <w:r w:rsidR="001E50EC">
        <w:rPr>
          <w:color w:val="000000" w:themeColor="text1"/>
          <w:sz w:val="22"/>
          <w:szCs w:val="22"/>
        </w:rPr>
        <w:t>, die</w:t>
      </w:r>
      <w:r>
        <w:rPr>
          <w:color w:val="000000" w:themeColor="text1"/>
          <w:sz w:val="22"/>
          <w:szCs w:val="22"/>
        </w:rPr>
        <w:t xml:space="preserve"> wartungsbedingte Stillstandzeiten minimieren.</w:t>
      </w:r>
      <w:r w:rsidR="001E50EC">
        <w:rPr>
          <w:color w:val="000000" w:themeColor="text1"/>
          <w:sz w:val="22"/>
          <w:szCs w:val="22"/>
        </w:rPr>
        <w:t xml:space="preserve"> Bei allen Lösungen ha</w:t>
      </w:r>
      <w:r w:rsidR="0007706F">
        <w:rPr>
          <w:color w:val="000000" w:themeColor="text1"/>
          <w:sz w:val="22"/>
          <w:szCs w:val="22"/>
        </w:rPr>
        <w:t>t</w:t>
      </w:r>
      <w:r w:rsidR="001E50EC">
        <w:rPr>
          <w:color w:val="000000" w:themeColor="text1"/>
          <w:sz w:val="22"/>
          <w:szCs w:val="22"/>
        </w:rPr>
        <w:t xml:space="preserve"> Kleemann</w:t>
      </w:r>
      <w:r w:rsidR="0007706F">
        <w:rPr>
          <w:color w:val="000000" w:themeColor="text1"/>
          <w:sz w:val="22"/>
          <w:szCs w:val="22"/>
        </w:rPr>
        <w:t xml:space="preserve"> sich am Arbeitsalltag von Anwendern orientiert</w:t>
      </w:r>
      <w:r w:rsidR="004B0B2D">
        <w:rPr>
          <w:color w:val="000000" w:themeColor="text1"/>
          <w:sz w:val="22"/>
          <w:szCs w:val="22"/>
        </w:rPr>
        <w:t>. D</w:t>
      </w:r>
      <w:r w:rsidR="0007706F">
        <w:rPr>
          <w:color w:val="000000" w:themeColor="text1"/>
          <w:sz w:val="22"/>
          <w:szCs w:val="22"/>
        </w:rPr>
        <w:t xml:space="preserve">as gilt </w:t>
      </w:r>
      <w:r w:rsidR="004B0B2D">
        <w:rPr>
          <w:color w:val="000000" w:themeColor="text1"/>
          <w:sz w:val="22"/>
          <w:szCs w:val="22"/>
        </w:rPr>
        <w:t>auch</w:t>
      </w:r>
      <w:r w:rsidR="001E50EC">
        <w:rPr>
          <w:color w:val="000000" w:themeColor="text1"/>
          <w:sz w:val="22"/>
          <w:szCs w:val="22"/>
        </w:rPr>
        <w:t xml:space="preserve"> </w:t>
      </w:r>
      <w:r w:rsidR="001D0CB5">
        <w:rPr>
          <w:color w:val="000000" w:themeColor="text1"/>
          <w:sz w:val="22"/>
          <w:szCs w:val="22"/>
        </w:rPr>
        <w:t xml:space="preserve">für die </w:t>
      </w:r>
      <w:r w:rsidR="001E50EC">
        <w:rPr>
          <w:color w:val="000000" w:themeColor="text1"/>
          <w:sz w:val="22"/>
          <w:szCs w:val="22"/>
        </w:rPr>
        <w:t xml:space="preserve">serienmäßige LED-Beleuchtung, die </w:t>
      </w:r>
      <w:r w:rsidR="00C16524">
        <w:rPr>
          <w:color w:val="000000" w:themeColor="text1"/>
          <w:sz w:val="22"/>
          <w:szCs w:val="22"/>
        </w:rPr>
        <w:t xml:space="preserve">optional erhältliche erweiterte </w:t>
      </w:r>
      <w:r w:rsidR="00D121CD">
        <w:rPr>
          <w:color w:val="000000" w:themeColor="text1"/>
          <w:sz w:val="22"/>
          <w:szCs w:val="22"/>
        </w:rPr>
        <w:t xml:space="preserve">Premiumbeleuchtung zur </w:t>
      </w:r>
      <w:r w:rsidR="00605DF2">
        <w:rPr>
          <w:color w:val="000000" w:themeColor="text1"/>
          <w:sz w:val="22"/>
          <w:szCs w:val="22"/>
        </w:rPr>
        <w:t xml:space="preserve">Ausleuchtung </w:t>
      </w:r>
      <w:r w:rsidR="00C16524">
        <w:rPr>
          <w:color w:val="000000" w:themeColor="text1"/>
          <w:sz w:val="22"/>
          <w:szCs w:val="22"/>
        </w:rPr>
        <w:t xml:space="preserve">von Arbeitsräumen oder die </w:t>
      </w:r>
      <w:r w:rsidR="001E50EC">
        <w:rPr>
          <w:color w:val="000000" w:themeColor="text1"/>
          <w:sz w:val="22"/>
          <w:szCs w:val="22"/>
        </w:rPr>
        <w:t>großzügig angelegten Arbeitsbühnen</w:t>
      </w:r>
      <w:r w:rsidR="0007706F">
        <w:rPr>
          <w:color w:val="000000" w:themeColor="text1"/>
          <w:sz w:val="22"/>
          <w:szCs w:val="22"/>
        </w:rPr>
        <w:t>.</w:t>
      </w:r>
      <w:r w:rsidR="001E50EC">
        <w:rPr>
          <w:color w:val="000000" w:themeColor="text1"/>
          <w:sz w:val="22"/>
          <w:szCs w:val="22"/>
        </w:rPr>
        <w:t xml:space="preserve"> </w:t>
      </w:r>
    </w:p>
    <w:p w14:paraId="7FA92D92" w14:textId="008C6996" w:rsidR="00961EE1" w:rsidRPr="00693907" w:rsidRDefault="001E50EC" w:rsidP="00693907">
      <w:pPr>
        <w:autoSpaceDE w:val="0"/>
        <w:autoSpaceDN w:val="0"/>
        <w:adjustRightInd w:val="0"/>
        <w:jc w:val="both"/>
        <w:rPr>
          <w:b/>
          <w:bCs/>
          <w:color w:val="000000" w:themeColor="text1"/>
          <w:sz w:val="22"/>
          <w:szCs w:val="22"/>
        </w:rPr>
      </w:pPr>
      <w:r w:rsidRPr="001E50EC">
        <w:rPr>
          <w:b/>
          <w:bCs/>
          <w:color w:val="000000" w:themeColor="text1"/>
          <w:sz w:val="22"/>
          <w:szCs w:val="22"/>
        </w:rPr>
        <w:lastRenderedPageBreak/>
        <w:t xml:space="preserve">Leistungsstarke und präzise </w:t>
      </w:r>
      <w:r w:rsidR="00020E65">
        <w:rPr>
          <w:b/>
          <w:bCs/>
          <w:color w:val="000000" w:themeColor="text1"/>
          <w:sz w:val="22"/>
          <w:szCs w:val="22"/>
        </w:rPr>
        <w:t>Prozessa</w:t>
      </w:r>
      <w:r w:rsidRPr="001E50EC">
        <w:rPr>
          <w:b/>
          <w:bCs/>
          <w:color w:val="000000" w:themeColor="text1"/>
          <w:sz w:val="22"/>
          <w:szCs w:val="22"/>
        </w:rPr>
        <w:t>bläufe für optimalen Mat</w:t>
      </w:r>
      <w:r w:rsidR="0007706F">
        <w:rPr>
          <w:b/>
          <w:bCs/>
          <w:color w:val="000000" w:themeColor="text1"/>
          <w:sz w:val="22"/>
          <w:szCs w:val="22"/>
        </w:rPr>
        <w:t>e</w:t>
      </w:r>
      <w:r w:rsidRPr="001E50EC">
        <w:rPr>
          <w:b/>
          <w:bCs/>
          <w:color w:val="000000" w:themeColor="text1"/>
          <w:sz w:val="22"/>
          <w:szCs w:val="22"/>
        </w:rPr>
        <w:t>rialfluss</w:t>
      </w:r>
    </w:p>
    <w:p w14:paraId="72833A2D" w14:textId="5A4E399D" w:rsidR="00A71CF2" w:rsidRPr="00A71CF2" w:rsidRDefault="004B0B2D" w:rsidP="00AC5B80">
      <w:pPr>
        <w:autoSpaceDE w:val="0"/>
        <w:autoSpaceDN w:val="0"/>
        <w:adjustRightInd w:val="0"/>
        <w:jc w:val="both"/>
        <w:rPr>
          <w:rFonts w:cs="AvenirNextLTPro-Regular"/>
          <w:color w:val="485358"/>
          <w:sz w:val="22"/>
          <w:szCs w:val="22"/>
          <w:lang w:eastAsia="de-DE"/>
        </w:rPr>
      </w:pPr>
      <w:r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Ein optimierter Materialfluss </w:t>
      </w:r>
      <w:r w:rsidR="0058443C">
        <w:rPr>
          <w:sz w:val="22"/>
          <w:szCs w:val="22"/>
        </w:rPr>
        <w:t>steht bei allen Siebanlagen im Fokus, nur wenn alle</w:t>
      </w:r>
      <w:r w:rsidR="00151530">
        <w:rPr>
          <w:sz w:val="22"/>
          <w:szCs w:val="22"/>
        </w:rPr>
        <w:t xml:space="preserve"> Komponenten </w:t>
      </w:r>
      <w:r w:rsidR="0058443C">
        <w:rPr>
          <w:sz w:val="22"/>
          <w:szCs w:val="22"/>
        </w:rPr>
        <w:t>aufeinander abgestimmt sind</w:t>
      </w:r>
      <w:r w:rsidR="00D10C6F">
        <w:rPr>
          <w:sz w:val="22"/>
          <w:szCs w:val="22"/>
        </w:rPr>
        <w:t>,</w:t>
      </w:r>
      <w:r w:rsidR="0058443C">
        <w:rPr>
          <w:sz w:val="22"/>
          <w:szCs w:val="22"/>
        </w:rPr>
        <w:t xml:space="preserve"> kann hohe </w:t>
      </w:r>
      <w:r w:rsidR="005D7DD7">
        <w:rPr>
          <w:sz w:val="22"/>
          <w:szCs w:val="22"/>
        </w:rPr>
        <w:t>Produktivität</w:t>
      </w:r>
      <w:r w:rsidR="0058443C">
        <w:rPr>
          <w:sz w:val="22"/>
          <w:szCs w:val="22"/>
        </w:rPr>
        <w:t xml:space="preserve"> bei </w:t>
      </w:r>
      <w:r w:rsidR="005D7DD7">
        <w:rPr>
          <w:sz w:val="22"/>
          <w:szCs w:val="22"/>
        </w:rPr>
        <w:t>minimierten</w:t>
      </w:r>
      <w:r w:rsidR="0058443C">
        <w:rPr>
          <w:sz w:val="22"/>
          <w:szCs w:val="22"/>
        </w:rPr>
        <w:t xml:space="preserve"> Betriebskosten </w:t>
      </w:r>
      <w:r w:rsidR="005D7DD7">
        <w:rPr>
          <w:sz w:val="22"/>
          <w:szCs w:val="22"/>
        </w:rPr>
        <w:t>erzielt</w:t>
      </w:r>
      <w:r w:rsidR="0058443C">
        <w:rPr>
          <w:sz w:val="22"/>
          <w:szCs w:val="22"/>
        </w:rPr>
        <w:t xml:space="preserve"> werden. </w:t>
      </w:r>
      <w:r w:rsidR="00D10C6F">
        <w:rPr>
          <w:sz w:val="22"/>
          <w:szCs w:val="22"/>
        </w:rPr>
        <w:t xml:space="preserve">So zeigt </w:t>
      </w:r>
      <w:r>
        <w:rPr>
          <w:sz w:val="22"/>
          <w:szCs w:val="22"/>
        </w:rPr>
        <w:t>Kleemann</w:t>
      </w:r>
      <w:r w:rsidR="00D10C6F">
        <w:rPr>
          <w:sz w:val="22"/>
          <w:szCs w:val="22"/>
        </w:rPr>
        <w:t xml:space="preserve"> </w:t>
      </w:r>
      <w:r w:rsidR="0058443C">
        <w:rPr>
          <w:sz w:val="22"/>
          <w:szCs w:val="22"/>
        </w:rPr>
        <w:t xml:space="preserve">mit seiner neuen mobilen Grobstücksiebanlage </w:t>
      </w:r>
      <w:r w:rsidR="00A71CF2">
        <w:rPr>
          <w:rFonts w:eastAsiaTheme="majorEastAsia" w:cstheme="majorBidi"/>
          <w:bCs/>
          <w:color w:val="000000" w:themeColor="text1"/>
          <w:sz w:val="22"/>
          <w:szCs w:val="22"/>
        </w:rPr>
        <w:t>was Siebanlagen der neuesten Generation leisten können.</w:t>
      </w:r>
      <w:r w:rsidR="0036743C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 </w:t>
      </w:r>
      <w:r w:rsidR="00A71CF2" w:rsidRPr="00A71CF2">
        <w:rPr>
          <w:color w:val="000000" w:themeColor="text1"/>
          <w:sz w:val="22"/>
          <w:szCs w:val="22"/>
          <w:lang w:eastAsia="de-DE"/>
        </w:rPr>
        <w:t xml:space="preserve">Dazu gehören ein breites Hauptaustragsband, das wie alle anderen Förderbänder in der Geschwindigkeit stufenlos einstellbar ist, sowie eine großzügige Materialübergabe auf das </w:t>
      </w:r>
      <w:proofErr w:type="spellStart"/>
      <w:r w:rsidR="00A71CF2" w:rsidRPr="00A71CF2">
        <w:rPr>
          <w:color w:val="000000" w:themeColor="text1"/>
          <w:sz w:val="22"/>
          <w:szCs w:val="22"/>
          <w:lang w:eastAsia="de-DE"/>
        </w:rPr>
        <w:t>Siebdeck</w:t>
      </w:r>
      <w:proofErr w:type="spellEnd"/>
      <w:r w:rsidR="00A71CF2" w:rsidRPr="00A71CF2">
        <w:rPr>
          <w:color w:val="000000" w:themeColor="text1"/>
          <w:sz w:val="22"/>
          <w:szCs w:val="22"/>
          <w:lang w:eastAsia="de-DE"/>
        </w:rPr>
        <w:t xml:space="preserve"> für eine optimale Nutzung der Siebflächen. </w:t>
      </w:r>
      <w:r w:rsidR="00A71CF2" w:rsidRPr="00A71CF2">
        <w:rPr>
          <w:rFonts w:cs="AvenirNextLTPro-Regular"/>
          <w:color w:val="000000" w:themeColor="text1"/>
          <w:sz w:val="22"/>
          <w:szCs w:val="22"/>
          <w:lang w:eastAsia="de-DE"/>
        </w:rPr>
        <w:t xml:space="preserve">Große Abwurfhöhen und damit höhere Halden durch das optional erhältliche verlängerte Hauptaustragsband und teleskopierbare Seitenaustragsbänder ermöglichen optimale Prozesse auf der Baustelle. </w:t>
      </w:r>
    </w:p>
    <w:p w14:paraId="77C0CB54" w14:textId="77777777" w:rsidR="001D0CB5" w:rsidRDefault="001D0CB5" w:rsidP="005040C9">
      <w:pPr>
        <w:autoSpaceDE w:val="0"/>
        <w:autoSpaceDN w:val="0"/>
        <w:adjustRightInd w:val="0"/>
        <w:jc w:val="both"/>
        <w:rPr>
          <w:color w:val="404040"/>
          <w:sz w:val="22"/>
          <w:szCs w:val="22"/>
          <w:lang w:eastAsia="de-DE"/>
        </w:rPr>
      </w:pPr>
    </w:p>
    <w:p w14:paraId="1950A225" w14:textId="2BBE969A" w:rsidR="00A71CF2" w:rsidRDefault="001D0CB5" w:rsidP="00AC5B80">
      <w:pPr>
        <w:autoSpaceDE w:val="0"/>
        <w:autoSpaceDN w:val="0"/>
        <w:adjustRightInd w:val="0"/>
        <w:jc w:val="both"/>
        <w:rPr>
          <w:rFonts w:cs="AvenirNextLTPro-Regular"/>
          <w:color w:val="000000" w:themeColor="text1"/>
          <w:sz w:val="22"/>
          <w:szCs w:val="22"/>
          <w:lang w:eastAsia="de-DE"/>
        </w:rPr>
      </w:pPr>
      <w:r w:rsidRPr="0007706F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Selbstverständlich lässt sich auch die neue </w:t>
      </w:r>
      <w:r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MOBISCREEN </w:t>
      </w:r>
      <w:r w:rsidRPr="0007706F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MSS 802(i) EVO durch Linienkopplung mit allen EVO und PRO Brechanlagen im Verbund </w:t>
      </w:r>
      <w:r w:rsidR="00A71CF2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prozess- und sicherheitstechnisch </w:t>
      </w:r>
      <w:r w:rsidRPr="0007706F">
        <w:rPr>
          <w:rFonts w:eastAsiaTheme="majorEastAsia" w:cstheme="majorBidi"/>
          <w:bCs/>
          <w:color w:val="000000" w:themeColor="text1"/>
          <w:sz w:val="22"/>
          <w:szCs w:val="22"/>
        </w:rPr>
        <w:t>betreiben.</w:t>
      </w:r>
      <w:r w:rsidR="00A71CF2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 </w:t>
      </w:r>
      <w:r w:rsidR="00A71CF2" w:rsidRPr="00A71CF2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Eine besondere Flexibilität in der Anwendung bietet </w:t>
      </w:r>
      <w:r w:rsidR="00A71CF2" w:rsidRPr="00A71CF2">
        <w:rPr>
          <w:rFonts w:cs="AvenirNextLTPro-Regular"/>
          <w:color w:val="000000" w:themeColor="text1"/>
          <w:sz w:val="22"/>
          <w:szCs w:val="22"/>
          <w:lang w:eastAsia="de-DE"/>
        </w:rPr>
        <w:t>die für die Prozesskopplung erforderliche Haldensonde, die an einem beliebigen Austragsband der Anlage platziert werden kann.</w:t>
      </w:r>
    </w:p>
    <w:p w14:paraId="13A7B6E7" w14:textId="713ABF5B" w:rsidR="00332B24" w:rsidRPr="00332B24" w:rsidRDefault="00721F7E" w:rsidP="00721F7E">
      <w:pPr>
        <w:tabs>
          <w:tab w:val="left" w:pos="2445"/>
        </w:tabs>
        <w:autoSpaceDE w:val="0"/>
        <w:autoSpaceDN w:val="0"/>
        <w:adjustRightInd w:val="0"/>
        <w:jc w:val="both"/>
        <w:rPr>
          <w:bCs/>
          <w:color w:val="000000" w:themeColor="text1"/>
          <w:sz w:val="22"/>
        </w:rPr>
      </w:pPr>
      <w:r>
        <w:rPr>
          <w:color w:val="000000" w:themeColor="text1"/>
          <w:sz w:val="22"/>
          <w:szCs w:val="22"/>
          <w:lang w:eastAsia="de-DE"/>
        </w:rPr>
        <w:tab/>
      </w:r>
    </w:p>
    <w:p w14:paraId="36CB16CA" w14:textId="77777777" w:rsidR="000E24F8" w:rsidRPr="00332B24" w:rsidRDefault="000E24F8" w:rsidP="000E24F8">
      <w:pPr>
        <w:pStyle w:val="Text"/>
        <w:rPr>
          <w:b/>
          <w:color w:val="000000" w:themeColor="text1"/>
        </w:rPr>
      </w:pPr>
    </w:p>
    <w:p w14:paraId="4DFA7DF7" w14:textId="2544232F" w:rsidR="008755E5" w:rsidRPr="00E04039" w:rsidRDefault="008755E5" w:rsidP="008755E5">
      <w:pPr>
        <w:pStyle w:val="HeadlineFotos"/>
      </w:pPr>
      <w:r w:rsidRPr="00E04039">
        <w:rPr>
          <w:rFonts w:eastAsia="Calibri" w:cs="Arial"/>
          <w:caps w:val="0"/>
          <w:szCs w:val="22"/>
        </w:rPr>
        <w:t>Fotos</w:t>
      </w:r>
      <w:r w:rsidRPr="00E04039">
        <w:t>:</w:t>
      </w:r>
    </w:p>
    <w:tbl>
      <w:tblPr>
        <w:tblStyle w:val="Basic"/>
        <w:tblW w:w="9274" w:type="dxa"/>
        <w:tblCellSpacing w:w="71" w:type="dxa"/>
        <w:tblLook w:val="04A0" w:firstRow="1" w:lastRow="0" w:firstColumn="1" w:lastColumn="0" w:noHBand="0" w:noVBand="1"/>
      </w:tblPr>
      <w:tblGrid>
        <w:gridCol w:w="4692"/>
        <w:gridCol w:w="4582"/>
      </w:tblGrid>
      <w:tr w:rsidR="00A06278" w:rsidRPr="00A71CF2" w14:paraId="64D1DFD7" w14:textId="77777777" w:rsidTr="00A062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479" w:type="dxa"/>
            <w:tcBorders>
              <w:right w:val="single" w:sz="4" w:space="0" w:color="auto"/>
            </w:tcBorders>
          </w:tcPr>
          <w:p w14:paraId="1DBF4466" w14:textId="77F957F4" w:rsidR="008755E5" w:rsidRPr="00E04039" w:rsidRDefault="00951F90" w:rsidP="008E7B5E">
            <w:r>
              <w:rPr>
                <w:noProof/>
              </w:rPr>
              <w:drawing>
                <wp:inline distT="0" distB="0" distL="0" distR="0" wp14:anchorId="33B023FA" wp14:editId="4EE858AB">
                  <wp:extent cx="2544185" cy="1828800"/>
                  <wp:effectExtent l="0" t="0" r="889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3038" cy="1835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9" w:type="dxa"/>
          </w:tcPr>
          <w:p w14:paraId="7F10D7AF" w14:textId="7BD9D76A" w:rsidR="00A06278" w:rsidRPr="004A3FDF" w:rsidRDefault="004A3FDF" w:rsidP="00A06278">
            <w:pPr>
              <w:pStyle w:val="Text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A3FDF">
              <w:rPr>
                <w:b/>
                <w:bCs/>
                <w:color w:val="000000" w:themeColor="text1"/>
                <w:sz w:val="20"/>
                <w:szCs w:val="20"/>
              </w:rPr>
              <w:t>KL_MOBISCREEN_</w:t>
            </w:r>
            <w:r w:rsidR="00A06278" w:rsidRPr="004A3FDF">
              <w:rPr>
                <w:b/>
                <w:bCs/>
                <w:color w:val="000000" w:themeColor="text1"/>
                <w:sz w:val="20"/>
                <w:szCs w:val="20"/>
              </w:rPr>
              <w:t>MS</w:t>
            </w:r>
            <w:r w:rsidR="00A71CF2" w:rsidRPr="004A3FDF">
              <w:rPr>
                <w:b/>
                <w:bCs/>
                <w:color w:val="000000" w:themeColor="text1"/>
                <w:sz w:val="20"/>
                <w:szCs w:val="20"/>
              </w:rPr>
              <w:t>S_</w:t>
            </w:r>
            <w:r w:rsidR="00A06278" w:rsidRPr="004A3FDF">
              <w:rPr>
                <w:b/>
                <w:bCs/>
                <w:color w:val="000000" w:themeColor="text1"/>
                <w:sz w:val="20"/>
                <w:szCs w:val="20"/>
              </w:rPr>
              <w:t>80</w:t>
            </w:r>
            <w:r w:rsidR="00A71CF2" w:rsidRPr="004A3FDF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  <w:r w:rsidRPr="004A3FDF">
              <w:rPr>
                <w:b/>
                <w:bCs/>
                <w:color w:val="000000" w:themeColor="text1"/>
                <w:sz w:val="20"/>
                <w:szCs w:val="20"/>
              </w:rPr>
              <w:t>_EVO</w:t>
            </w:r>
            <w:r w:rsidR="00A06278" w:rsidRPr="004A3FDF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</w:p>
          <w:p w14:paraId="6CC88CE3" w14:textId="1AE26F21" w:rsidR="005710C8" w:rsidRPr="00A71CF2" w:rsidRDefault="00A71CF2" w:rsidP="00A71CF2">
            <w:pPr>
              <w:pStyle w:val="Text"/>
              <w:jc w:val="left"/>
              <w:rPr>
                <w:sz w:val="20"/>
              </w:rPr>
            </w:pPr>
            <w:r w:rsidRPr="00A71CF2">
              <w:rPr>
                <w:color w:val="000000" w:themeColor="text1"/>
                <w:sz w:val="20"/>
                <w:szCs w:val="20"/>
              </w:rPr>
              <w:t xml:space="preserve">Die MSS 802(i) EVO überzeugt mit einer Aufgabeleistung von bis zu 500 t/h im Naturstein und </w:t>
            </w:r>
            <w:r w:rsidR="0036743C">
              <w:rPr>
                <w:color w:val="000000" w:themeColor="text1"/>
                <w:sz w:val="20"/>
                <w:szCs w:val="20"/>
              </w:rPr>
              <w:t xml:space="preserve">im </w:t>
            </w:r>
            <w:r w:rsidRPr="00A71CF2">
              <w:rPr>
                <w:color w:val="000000" w:themeColor="text1"/>
                <w:sz w:val="20"/>
                <w:szCs w:val="20"/>
              </w:rPr>
              <w:t>Recycling.</w:t>
            </w:r>
          </w:p>
        </w:tc>
      </w:tr>
    </w:tbl>
    <w:p w14:paraId="747192E1" w14:textId="77777777" w:rsidR="005710C8" w:rsidRPr="00A71CF2" w:rsidRDefault="005710C8" w:rsidP="008755E5">
      <w:pPr>
        <w:pStyle w:val="Text"/>
        <w:rPr>
          <w:iCs/>
        </w:rPr>
      </w:pPr>
    </w:p>
    <w:p w14:paraId="2B0AA557" w14:textId="4437EAA6" w:rsidR="008755E5" w:rsidRPr="00E04039" w:rsidRDefault="00651E5D" w:rsidP="008755E5">
      <w:pPr>
        <w:pStyle w:val="Text"/>
      </w:pPr>
      <w:r w:rsidRPr="00E04039">
        <w:rPr>
          <w:i/>
          <w:u w:val="single"/>
        </w:rPr>
        <w:t>Hinweis:</w:t>
      </w:r>
      <w:r w:rsidRPr="00E04039">
        <w:rPr>
          <w:i/>
        </w:rPr>
        <w:t xml:space="preserve"> Diese</w:t>
      </w:r>
      <w:r w:rsidR="00AC5B80">
        <w:rPr>
          <w:i/>
        </w:rPr>
        <w:t>s</w:t>
      </w:r>
      <w:r w:rsidRPr="00E04039">
        <w:rPr>
          <w:i/>
        </w:rPr>
        <w:t xml:space="preserve"> Foto dien</w:t>
      </w:r>
      <w:r w:rsidR="00AC5B80">
        <w:rPr>
          <w:i/>
        </w:rPr>
        <w:t>t</w:t>
      </w:r>
      <w:r w:rsidRPr="00E04039">
        <w:rPr>
          <w:i/>
        </w:rPr>
        <w:t xml:space="preserve"> lediglich der Voransicht. Für den Abdruck in den Publikationen nutzen Sie bitte d</w:t>
      </w:r>
      <w:r w:rsidR="00A56A89">
        <w:rPr>
          <w:i/>
        </w:rPr>
        <w:t>as</w:t>
      </w:r>
      <w:r w:rsidRPr="00E04039">
        <w:rPr>
          <w:i/>
        </w:rPr>
        <w:t xml:space="preserve"> Foto in 300 dpi-Auflösung, d</w:t>
      </w:r>
      <w:r w:rsidR="00A56A89">
        <w:rPr>
          <w:i/>
        </w:rPr>
        <w:t>as</w:t>
      </w:r>
      <w:r w:rsidRPr="00E04039">
        <w:rPr>
          <w:i/>
        </w:rPr>
        <w:t xml:space="preserve"> auf den Webseiten der Wirtgen Group als Download zur Verfügung ste</w:t>
      </w:r>
      <w:r w:rsidR="00A56A89">
        <w:rPr>
          <w:i/>
        </w:rPr>
        <w:t>ht</w:t>
      </w:r>
      <w:r w:rsidRPr="00E04039">
        <w:rPr>
          <w:i/>
        </w:rPr>
        <w:t>.</w:t>
      </w:r>
    </w:p>
    <w:p w14:paraId="0F088C05" w14:textId="2C457140" w:rsidR="008755E5" w:rsidRDefault="008755E5" w:rsidP="00690D7C">
      <w:pPr>
        <w:rPr>
          <w:sz w:val="22"/>
        </w:rPr>
      </w:pPr>
    </w:p>
    <w:p w14:paraId="7F166A3B" w14:textId="77777777" w:rsidR="00A71CF2" w:rsidRPr="00690D7C" w:rsidRDefault="00A71CF2" w:rsidP="00690D7C">
      <w:pPr>
        <w:rPr>
          <w:sz w:val="22"/>
        </w:rPr>
      </w:pPr>
    </w:p>
    <w:p w14:paraId="0B08463F" w14:textId="77777777" w:rsidR="008755E5" w:rsidRPr="00E04039" w:rsidRDefault="008755E5" w:rsidP="008755E5">
      <w:pPr>
        <w:pStyle w:val="Text"/>
      </w:pPr>
    </w:p>
    <w:p w14:paraId="2B0E38A5" w14:textId="77777777" w:rsidR="00721F7E" w:rsidRDefault="00721F7E">
      <w:r>
        <w:rPr>
          <w:b/>
          <w:caps/>
        </w:rPr>
        <w:br w:type="page"/>
      </w: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78"/>
        <w:gridCol w:w="4746"/>
      </w:tblGrid>
      <w:tr w:rsidR="008755E5" w:rsidRPr="00E04039" w14:paraId="4CFE3AC8" w14:textId="77777777" w:rsidTr="00721F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78" w:type="dxa"/>
            <w:tcBorders>
              <w:right w:val="single" w:sz="48" w:space="0" w:color="FFFFFF" w:themeColor="background1"/>
            </w:tcBorders>
          </w:tcPr>
          <w:p w14:paraId="577BA757" w14:textId="75CBEB49" w:rsidR="008755E5" w:rsidRPr="00E04039" w:rsidRDefault="008755E5" w:rsidP="008E7B5E">
            <w:pPr>
              <w:pStyle w:val="HeadlineKontakte"/>
            </w:pPr>
            <w:r w:rsidRPr="00E04039">
              <w:rPr>
                <w:rFonts w:eastAsia="Calibri" w:cs="Arial"/>
                <w:caps w:val="0"/>
                <w:szCs w:val="22"/>
              </w:rPr>
              <w:lastRenderedPageBreak/>
              <w:t>Weitere Informationen</w:t>
            </w:r>
            <w:r w:rsidRPr="00E04039">
              <w:t xml:space="preserve"> </w:t>
            </w:r>
          </w:p>
          <w:p w14:paraId="3DCFA73F" w14:textId="77777777" w:rsidR="008755E5" w:rsidRPr="00E04039" w:rsidRDefault="008755E5" w:rsidP="008E7B5E">
            <w:pPr>
              <w:pStyle w:val="HeadlineKontakte"/>
            </w:pPr>
            <w:r w:rsidRPr="00E04039">
              <w:rPr>
                <w:rFonts w:eastAsia="Calibri" w:cs="Arial"/>
                <w:caps w:val="0"/>
                <w:szCs w:val="22"/>
              </w:rPr>
              <w:t>erhalten Sie bei</w:t>
            </w:r>
            <w:r w:rsidRPr="00E04039">
              <w:t>:</w:t>
            </w:r>
          </w:p>
          <w:p w14:paraId="624FF247" w14:textId="77777777" w:rsidR="008755E5" w:rsidRPr="00E04039" w:rsidRDefault="008755E5" w:rsidP="008E7B5E">
            <w:pPr>
              <w:pStyle w:val="Text"/>
            </w:pPr>
            <w:r w:rsidRPr="00E04039">
              <w:t>WIRTGEN GROUP</w:t>
            </w:r>
          </w:p>
          <w:p w14:paraId="300E7831" w14:textId="77777777" w:rsidR="008755E5" w:rsidRPr="00E04039" w:rsidRDefault="002D2EE5" w:rsidP="008E7B5E">
            <w:pPr>
              <w:pStyle w:val="Text"/>
            </w:pPr>
            <w:r w:rsidRPr="00E04039">
              <w:t>Public Relations</w:t>
            </w:r>
          </w:p>
          <w:p w14:paraId="3625C6F1" w14:textId="77777777" w:rsidR="008755E5" w:rsidRPr="00E04039" w:rsidRDefault="008755E5" w:rsidP="008E7B5E">
            <w:pPr>
              <w:pStyle w:val="Text"/>
            </w:pPr>
            <w:r w:rsidRPr="00E04039">
              <w:t>Reinhard-Wirtgen-Straße 2</w:t>
            </w:r>
          </w:p>
          <w:p w14:paraId="624DEEE7" w14:textId="77777777" w:rsidR="008755E5" w:rsidRPr="00E04039" w:rsidRDefault="008755E5" w:rsidP="008E7B5E">
            <w:pPr>
              <w:pStyle w:val="Text"/>
            </w:pPr>
            <w:r w:rsidRPr="00E04039">
              <w:t>53578 Windhagen</w:t>
            </w:r>
          </w:p>
          <w:p w14:paraId="62D30E93" w14:textId="77777777" w:rsidR="008755E5" w:rsidRPr="00E04039" w:rsidRDefault="008755E5" w:rsidP="008E7B5E">
            <w:pPr>
              <w:pStyle w:val="Text"/>
            </w:pPr>
            <w:r w:rsidRPr="00E04039">
              <w:t>Deutschland</w:t>
            </w:r>
          </w:p>
          <w:p w14:paraId="55E30481" w14:textId="77777777" w:rsidR="008755E5" w:rsidRPr="00E04039" w:rsidRDefault="008755E5" w:rsidP="008E7B5E">
            <w:pPr>
              <w:pStyle w:val="Text"/>
            </w:pPr>
          </w:p>
          <w:p w14:paraId="0130A04F" w14:textId="2CA7A324" w:rsidR="002603EC" w:rsidRPr="00755AE0" w:rsidRDefault="008755E5" w:rsidP="008E7B5E">
            <w:pPr>
              <w:pStyle w:val="Text"/>
              <w:rPr>
                <w:color w:val="FF0000"/>
              </w:rPr>
            </w:pPr>
            <w:r w:rsidRPr="00E04039">
              <w:t xml:space="preserve">Telefon: +49 (0) 2645 131 </w:t>
            </w:r>
            <w:r w:rsidRPr="00487BFC">
              <w:rPr>
                <w:color w:val="000000" w:themeColor="text1"/>
              </w:rPr>
              <w:t xml:space="preserve">– </w:t>
            </w:r>
            <w:r w:rsidR="00487BFC" w:rsidRPr="00487BFC">
              <w:rPr>
                <w:color w:val="000000" w:themeColor="text1"/>
              </w:rPr>
              <w:t>1966</w:t>
            </w:r>
            <w:r w:rsidR="002D2EE5" w:rsidRPr="00487BFC">
              <w:rPr>
                <w:color w:val="000000" w:themeColor="text1"/>
              </w:rPr>
              <w:t xml:space="preserve"> </w:t>
            </w:r>
          </w:p>
          <w:p w14:paraId="4182A933" w14:textId="77777777" w:rsidR="008755E5" w:rsidRPr="00E04039" w:rsidRDefault="008755E5" w:rsidP="008E7B5E">
            <w:pPr>
              <w:pStyle w:val="Text"/>
            </w:pPr>
            <w:r w:rsidRPr="00E04039">
              <w:t>Telefax: +49 (0) 2645 131 – 499</w:t>
            </w:r>
          </w:p>
          <w:p w14:paraId="4CA1F3B4" w14:textId="77777777" w:rsidR="008755E5" w:rsidRPr="00E04039" w:rsidRDefault="008755E5" w:rsidP="008E7B5E">
            <w:pPr>
              <w:pStyle w:val="Text"/>
            </w:pPr>
            <w:r w:rsidRPr="00E04039">
              <w:t xml:space="preserve">E-Mail: </w:t>
            </w:r>
            <w:r w:rsidR="002D2EE5" w:rsidRPr="00E04039">
              <w:t>PR</w:t>
            </w:r>
            <w:r w:rsidRPr="00E04039">
              <w:t>@wirtgen</w:t>
            </w:r>
            <w:r w:rsidR="002D2EE5" w:rsidRPr="00E04039">
              <w:t>-group</w:t>
            </w:r>
            <w:r w:rsidRPr="00E04039">
              <w:t>.com</w:t>
            </w:r>
          </w:p>
          <w:p w14:paraId="5B4D15E7" w14:textId="5BC533B1" w:rsidR="002D2EE5" w:rsidRPr="00407E4E" w:rsidRDefault="002D2EE5" w:rsidP="008E7B5E">
            <w:pPr>
              <w:pStyle w:val="Text"/>
              <w:rPr>
                <w:lang w:val="en-US"/>
              </w:rPr>
            </w:pPr>
            <w:r w:rsidRPr="00E04039">
              <w:rPr>
                <w:lang w:val="en-US"/>
              </w:rPr>
              <w:t>www.wirtgen-group.com</w:t>
            </w:r>
          </w:p>
        </w:tc>
        <w:tc>
          <w:tcPr>
            <w:tcW w:w="4746" w:type="dxa"/>
            <w:tcBorders>
              <w:left w:val="single" w:sz="48" w:space="0" w:color="FFFFFF" w:themeColor="background1"/>
            </w:tcBorders>
          </w:tcPr>
          <w:p w14:paraId="374E2C17" w14:textId="77777777" w:rsidR="008755E5" w:rsidRPr="00E04039" w:rsidRDefault="008755E5" w:rsidP="008E7B5E">
            <w:pPr>
              <w:pStyle w:val="Text"/>
            </w:pPr>
          </w:p>
        </w:tc>
      </w:tr>
    </w:tbl>
    <w:p w14:paraId="5021EEFC" w14:textId="77777777" w:rsidR="00D166AC" w:rsidRPr="00E04039" w:rsidRDefault="00D166AC" w:rsidP="00407E4E">
      <w:pPr>
        <w:spacing w:line="280" w:lineRule="atLeast"/>
        <w:jc w:val="both"/>
      </w:pPr>
    </w:p>
    <w:sectPr w:rsidR="00D166AC" w:rsidRPr="00E04039" w:rsidSect="00CA4A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3C020C" w14:textId="77777777" w:rsidR="00040087" w:rsidRDefault="00040087" w:rsidP="00E55534">
      <w:r>
        <w:separator/>
      </w:r>
    </w:p>
  </w:endnote>
  <w:endnote w:type="continuationSeparator" w:id="0">
    <w:p w14:paraId="7C1EDE01" w14:textId="77777777" w:rsidR="00040087" w:rsidRDefault="00040087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-LightItalic">
    <w:altName w:val="Arial"/>
    <w:charset w:val="00"/>
    <w:family w:val="auto"/>
    <w:pitch w:val="variable"/>
    <w:sig w:usb0="A00002FF" w:usb1="5000205B" w:usb2="00000002" w:usb3="00000000" w:csb0="0000000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ƒG'E3˛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venirNextLT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800649" w14:textId="77777777" w:rsidR="00721F7E" w:rsidRDefault="00721F7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5A7753" w14:textId="77777777" w:rsidR="00040087" w:rsidRDefault="00040087" w:rsidP="00E55534">
      <w:r>
        <w:separator/>
      </w:r>
    </w:p>
  </w:footnote>
  <w:footnote w:type="continuationSeparator" w:id="0">
    <w:p w14:paraId="00B759E7" w14:textId="77777777" w:rsidR="00040087" w:rsidRDefault="00040087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3F33AD" w14:textId="188C6E4E" w:rsidR="00721F7E" w:rsidRDefault="00721F7E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5E7076E2" wp14:editId="2B4B77AF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8" name="Textfeld 8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A30B56" w14:textId="1BF6BCAF" w:rsidR="00721F7E" w:rsidRPr="00721F7E" w:rsidRDefault="00721F7E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721F7E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7076E2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" filled="f" stroked="f">
              <v:fill o:detectmouseclick="t"/>
              <v:textbox style="mso-fit-shape-to-text:t" inset="0,0,5pt,0">
                <w:txbxContent>
                  <w:p w14:paraId="3AA30B56" w14:textId="1BF6BCAF" w:rsidR="00721F7E" w:rsidRPr="00721F7E" w:rsidRDefault="00721F7E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721F7E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CEA1B2" w14:textId="40A9C7CC" w:rsidR="00533132" w:rsidRPr="00533132" w:rsidRDefault="00721F7E" w:rsidP="00533132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4C62A723" wp14:editId="00DDFB0F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9" name="Textfeld 9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6B8BB6" w14:textId="5DDBACF7" w:rsidR="00721F7E" w:rsidRPr="00721F7E" w:rsidRDefault="00721F7E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721F7E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62A723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" filled="f" stroked="f">
              <v:fill o:detectmouseclick="t"/>
              <v:textbox style="mso-fit-shape-to-text:t" inset="0,0,5pt,0">
                <w:txbxContent>
                  <w:p w14:paraId="696B8BB6" w14:textId="5DDBACF7" w:rsidR="00721F7E" w:rsidRPr="00721F7E" w:rsidRDefault="00721F7E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721F7E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6189F" w14:textId="766F826B" w:rsidR="00533132" w:rsidRDefault="00721F7E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2EEB32F7" wp14:editId="67F5164F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7" name="Textfeld 7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BE0760" w14:textId="392DD5E0" w:rsidR="00721F7E" w:rsidRPr="00721F7E" w:rsidRDefault="00721F7E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721F7E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EB32F7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" filled="f" stroked="f">
              <v:fill o:detectmouseclick="t"/>
              <v:textbox style="mso-fit-shape-to-text:t" inset="0,0,5pt,0">
                <w:txbxContent>
                  <w:p w14:paraId="74BE0760" w14:textId="392DD5E0" w:rsidR="00721F7E" w:rsidRPr="00721F7E" w:rsidRDefault="00721F7E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721F7E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3242AD2"/>
    <w:multiLevelType w:val="hybridMultilevel"/>
    <w:tmpl w:val="16422DC8"/>
    <w:lvl w:ilvl="0" w:tplc="676403C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745C"/>
    <w:rsid w:val="000148B3"/>
    <w:rsid w:val="00020E65"/>
    <w:rsid w:val="00040087"/>
    <w:rsid w:val="00042106"/>
    <w:rsid w:val="0005285B"/>
    <w:rsid w:val="00055529"/>
    <w:rsid w:val="00066793"/>
    <w:rsid w:val="00066D09"/>
    <w:rsid w:val="0007706F"/>
    <w:rsid w:val="00080924"/>
    <w:rsid w:val="00086457"/>
    <w:rsid w:val="0009665C"/>
    <w:rsid w:val="000A36D9"/>
    <w:rsid w:val="000D15C3"/>
    <w:rsid w:val="000E24F8"/>
    <w:rsid w:val="000E5738"/>
    <w:rsid w:val="000F4FF6"/>
    <w:rsid w:val="00103205"/>
    <w:rsid w:val="0011795C"/>
    <w:rsid w:val="0012026F"/>
    <w:rsid w:val="00130601"/>
    <w:rsid w:val="00132055"/>
    <w:rsid w:val="00140BDD"/>
    <w:rsid w:val="00146A52"/>
    <w:rsid w:val="00151530"/>
    <w:rsid w:val="001613A6"/>
    <w:rsid w:val="001614F0"/>
    <w:rsid w:val="001616F4"/>
    <w:rsid w:val="00177B3A"/>
    <w:rsid w:val="0018021A"/>
    <w:rsid w:val="00194FB1"/>
    <w:rsid w:val="001A1DE8"/>
    <w:rsid w:val="001B16BB"/>
    <w:rsid w:val="001B5A7B"/>
    <w:rsid w:val="001C1A3E"/>
    <w:rsid w:val="001D0CB5"/>
    <w:rsid w:val="001E50EC"/>
    <w:rsid w:val="00253A2E"/>
    <w:rsid w:val="002603EC"/>
    <w:rsid w:val="00272351"/>
    <w:rsid w:val="0029634D"/>
    <w:rsid w:val="002C7D0B"/>
    <w:rsid w:val="002D065C"/>
    <w:rsid w:val="002D0780"/>
    <w:rsid w:val="002D2EE5"/>
    <w:rsid w:val="002D6C1D"/>
    <w:rsid w:val="002E354E"/>
    <w:rsid w:val="002E765F"/>
    <w:rsid w:val="002F108B"/>
    <w:rsid w:val="002F5818"/>
    <w:rsid w:val="0030316D"/>
    <w:rsid w:val="0032774C"/>
    <w:rsid w:val="00332B24"/>
    <w:rsid w:val="0034191A"/>
    <w:rsid w:val="00343CC7"/>
    <w:rsid w:val="0036561D"/>
    <w:rsid w:val="003665BE"/>
    <w:rsid w:val="0036743C"/>
    <w:rsid w:val="00384A08"/>
    <w:rsid w:val="003967E5"/>
    <w:rsid w:val="003A753A"/>
    <w:rsid w:val="003E1CB6"/>
    <w:rsid w:val="003E3CF6"/>
    <w:rsid w:val="003E759F"/>
    <w:rsid w:val="003E7853"/>
    <w:rsid w:val="00400FD9"/>
    <w:rsid w:val="004016F7"/>
    <w:rsid w:val="00403373"/>
    <w:rsid w:val="00406C81"/>
    <w:rsid w:val="00407E4E"/>
    <w:rsid w:val="00412545"/>
    <w:rsid w:val="00430098"/>
    <w:rsid w:val="00430BB0"/>
    <w:rsid w:val="00476100"/>
    <w:rsid w:val="00487BFC"/>
    <w:rsid w:val="004A3FDF"/>
    <w:rsid w:val="004B0B2D"/>
    <w:rsid w:val="004D23D0"/>
    <w:rsid w:val="004D2BE0"/>
    <w:rsid w:val="004E6EF5"/>
    <w:rsid w:val="005040C9"/>
    <w:rsid w:val="00506409"/>
    <w:rsid w:val="00530E32"/>
    <w:rsid w:val="00533132"/>
    <w:rsid w:val="00541DEA"/>
    <w:rsid w:val="005649F4"/>
    <w:rsid w:val="005710C8"/>
    <w:rsid w:val="005711A3"/>
    <w:rsid w:val="00571A5C"/>
    <w:rsid w:val="00573B2B"/>
    <w:rsid w:val="005776E9"/>
    <w:rsid w:val="0058443C"/>
    <w:rsid w:val="005A06B5"/>
    <w:rsid w:val="005A4F04"/>
    <w:rsid w:val="005B5793"/>
    <w:rsid w:val="005D7DD7"/>
    <w:rsid w:val="00605DF2"/>
    <w:rsid w:val="006063D4"/>
    <w:rsid w:val="00613489"/>
    <w:rsid w:val="006330A2"/>
    <w:rsid w:val="00634D99"/>
    <w:rsid w:val="00642BC1"/>
    <w:rsid w:val="00642EB6"/>
    <w:rsid w:val="006433E2"/>
    <w:rsid w:val="00651E5D"/>
    <w:rsid w:val="00682B1A"/>
    <w:rsid w:val="00690D7C"/>
    <w:rsid w:val="00693907"/>
    <w:rsid w:val="006A3907"/>
    <w:rsid w:val="006B3EEC"/>
    <w:rsid w:val="006D7EAC"/>
    <w:rsid w:val="006E0104"/>
    <w:rsid w:val="006F7602"/>
    <w:rsid w:val="00706E32"/>
    <w:rsid w:val="00721F7E"/>
    <w:rsid w:val="00722A17"/>
    <w:rsid w:val="00723F4F"/>
    <w:rsid w:val="00755AE0"/>
    <w:rsid w:val="0075761B"/>
    <w:rsid w:val="00757B83"/>
    <w:rsid w:val="00791A69"/>
    <w:rsid w:val="00794830"/>
    <w:rsid w:val="00797CAA"/>
    <w:rsid w:val="007C2658"/>
    <w:rsid w:val="007D59A2"/>
    <w:rsid w:val="007E20D0"/>
    <w:rsid w:val="007E3DAB"/>
    <w:rsid w:val="008053B3"/>
    <w:rsid w:val="00820315"/>
    <w:rsid w:val="00832921"/>
    <w:rsid w:val="008427F2"/>
    <w:rsid w:val="00843B45"/>
    <w:rsid w:val="00863129"/>
    <w:rsid w:val="00866830"/>
    <w:rsid w:val="008755E5"/>
    <w:rsid w:val="00892F6F"/>
    <w:rsid w:val="00896F7E"/>
    <w:rsid w:val="008C2A29"/>
    <w:rsid w:val="008C2DB2"/>
    <w:rsid w:val="008D770E"/>
    <w:rsid w:val="0090337E"/>
    <w:rsid w:val="00915993"/>
    <w:rsid w:val="009328FA"/>
    <w:rsid w:val="00936A78"/>
    <w:rsid w:val="00943606"/>
    <w:rsid w:val="00951F90"/>
    <w:rsid w:val="00952853"/>
    <w:rsid w:val="00961EE1"/>
    <w:rsid w:val="009646E4"/>
    <w:rsid w:val="00977EC3"/>
    <w:rsid w:val="009B211F"/>
    <w:rsid w:val="009B7C05"/>
    <w:rsid w:val="009C2378"/>
    <w:rsid w:val="009C5A77"/>
    <w:rsid w:val="009C5D99"/>
    <w:rsid w:val="009D016F"/>
    <w:rsid w:val="009E251D"/>
    <w:rsid w:val="009F10A8"/>
    <w:rsid w:val="009F4627"/>
    <w:rsid w:val="00A02F49"/>
    <w:rsid w:val="00A06278"/>
    <w:rsid w:val="00A171F4"/>
    <w:rsid w:val="00A1772D"/>
    <w:rsid w:val="00A177B2"/>
    <w:rsid w:val="00A21537"/>
    <w:rsid w:val="00A24EFC"/>
    <w:rsid w:val="00A33239"/>
    <w:rsid w:val="00A51F29"/>
    <w:rsid w:val="00A56A89"/>
    <w:rsid w:val="00A71CF2"/>
    <w:rsid w:val="00A977CE"/>
    <w:rsid w:val="00AB52F9"/>
    <w:rsid w:val="00AB65B9"/>
    <w:rsid w:val="00AC5B80"/>
    <w:rsid w:val="00AD131F"/>
    <w:rsid w:val="00AD32D5"/>
    <w:rsid w:val="00AD70E4"/>
    <w:rsid w:val="00AF3B3A"/>
    <w:rsid w:val="00AF4E8E"/>
    <w:rsid w:val="00AF6569"/>
    <w:rsid w:val="00B06265"/>
    <w:rsid w:val="00B14723"/>
    <w:rsid w:val="00B42872"/>
    <w:rsid w:val="00B5232A"/>
    <w:rsid w:val="00B55310"/>
    <w:rsid w:val="00B74F34"/>
    <w:rsid w:val="00B85BDB"/>
    <w:rsid w:val="00B90F78"/>
    <w:rsid w:val="00BD1058"/>
    <w:rsid w:val="00BD5391"/>
    <w:rsid w:val="00BD764C"/>
    <w:rsid w:val="00BF48C1"/>
    <w:rsid w:val="00BF56B2"/>
    <w:rsid w:val="00C055AB"/>
    <w:rsid w:val="00C05746"/>
    <w:rsid w:val="00C11F95"/>
    <w:rsid w:val="00C136DF"/>
    <w:rsid w:val="00C16524"/>
    <w:rsid w:val="00C33978"/>
    <w:rsid w:val="00C36869"/>
    <w:rsid w:val="00C40627"/>
    <w:rsid w:val="00C457C3"/>
    <w:rsid w:val="00C50CB6"/>
    <w:rsid w:val="00C644CA"/>
    <w:rsid w:val="00C73005"/>
    <w:rsid w:val="00C85E18"/>
    <w:rsid w:val="00CA4A09"/>
    <w:rsid w:val="00CC787C"/>
    <w:rsid w:val="00CF36C9"/>
    <w:rsid w:val="00D00EC4"/>
    <w:rsid w:val="00D02017"/>
    <w:rsid w:val="00D10C6F"/>
    <w:rsid w:val="00D121CD"/>
    <w:rsid w:val="00D166AC"/>
    <w:rsid w:val="00D36BA2"/>
    <w:rsid w:val="00D37CF4"/>
    <w:rsid w:val="00D4487C"/>
    <w:rsid w:val="00D65152"/>
    <w:rsid w:val="00D95EAF"/>
    <w:rsid w:val="00DA0992"/>
    <w:rsid w:val="00DB4BB0"/>
    <w:rsid w:val="00DE461D"/>
    <w:rsid w:val="00E04039"/>
    <w:rsid w:val="00E14608"/>
    <w:rsid w:val="00E21E67"/>
    <w:rsid w:val="00E30EBF"/>
    <w:rsid w:val="00E316C0"/>
    <w:rsid w:val="00E52D70"/>
    <w:rsid w:val="00E55534"/>
    <w:rsid w:val="00E7116D"/>
    <w:rsid w:val="00E914D1"/>
    <w:rsid w:val="00E960D8"/>
    <w:rsid w:val="00EF512B"/>
    <w:rsid w:val="00F20920"/>
    <w:rsid w:val="00F21E61"/>
    <w:rsid w:val="00F23212"/>
    <w:rsid w:val="00F33B16"/>
    <w:rsid w:val="00F34070"/>
    <w:rsid w:val="00F353EA"/>
    <w:rsid w:val="00F56318"/>
    <w:rsid w:val="00F75B79"/>
    <w:rsid w:val="00F82525"/>
    <w:rsid w:val="00F97FEA"/>
    <w:rsid w:val="00FB60E1"/>
    <w:rsid w:val="00FD3768"/>
    <w:rsid w:val="00FD41A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1RoadNews">
    <w:name w:val="_1RoadNews"/>
    <w:basedOn w:val="Standard"/>
    <w:rsid w:val="002F5818"/>
    <w:pPr>
      <w:widowControl w:val="0"/>
      <w:suppressAutoHyphens/>
      <w:autoSpaceDE w:val="0"/>
      <w:autoSpaceDN w:val="0"/>
      <w:adjustRightInd w:val="0"/>
      <w:spacing w:line="290" w:lineRule="atLeast"/>
      <w:textAlignment w:val="center"/>
    </w:pPr>
    <w:rPr>
      <w:rFonts w:ascii="Arial" w:eastAsia="Times New Roman" w:hAnsi="Arial" w:cs="HelveticaNeue-LightItalic"/>
      <w:iCs/>
      <w:color w:val="000000"/>
      <w:spacing w:val="3"/>
      <w:sz w:val="22"/>
      <w:szCs w:val="18"/>
      <w:lang w:eastAsia="de-DE" w:bidi="de-DE"/>
    </w:rPr>
  </w:style>
  <w:style w:type="paragraph" w:styleId="Listenabsatz">
    <w:name w:val="List Paragraph"/>
    <w:basedOn w:val="Standard"/>
    <w:uiPriority w:val="34"/>
    <w:qFormat/>
    <w:rsid w:val="004B0B2D"/>
    <w:pPr>
      <w:spacing w:after="200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AB7C-80EA-4DB9-99B5-743A83AD4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634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4625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Linnemann Mario</cp:lastModifiedBy>
  <cp:revision>12</cp:revision>
  <cp:lastPrinted>2021-03-03T14:19:00Z</cp:lastPrinted>
  <dcterms:created xsi:type="dcterms:W3CDTF">2021-11-09T10:19:00Z</dcterms:created>
  <dcterms:modified xsi:type="dcterms:W3CDTF">2022-01-04T13:45:00Z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7,8,9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2022-01-04T13:32:38Z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7cac7a94-5598-42ad-b360-6fb3ae87a3c5</vt:lpwstr>
  </property>
  <property fmtid="{D5CDD505-2E9C-101B-9397-08002B2CF9AE}" pid="11" name="MSIP_Label_df1a195f-122b-42dc-a2d3-71a1903dcdac_ContentBits">
    <vt:lpwstr>1</vt:lpwstr>
  </property>
</Properties>
</file>