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D4CAC7" w14:textId="3A27CC87" w:rsidR="004923DC" w:rsidRPr="0081475A" w:rsidRDefault="000E24F8" w:rsidP="002F5818">
      <w:pPr>
        <w:pStyle w:val="1RoadNews"/>
        <w:rPr>
          <w:rFonts w:ascii="Verdana" w:hAnsi="Verdana"/>
          <w:bCs/>
          <w:spacing w:val="0"/>
          <w:sz w:val="40"/>
          <w:szCs w:val="40"/>
        </w:rPr>
      </w:pPr>
      <w:r>
        <w:rPr>
          <w:rFonts w:ascii="Verdana" w:hAnsi="Verdana"/>
          <w:b/>
          <w:sz w:val="40"/>
        </w:rPr>
        <w:t xml:space="preserve">Dupla imbatível </w:t>
      </w:r>
      <w:r>
        <w:rPr>
          <w:rFonts w:ascii="Verdana" w:hAnsi="Verdana"/>
          <w:b/>
          <w:spacing w:val="0"/>
          <w:sz w:val="40"/>
        </w:rPr>
        <w:t>MOBICAT 110(i) EVO2 e MOBICONE MCO 90(i) EVO2</w:t>
      </w:r>
      <w:r>
        <w:rPr>
          <w:rFonts w:ascii="Verdana" w:hAnsi="Verdana"/>
          <w:spacing w:val="0"/>
          <w:sz w:val="40"/>
        </w:rPr>
        <w:t xml:space="preserve"> </w:t>
      </w:r>
    </w:p>
    <w:p w14:paraId="7C5C724F" w14:textId="2D6DAEC8" w:rsidR="00936A78" w:rsidRPr="0081475A" w:rsidRDefault="009E064B" w:rsidP="009E064B">
      <w:pPr>
        <w:tabs>
          <w:tab w:val="left" w:pos="5520"/>
        </w:tabs>
        <w:spacing w:line="276" w:lineRule="auto"/>
        <w:jc w:val="both"/>
        <w:rPr>
          <w:b/>
          <w:iCs/>
          <w:sz w:val="22"/>
        </w:rPr>
      </w:pPr>
      <w:r>
        <w:rPr>
          <w:sz w:val="22"/>
        </w:rPr>
        <w:tab/>
      </w:r>
    </w:p>
    <w:p w14:paraId="74E3A06C" w14:textId="3D9F879A" w:rsidR="00F353EA" w:rsidRPr="00D26832" w:rsidRDefault="004923DC" w:rsidP="00823073">
      <w:pPr>
        <w:spacing w:line="276" w:lineRule="auto"/>
        <w:rPr>
          <w:b/>
          <w:iCs/>
          <w:sz w:val="28"/>
          <w:szCs w:val="28"/>
        </w:rPr>
      </w:pPr>
      <w:r>
        <w:rPr>
          <w:b/>
          <w:color w:val="000000" w:themeColor="text1"/>
          <w:sz w:val="28"/>
        </w:rPr>
        <w:t>Os equipamentos da nova geração EVO2 combinam perfeitamente para uso interligado em rocha natural</w:t>
      </w:r>
    </w:p>
    <w:p w14:paraId="5C26AFAE" w14:textId="0CD1A61A" w:rsidR="00D4487C" w:rsidRPr="00D26832" w:rsidRDefault="00D4487C" w:rsidP="00BD5391">
      <w:pPr>
        <w:spacing w:line="276" w:lineRule="auto"/>
        <w:jc w:val="both"/>
        <w:rPr>
          <w:b/>
          <w:iCs/>
          <w:sz w:val="28"/>
          <w:szCs w:val="28"/>
        </w:rPr>
      </w:pPr>
    </w:p>
    <w:p w14:paraId="24997A65" w14:textId="440DD402" w:rsidR="00D3435B" w:rsidRPr="00D3435B" w:rsidRDefault="004923DC" w:rsidP="00D3435B">
      <w:pPr>
        <w:pStyle w:val="TextBlocksatz"/>
        <w:rPr>
          <w:b/>
          <w:bCs/>
        </w:rPr>
      </w:pPr>
      <w:r>
        <w:rPr>
          <w:b/>
        </w:rPr>
        <w:t xml:space="preserve">O britador de mandíbulas MOBICAT MC 110(i) EVO2 e o britador de cone MOBICONE MCO 90(i) EVO2 foram desenvolvidos com foco em potência, eficiência e flexibilidade. Frequentemente, as plantas móveis são usadas no primeiro e no segundo estágio de britagem, compensando sobretudo o grau de desempenho combinado e a interligação simples. </w:t>
      </w:r>
    </w:p>
    <w:p w14:paraId="4D70E1A9" w14:textId="20FD0601" w:rsidR="00D3435B" w:rsidRDefault="00D3435B" w:rsidP="00BD5391">
      <w:pPr>
        <w:spacing w:line="276" w:lineRule="auto"/>
        <w:jc w:val="both"/>
        <w:rPr>
          <w:b/>
          <w:iCs/>
          <w:sz w:val="22"/>
          <w:szCs w:val="22"/>
        </w:rPr>
      </w:pPr>
    </w:p>
    <w:p w14:paraId="25DC1747" w14:textId="785124BD" w:rsidR="006C649D" w:rsidRDefault="006C649D" w:rsidP="00BD5391">
      <w:pPr>
        <w:spacing w:line="276" w:lineRule="auto"/>
        <w:jc w:val="both"/>
        <w:rPr>
          <w:b/>
          <w:iCs/>
          <w:sz w:val="22"/>
          <w:szCs w:val="22"/>
        </w:rPr>
      </w:pPr>
      <w:r>
        <w:rPr>
          <w:b/>
          <w:sz w:val="22"/>
        </w:rPr>
        <w:t>Capacidade combinada para a produção de agregados para concreto e asfalto</w:t>
      </w:r>
    </w:p>
    <w:p w14:paraId="4A72A529" w14:textId="5510B057" w:rsidR="006C649D" w:rsidRPr="0057201D" w:rsidRDefault="006C649D" w:rsidP="00BD5391">
      <w:pPr>
        <w:spacing w:line="276" w:lineRule="auto"/>
        <w:jc w:val="both"/>
        <w:rPr>
          <w:iCs/>
          <w:color w:val="000000" w:themeColor="text1"/>
          <w:sz w:val="22"/>
          <w:szCs w:val="22"/>
        </w:rPr>
      </w:pPr>
      <w:r>
        <w:rPr>
          <w:sz w:val="22"/>
        </w:rPr>
        <w:t xml:space="preserve">As duas plantas de britagem da nova geração EVO2 combinam perfeitamente - nos pontos de transferência do material e em sua capacidade: o britador de mandíbulas tem exatamente a potência certa para aliviar o britador de cone no segundo estágio de britagem. O nível de enchimento certo de um britador de cone é muito importante para produzir a melhor qualidade de material fragmentado com o menor desgaste possível. </w:t>
      </w:r>
      <w:r>
        <w:rPr>
          <w:color w:val="000000" w:themeColor="text1"/>
          <w:sz w:val="22"/>
        </w:rPr>
        <w:t xml:space="preserve">O MC 110 EVO2 consegue ajustar sua abertura de britagem em um intervalo de até 180 mm, de modo totalmente hidráulico. O MCO 90 EVO2, por seu lado, cobre uma área de abertura de 6 a 45 mm com suas novas ferramentas de britagem. Assim, dependendo do material de alimentação, é possível produzir agregados para concreto ou asfalto em apenas um estágio com uma planta de peneiramento instalada na sequência. </w:t>
      </w:r>
    </w:p>
    <w:p w14:paraId="795C57CE" w14:textId="77777777" w:rsidR="005130AA" w:rsidRPr="005130AA" w:rsidRDefault="005130AA" w:rsidP="00BD5391">
      <w:pPr>
        <w:spacing w:line="276" w:lineRule="auto"/>
        <w:jc w:val="both"/>
        <w:rPr>
          <w:iCs/>
          <w:sz w:val="22"/>
          <w:szCs w:val="22"/>
        </w:rPr>
      </w:pPr>
    </w:p>
    <w:p w14:paraId="60489C94" w14:textId="007D4EAB" w:rsidR="00F36C27" w:rsidRPr="006246B2" w:rsidRDefault="002C7542" w:rsidP="00BD5391">
      <w:pPr>
        <w:spacing w:line="276" w:lineRule="auto"/>
        <w:jc w:val="both"/>
        <w:rPr>
          <w:b/>
          <w:iCs/>
          <w:sz w:val="22"/>
          <w:szCs w:val="22"/>
        </w:rPr>
      </w:pPr>
      <w:r>
        <w:rPr>
          <w:b/>
          <w:sz w:val="22"/>
        </w:rPr>
        <w:t xml:space="preserve">CFS (Continuous Feed System) para processo de britagem e interligação em linha inteligente </w:t>
      </w:r>
    </w:p>
    <w:p w14:paraId="32C14EA9" w14:textId="76E6F8B7" w:rsidR="006246B2" w:rsidRDefault="006246B2" w:rsidP="006246B2">
      <w:pPr>
        <w:pStyle w:val="TextBlocksatz"/>
        <w:rPr>
          <w:iCs/>
        </w:rPr>
      </w:pPr>
      <w:r>
        <w:t>O processo de britagem de ambas as plantas é automaticamente otimizado através do inovador controle de alimentação CFS (Continuous Feed System), para que o material seja sempre transportado com eficiência máxima pelos equipamentos. Simultaneamente, é monitorado o nível de enchimento das câmaras de britagem. Quando o nível de enchimento atinge uma altura ajustável definida, a alimentação de material da máquina é adaptada.</w:t>
      </w:r>
    </w:p>
    <w:p w14:paraId="3CF36E8E" w14:textId="77777777" w:rsidR="006246B2" w:rsidRDefault="006246B2" w:rsidP="006246B2">
      <w:pPr>
        <w:pStyle w:val="TextBlocksatz"/>
        <w:rPr>
          <w:iCs/>
        </w:rPr>
      </w:pPr>
    </w:p>
    <w:p w14:paraId="61E50A29" w14:textId="03D12B96" w:rsidR="006246B2" w:rsidRDefault="006246B2" w:rsidP="006246B2">
      <w:pPr>
        <w:pStyle w:val="TextBlocksatz"/>
        <w:rPr>
          <w:iCs/>
        </w:rPr>
      </w:pPr>
      <w:r>
        <w:t xml:space="preserve">Este sistema constitui a base ideal para a interligação em linha inteligente de uma combinação de plantas. Sensores opcionais instalados na correia de descarga do britador e/ou na correia de finos, monitoram o nível de enchimento da unidade de alimentação da máquina instalada na sequência. </w:t>
      </w:r>
    </w:p>
    <w:p w14:paraId="2AC3B929" w14:textId="77777777" w:rsidR="006246B2" w:rsidRPr="00A0618A" w:rsidRDefault="006246B2" w:rsidP="006246B2">
      <w:pPr>
        <w:pStyle w:val="TextBlocksatz"/>
        <w:rPr>
          <w:iCs/>
        </w:rPr>
      </w:pPr>
    </w:p>
    <w:p w14:paraId="31A333CF" w14:textId="3B00D614" w:rsidR="006246B2" w:rsidRDefault="006246B2" w:rsidP="006246B2">
      <w:pPr>
        <w:pStyle w:val="TextBlocksatz"/>
        <w:rPr>
          <w:iCs/>
        </w:rPr>
      </w:pPr>
      <w:r>
        <w:t xml:space="preserve">Por motivos de segurança, todas as plantas de britagem e peneiramento estão conectadas entre si através de um cabo. Se, em caso de emergência, for pressionada qualquer parada de emergência na combinação de plantas, todas as máquinas param em segurança. </w:t>
      </w:r>
    </w:p>
    <w:p w14:paraId="2A21862C" w14:textId="632515B5" w:rsidR="009C684D" w:rsidRDefault="009C684D" w:rsidP="006246B2">
      <w:pPr>
        <w:pStyle w:val="TextBlocksatz"/>
        <w:rPr>
          <w:iCs/>
        </w:rPr>
      </w:pPr>
    </w:p>
    <w:p w14:paraId="1009B640" w14:textId="77777777" w:rsidR="009C684D" w:rsidRPr="00A470BD" w:rsidRDefault="009C684D" w:rsidP="009C684D">
      <w:pPr>
        <w:pStyle w:val="HeadlineFotos"/>
      </w:pPr>
      <w:r>
        <w:rPr>
          <w:rFonts w:eastAsia="Calibri" w:cs="Arial"/>
          <w:caps w:val="0"/>
        </w:rPr>
        <w:lastRenderedPageBreak/>
        <w:t>Fotos</w:t>
      </w:r>
      <w:r>
        <w:t>:</w:t>
      </w: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921"/>
        <w:gridCol w:w="4576"/>
      </w:tblGrid>
      <w:tr w:rsidR="009C684D" w:rsidRPr="00620A6C" w14:paraId="46C61BA6" w14:textId="77777777" w:rsidTr="009500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</w:tcPr>
          <w:p w14:paraId="5FA16128" w14:textId="79FF4BAD" w:rsidR="009C684D" w:rsidRPr="00E04039" w:rsidRDefault="00544A3E" w:rsidP="009500D4">
            <w:r>
              <w:rPr>
                <w:noProof/>
              </w:rPr>
              <w:drawing>
                <wp:inline distT="0" distB="0" distL="0" distR="0" wp14:anchorId="5207151F" wp14:editId="055F7387">
                  <wp:extent cx="2911127" cy="1647825"/>
                  <wp:effectExtent l="0" t="0" r="381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1357" cy="1653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</w:tcPr>
          <w:p w14:paraId="58DF51F4" w14:textId="47AE0C74" w:rsidR="009C684D" w:rsidRPr="00544A3E" w:rsidRDefault="0081475A" w:rsidP="009500D4">
            <w:pPr>
              <w:pStyle w:val="berschrift3"/>
              <w:outlineLvl w:val="2"/>
            </w:pPr>
            <w:r>
              <w:t>KL_MCO 90 EVO2_MC 110 EVO2</w:t>
            </w:r>
          </w:p>
          <w:p w14:paraId="6B08AC47" w14:textId="3A8762D2" w:rsidR="009C684D" w:rsidRPr="00544A3E" w:rsidRDefault="00544A3E" w:rsidP="009500D4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 w:themeColor="text1"/>
                <w:sz w:val="20"/>
              </w:rPr>
              <w:t>Equipe eficaz: o britador de cone MOBICONE MCO 90(i) EVO2 e o britador de mandíbulas MOBICAT MC 110(i) EVO2 interligados em linha, com uma planta de peneiramento e uma correia transportadora móvel</w:t>
            </w:r>
          </w:p>
        </w:tc>
      </w:tr>
    </w:tbl>
    <w:p w14:paraId="709616F9" w14:textId="380A8756" w:rsidR="009C684D" w:rsidRDefault="009C684D" w:rsidP="006246B2">
      <w:pPr>
        <w:pStyle w:val="TextBlocksatz"/>
        <w:rPr>
          <w:iCs/>
        </w:rPr>
      </w:pPr>
    </w:p>
    <w:p w14:paraId="34FA4993" w14:textId="77777777" w:rsidR="00544A3E" w:rsidRPr="00E04039" w:rsidRDefault="00544A3E" w:rsidP="00544A3E">
      <w:pPr>
        <w:pStyle w:val="Text"/>
      </w:pPr>
      <w:r>
        <w:rPr>
          <w:i/>
          <w:u w:val="single"/>
        </w:rPr>
        <w:t>Indicação:</w:t>
      </w:r>
      <w:r>
        <w:t xml:space="preserve"> </w:t>
      </w:r>
      <w:r>
        <w:rPr>
          <w:i/>
        </w:rPr>
        <w:t>esta foto serve apenas de pré-visualização. Para impressão em publicações, use a foto em resolução de 300 dpi que está disponível para download nas páginas web do Wirtgen Group.</w:t>
      </w:r>
    </w:p>
    <w:p w14:paraId="00E55D2E" w14:textId="77777777" w:rsidR="00544A3E" w:rsidRPr="00690D7C" w:rsidRDefault="00544A3E" w:rsidP="00544A3E">
      <w:pPr>
        <w:rPr>
          <w:sz w:val="22"/>
        </w:rPr>
      </w:pPr>
    </w:p>
    <w:p w14:paraId="7A3459D7" w14:textId="77777777" w:rsidR="00544A3E" w:rsidRPr="00E04039" w:rsidRDefault="00544A3E" w:rsidP="00544A3E">
      <w:pPr>
        <w:pStyle w:val="Text"/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76"/>
        <w:gridCol w:w="4748"/>
      </w:tblGrid>
      <w:tr w:rsidR="00544A3E" w:rsidRPr="00E04039" w14:paraId="238ECAE5" w14:textId="77777777" w:rsidTr="009500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32" w:type="dxa"/>
            <w:tcBorders>
              <w:right w:val="single" w:sz="48" w:space="0" w:color="FFFFFF" w:themeColor="background1"/>
            </w:tcBorders>
          </w:tcPr>
          <w:p w14:paraId="45678CC9" w14:textId="77777777" w:rsidR="00544A3E" w:rsidRPr="00E04039" w:rsidRDefault="00544A3E" w:rsidP="009500D4">
            <w:pPr>
              <w:pStyle w:val="HeadlineKontakte"/>
            </w:pPr>
            <w:r>
              <w:rPr>
                <w:rFonts w:eastAsia="Calibri" w:cs="Arial"/>
                <w:caps w:val="0"/>
              </w:rPr>
              <w:t>Você poderá encontrar</w:t>
            </w:r>
            <w:r>
              <w:t xml:space="preserve"> </w:t>
            </w:r>
          </w:p>
          <w:p w14:paraId="3090CDD1" w14:textId="77777777" w:rsidR="00544A3E" w:rsidRPr="00E04039" w:rsidRDefault="00544A3E" w:rsidP="009500D4">
            <w:pPr>
              <w:pStyle w:val="HeadlineKontakte"/>
            </w:pPr>
            <w:r>
              <w:rPr>
                <w:rFonts w:eastAsia="Calibri" w:cs="Arial"/>
                <w:caps w:val="0"/>
              </w:rPr>
              <w:t>mais informações em</w:t>
            </w:r>
            <w:r>
              <w:t>:</w:t>
            </w:r>
          </w:p>
          <w:p w14:paraId="3E3499C0" w14:textId="77777777" w:rsidR="00544A3E" w:rsidRPr="00E04039" w:rsidRDefault="00544A3E" w:rsidP="009500D4">
            <w:pPr>
              <w:pStyle w:val="Text"/>
            </w:pPr>
            <w:r>
              <w:t>WIRTGEN GROUP</w:t>
            </w:r>
          </w:p>
          <w:p w14:paraId="02FB37E4" w14:textId="77777777" w:rsidR="00544A3E" w:rsidRPr="00E04039" w:rsidRDefault="00544A3E" w:rsidP="009500D4">
            <w:pPr>
              <w:pStyle w:val="Text"/>
            </w:pPr>
            <w:r>
              <w:t>Public Relations</w:t>
            </w:r>
          </w:p>
          <w:p w14:paraId="7A9BD0D5" w14:textId="77777777" w:rsidR="00544A3E" w:rsidRPr="00E04039" w:rsidRDefault="00544A3E" w:rsidP="009500D4">
            <w:pPr>
              <w:pStyle w:val="Text"/>
            </w:pPr>
            <w:r>
              <w:t>Reinhard-Wirtgen-Straße 2</w:t>
            </w:r>
          </w:p>
          <w:p w14:paraId="46A785A0" w14:textId="77777777" w:rsidR="00544A3E" w:rsidRPr="00E04039" w:rsidRDefault="00544A3E" w:rsidP="009500D4">
            <w:pPr>
              <w:pStyle w:val="Text"/>
            </w:pPr>
            <w:r>
              <w:t>53578 Windhagen</w:t>
            </w:r>
          </w:p>
          <w:p w14:paraId="23BE1A7A" w14:textId="77777777" w:rsidR="00544A3E" w:rsidRPr="00E04039" w:rsidRDefault="00544A3E" w:rsidP="009500D4">
            <w:pPr>
              <w:pStyle w:val="Text"/>
            </w:pPr>
            <w:r>
              <w:t>Deutschland</w:t>
            </w:r>
          </w:p>
          <w:p w14:paraId="4F0A7B82" w14:textId="77777777" w:rsidR="00544A3E" w:rsidRPr="00E04039" w:rsidRDefault="00544A3E" w:rsidP="009500D4">
            <w:pPr>
              <w:pStyle w:val="Text"/>
            </w:pPr>
          </w:p>
          <w:p w14:paraId="6031051D" w14:textId="77777777" w:rsidR="00544A3E" w:rsidRPr="00755AE0" w:rsidRDefault="00544A3E" w:rsidP="009500D4">
            <w:pPr>
              <w:pStyle w:val="Text"/>
              <w:rPr>
                <w:color w:val="FF0000"/>
              </w:rPr>
            </w:pPr>
            <w:r>
              <w:t xml:space="preserve">Telefone: +49 (0) 2645 131 </w:t>
            </w:r>
            <w:r>
              <w:rPr>
                <w:color w:val="000000" w:themeColor="text1"/>
              </w:rPr>
              <w:t xml:space="preserve">– 1966 </w:t>
            </w:r>
          </w:p>
          <w:p w14:paraId="539E1009" w14:textId="77777777" w:rsidR="00544A3E" w:rsidRPr="00E04039" w:rsidRDefault="00544A3E" w:rsidP="009500D4">
            <w:pPr>
              <w:pStyle w:val="Text"/>
            </w:pPr>
            <w:r>
              <w:t>Fax: +49 (0) 2645 131 – 499</w:t>
            </w:r>
          </w:p>
          <w:p w14:paraId="71DA15B0" w14:textId="77777777" w:rsidR="00544A3E" w:rsidRPr="00E04039" w:rsidRDefault="00544A3E" w:rsidP="009500D4">
            <w:pPr>
              <w:pStyle w:val="Text"/>
            </w:pPr>
            <w:r>
              <w:t>E-mail: PR@wirtgen-group.com</w:t>
            </w:r>
          </w:p>
          <w:p w14:paraId="567EFAC5" w14:textId="77777777" w:rsidR="00544A3E" w:rsidRPr="00E04039" w:rsidRDefault="00544A3E" w:rsidP="009500D4">
            <w:pPr>
              <w:pStyle w:val="Text"/>
            </w:pPr>
            <w:r>
              <w:t>www.wirtgen-group.com</w:t>
            </w:r>
          </w:p>
          <w:p w14:paraId="60673EE4" w14:textId="77777777" w:rsidR="00544A3E" w:rsidRPr="00E04039" w:rsidRDefault="00544A3E" w:rsidP="009500D4">
            <w:pPr>
              <w:pStyle w:val="Text"/>
            </w:pPr>
          </w:p>
          <w:p w14:paraId="73E49D2C" w14:textId="77777777" w:rsidR="00544A3E" w:rsidRPr="00E04039" w:rsidRDefault="00544A3E" w:rsidP="009500D4">
            <w:pPr>
              <w:pStyle w:val="Text"/>
            </w:pPr>
          </w:p>
          <w:p w14:paraId="246E93DA" w14:textId="77777777" w:rsidR="00544A3E" w:rsidRPr="00E04039" w:rsidRDefault="00544A3E" w:rsidP="009500D4">
            <w:pPr>
              <w:pStyle w:val="Text"/>
            </w:pPr>
          </w:p>
        </w:tc>
        <w:tc>
          <w:tcPr>
            <w:tcW w:w="4832" w:type="dxa"/>
            <w:tcBorders>
              <w:left w:val="single" w:sz="48" w:space="0" w:color="FFFFFF" w:themeColor="background1"/>
            </w:tcBorders>
          </w:tcPr>
          <w:p w14:paraId="412AD734" w14:textId="77777777" w:rsidR="00544A3E" w:rsidRPr="00E04039" w:rsidRDefault="00544A3E" w:rsidP="009500D4">
            <w:pPr>
              <w:pStyle w:val="Text"/>
            </w:pPr>
          </w:p>
        </w:tc>
      </w:tr>
    </w:tbl>
    <w:p w14:paraId="33C0CE37" w14:textId="77777777" w:rsidR="003D3981" w:rsidRDefault="003D3981" w:rsidP="003D3981">
      <w:pPr>
        <w:rPr>
          <w:sz w:val="22"/>
        </w:rPr>
      </w:pPr>
    </w:p>
    <w:sectPr w:rsidR="003D3981" w:rsidSect="00CA4A0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98571F9" w14:textId="77777777" w:rsidR="00E4271B" w:rsidRDefault="00E4271B" w:rsidP="00E55534">
      <w:r>
        <w:separator/>
      </w:r>
    </w:p>
  </w:endnote>
  <w:endnote w:type="continuationSeparator" w:id="0">
    <w:p w14:paraId="30A577F9" w14:textId="77777777" w:rsidR="00E4271B" w:rsidRDefault="00E4271B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Italic">
    <w:altName w:val="Arial"/>
    <w:charset w:val="00"/>
    <w:family w:val="auto"/>
    <w:pitch w:val="variable"/>
    <w:sig w:usb0="A00002FF" w:usb1="5000205B" w:usb2="00000002" w:usb3="00000000" w:csb0="00000007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81C020" w14:textId="77777777" w:rsidR="003E6D8F" w:rsidRDefault="003E6D8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5FA30AE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</w:rPr>
            <w:t>WIRTGEN GmbH</w:t>
          </w:r>
          <w: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4C8DE06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72F9C7" w14:textId="77777777" w:rsidR="00E4271B" w:rsidRDefault="00E4271B" w:rsidP="00E55534">
      <w:r>
        <w:separator/>
      </w:r>
    </w:p>
  </w:footnote>
  <w:footnote w:type="continuationSeparator" w:id="0">
    <w:p w14:paraId="5AC95B50" w14:textId="77777777" w:rsidR="00E4271B" w:rsidRDefault="00E4271B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B8DBB0" w14:textId="3938234E" w:rsidR="003E6D8F" w:rsidRDefault="003E6D8F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39AF2B5F" wp14:editId="322F08F4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8" name="Textfeld 8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5DC7E79" w14:textId="26ECCF0F" w:rsidR="003E6D8F" w:rsidRPr="003E6D8F" w:rsidRDefault="003E6D8F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3E6D8F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9AF2B5F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Bejfi4nAgAASQQAAA4AAAAAAAAAAAAAAAAALgIAAGRycy9lMm9Eb2MueG1s&#10;UEsBAi0AFAAGAAgAAAAhABMN77DYAAAAAwEAAA8AAAAAAAAAAAAAAAAAgQQAAGRycy9kb3ducmV2&#10;LnhtbFBLBQYAAAAABAAEAPMAAACGBQAAAAA=&#10;" filled="f" stroked="f">
              <v:fill o:detectmouseclick="t"/>
              <v:textbox style="mso-fit-shape-to-text:t" inset="0,0,15pt,0">
                <w:txbxContent>
                  <w:p w14:paraId="75DC7E79" w14:textId="26ECCF0F" w:rsidR="003E6D8F" w:rsidRPr="003E6D8F" w:rsidRDefault="003E6D8F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3E6D8F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CEA1B2" w14:textId="69ACA9F7" w:rsidR="00533132" w:rsidRPr="00533132" w:rsidRDefault="003E6D8F" w:rsidP="00533132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20015C1F" wp14:editId="618D17BC">
              <wp:simplePos x="755650" y="450850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D326DC0" w14:textId="62A90676" w:rsidR="003E6D8F" w:rsidRPr="003E6D8F" w:rsidRDefault="003E6D8F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3E6D8F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0015C1F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" filled="f" stroked="f">
              <v:fill o:detectmouseclick="t"/>
              <v:textbox style="mso-fit-shape-to-text:t" inset="0,0,15pt,0">
                <w:txbxContent>
                  <w:p w14:paraId="0D326DC0" w14:textId="62A90676" w:rsidR="003E6D8F" w:rsidRPr="003E6D8F" w:rsidRDefault="003E6D8F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3E6D8F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66189F" w14:textId="6FED7C40" w:rsidR="00533132" w:rsidRDefault="003E6D8F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04C49286" wp14:editId="79DE6A3E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7" name="Textfeld 7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B3AA8EF" w14:textId="546F9B36" w:rsidR="003E6D8F" w:rsidRPr="003E6D8F" w:rsidRDefault="003E6D8F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3E6D8F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4C49286" id="_x0000_t202" coordsize="21600,21600" o:spt="202" path="m,l,21600r21600,l21600,xe">
              <v:stroke joinstyle="miter"/>
              <v:path gradientshapeok="t" o:connecttype="rect"/>
            </v:shapetype>
            <v:shape id="Textfeld 7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" filled="f" stroked="f">
              <v:fill o:detectmouseclick="t"/>
              <v:textbox style="mso-fit-shape-to-text:t" inset="0,0,15pt,0">
                <w:txbxContent>
                  <w:p w14:paraId="3B3AA8EF" w14:textId="546F9B36" w:rsidR="003E6D8F" w:rsidRPr="003E6D8F" w:rsidRDefault="003E6D8F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3E6D8F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1B0E62A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noProof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noProof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2" type="#_x0000_t75" style="width:1500pt;height:1500pt" o:bullet="t">
        <v:imagedata r:id="rId1" o:title="AZ_04a"/>
      </v:shape>
    </w:pict>
  </w:numPicBullet>
  <w:numPicBullet w:numPicBulletId="1">
    <w:pict>
      <v:shape id="_x0000_i1043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2AF76BB"/>
    <w:multiLevelType w:val="hybridMultilevel"/>
    <w:tmpl w:val="42541084"/>
    <w:lvl w:ilvl="0" w:tplc="837CC496">
      <w:start w:val="1"/>
      <w:numFmt w:val="bullet"/>
      <w:lvlText w:val="&gt;"/>
      <w:lvlJc w:val="left"/>
      <w:pPr>
        <w:ind w:left="720" w:hanging="360"/>
      </w:pPr>
      <w:rPr>
        <w:rFonts w:ascii="Verdana" w:eastAsia="Verdana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9"/>
  </w:num>
  <w:num w:numId="2">
    <w:abstractNumId w:val="9"/>
  </w:num>
  <w:num w:numId="3">
    <w:abstractNumId w:val="9"/>
  </w:num>
  <w:num w:numId="4">
    <w:abstractNumId w:val="9"/>
  </w:num>
  <w:num w:numId="5">
    <w:abstractNumId w:val="9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7"/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</w:num>
  <w:num w:numId="2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3271"/>
    <w:rsid w:val="0000551D"/>
    <w:rsid w:val="0000745C"/>
    <w:rsid w:val="000148B3"/>
    <w:rsid w:val="0002081F"/>
    <w:rsid w:val="00042106"/>
    <w:rsid w:val="0005285B"/>
    <w:rsid w:val="00055529"/>
    <w:rsid w:val="00062C3A"/>
    <w:rsid w:val="00066D09"/>
    <w:rsid w:val="0009665C"/>
    <w:rsid w:val="000A0479"/>
    <w:rsid w:val="000A36D9"/>
    <w:rsid w:val="000A4C7D"/>
    <w:rsid w:val="000B160B"/>
    <w:rsid w:val="000B2B6C"/>
    <w:rsid w:val="000C1197"/>
    <w:rsid w:val="000C7C67"/>
    <w:rsid w:val="000D15C3"/>
    <w:rsid w:val="000E24F8"/>
    <w:rsid w:val="000E5738"/>
    <w:rsid w:val="00102E8A"/>
    <w:rsid w:val="00103205"/>
    <w:rsid w:val="00107726"/>
    <w:rsid w:val="00117105"/>
    <w:rsid w:val="0011795C"/>
    <w:rsid w:val="0012026F"/>
    <w:rsid w:val="00130601"/>
    <w:rsid w:val="00132055"/>
    <w:rsid w:val="00137FAE"/>
    <w:rsid w:val="00146C3D"/>
    <w:rsid w:val="00153B47"/>
    <w:rsid w:val="001613A6"/>
    <w:rsid w:val="001614F0"/>
    <w:rsid w:val="001616F4"/>
    <w:rsid w:val="00172117"/>
    <w:rsid w:val="0018021A"/>
    <w:rsid w:val="00185B2C"/>
    <w:rsid w:val="00194944"/>
    <w:rsid w:val="00194FB1"/>
    <w:rsid w:val="001B16BB"/>
    <w:rsid w:val="001B45A5"/>
    <w:rsid w:val="001C1A3E"/>
    <w:rsid w:val="001C4EBB"/>
    <w:rsid w:val="001E4B7C"/>
    <w:rsid w:val="001F07C7"/>
    <w:rsid w:val="00200355"/>
    <w:rsid w:val="0021351D"/>
    <w:rsid w:val="00222E9D"/>
    <w:rsid w:val="00253A2E"/>
    <w:rsid w:val="002603EC"/>
    <w:rsid w:val="0026618D"/>
    <w:rsid w:val="00286C15"/>
    <w:rsid w:val="0029634D"/>
    <w:rsid w:val="002B18EF"/>
    <w:rsid w:val="002B444F"/>
    <w:rsid w:val="002C7542"/>
    <w:rsid w:val="002D0530"/>
    <w:rsid w:val="002D065C"/>
    <w:rsid w:val="002D0780"/>
    <w:rsid w:val="002D2EE5"/>
    <w:rsid w:val="002D63E6"/>
    <w:rsid w:val="002E765F"/>
    <w:rsid w:val="002E7E4E"/>
    <w:rsid w:val="002F108B"/>
    <w:rsid w:val="002F5818"/>
    <w:rsid w:val="0030316D"/>
    <w:rsid w:val="00310054"/>
    <w:rsid w:val="00323645"/>
    <w:rsid w:val="0032774C"/>
    <w:rsid w:val="00332D28"/>
    <w:rsid w:val="00341473"/>
    <w:rsid w:val="0034191A"/>
    <w:rsid w:val="00343CC7"/>
    <w:rsid w:val="00350906"/>
    <w:rsid w:val="003510E7"/>
    <w:rsid w:val="00357C20"/>
    <w:rsid w:val="0036561D"/>
    <w:rsid w:val="003665BE"/>
    <w:rsid w:val="0037470D"/>
    <w:rsid w:val="00375682"/>
    <w:rsid w:val="00384A08"/>
    <w:rsid w:val="00386F60"/>
    <w:rsid w:val="003967E5"/>
    <w:rsid w:val="003A753A"/>
    <w:rsid w:val="003B3803"/>
    <w:rsid w:val="003B6287"/>
    <w:rsid w:val="003C19A8"/>
    <w:rsid w:val="003D3981"/>
    <w:rsid w:val="003E1CB6"/>
    <w:rsid w:val="003E3CF6"/>
    <w:rsid w:val="003E4E81"/>
    <w:rsid w:val="003E6D8F"/>
    <w:rsid w:val="003E759F"/>
    <w:rsid w:val="003E7853"/>
    <w:rsid w:val="003F547E"/>
    <w:rsid w:val="003F57AB"/>
    <w:rsid w:val="00400FD9"/>
    <w:rsid w:val="004016F7"/>
    <w:rsid w:val="00403373"/>
    <w:rsid w:val="00406C81"/>
    <w:rsid w:val="00412545"/>
    <w:rsid w:val="00417237"/>
    <w:rsid w:val="00430BB0"/>
    <w:rsid w:val="00445C96"/>
    <w:rsid w:val="00456374"/>
    <w:rsid w:val="00467F3C"/>
    <w:rsid w:val="0047498D"/>
    <w:rsid w:val="00476100"/>
    <w:rsid w:val="00487BFC"/>
    <w:rsid w:val="004923DC"/>
    <w:rsid w:val="00495D96"/>
    <w:rsid w:val="004A3ABD"/>
    <w:rsid w:val="004B12B1"/>
    <w:rsid w:val="004C1967"/>
    <w:rsid w:val="004D23D0"/>
    <w:rsid w:val="004D2BE0"/>
    <w:rsid w:val="004E6EF5"/>
    <w:rsid w:val="00506409"/>
    <w:rsid w:val="005130AA"/>
    <w:rsid w:val="0052317B"/>
    <w:rsid w:val="00530E32"/>
    <w:rsid w:val="00533132"/>
    <w:rsid w:val="00544A3E"/>
    <w:rsid w:val="00556AA1"/>
    <w:rsid w:val="00560FEC"/>
    <w:rsid w:val="005649F4"/>
    <w:rsid w:val="005710C8"/>
    <w:rsid w:val="005711A3"/>
    <w:rsid w:val="00571A5C"/>
    <w:rsid w:val="0057201D"/>
    <w:rsid w:val="00572429"/>
    <w:rsid w:val="00573B2B"/>
    <w:rsid w:val="005776E9"/>
    <w:rsid w:val="00587AD9"/>
    <w:rsid w:val="005909A8"/>
    <w:rsid w:val="005A4F04"/>
    <w:rsid w:val="005B5793"/>
    <w:rsid w:val="005C46EB"/>
    <w:rsid w:val="005C6B30"/>
    <w:rsid w:val="005C71EC"/>
    <w:rsid w:val="005E3CE2"/>
    <w:rsid w:val="005F2BF7"/>
    <w:rsid w:val="006063D4"/>
    <w:rsid w:val="00623B37"/>
    <w:rsid w:val="006246B2"/>
    <w:rsid w:val="006330A2"/>
    <w:rsid w:val="00642EB6"/>
    <w:rsid w:val="006433E2"/>
    <w:rsid w:val="00651E5D"/>
    <w:rsid w:val="00660ECD"/>
    <w:rsid w:val="0066461A"/>
    <w:rsid w:val="0066705F"/>
    <w:rsid w:val="006671C2"/>
    <w:rsid w:val="00673749"/>
    <w:rsid w:val="00673F5C"/>
    <w:rsid w:val="00677F11"/>
    <w:rsid w:val="00682B1A"/>
    <w:rsid w:val="00690D7C"/>
    <w:rsid w:val="00690DFE"/>
    <w:rsid w:val="006B3EEC"/>
    <w:rsid w:val="006C649D"/>
    <w:rsid w:val="006D7EAC"/>
    <w:rsid w:val="006E0104"/>
    <w:rsid w:val="006F3715"/>
    <w:rsid w:val="006F7602"/>
    <w:rsid w:val="007052A5"/>
    <w:rsid w:val="00722A17"/>
    <w:rsid w:val="00723F4F"/>
    <w:rsid w:val="00733372"/>
    <w:rsid w:val="00755AE0"/>
    <w:rsid w:val="0075761B"/>
    <w:rsid w:val="00757B83"/>
    <w:rsid w:val="0076529E"/>
    <w:rsid w:val="00774358"/>
    <w:rsid w:val="00791A69"/>
    <w:rsid w:val="00794830"/>
    <w:rsid w:val="00797CAA"/>
    <w:rsid w:val="00797FBF"/>
    <w:rsid w:val="007A238B"/>
    <w:rsid w:val="007A2B6F"/>
    <w:rsid w:val="007A6BD2"/>
    <w:rsid w:val="007B2AFE"/>
    <w:rsid w:val="007C2658"/>
    <w:rsid w:val="007C3B1D"/>
    <w:rsid w:val="007C3E0A"/>
    <w:rsid w:val="007D59A2"/>
    <w:rsid w:val="007E20D0"/>
    <w:rsid w:val="007E243A"/>
    <w:rsid w:val="007E3DAB"/>
    <w:rsid w:val="007F35C8"/>
    <w:rsid w:val="00803FB3"/>
    <w:rsid w:val="008053B3"/>
    <w:rsid w:val="0081475A"/>
    <w:rsid w:val="00820315"/>
    <w:rsid w:val="00823073"/>
    <w:rsid w:val="0082316D"/>
    <w:rsid w:val="00832921"/>
    <w:rsid w:val="00836A5D"/>
    <w:rsid w:val="008427F2"/>
    <w:rsid w:val="00843B45"/>
    <w:rsid w:val="00861BFC"/>
    <w:rsid w:val="00863129"/>
    <w:rsid w:val="00866830"/>
    <w:rsid w:val="00870ACE"/>
    <w:rsid w:val="00873125"/>
    <w:rsid w:val="00874785"/>
    <w:rsid w:val="008755E5"/>
    <w:rsid w:val="008847BE"/>
    <w:rsid w:val="00892F6F"/>
    <w:rsid w:val="00894682"/>
    <w:rsid w:val="00896F7E"/>
    <w:rsid w:val="008A3E00"/>
    <w:rsid w:val="008B101D"/>
    <w:rsid w:val="008B63F6"/>
    <w:rsid w:val="008C2A29"/>
    <w:rsid w:val="008C2DB2"/>
    <w:rsid w:val="008D770E"/>
    <w:rsid w:val="008F025E"/>
    <w:rsid w:val="0090337E"/>
    <w:rsid w:val="009049D8"/>
    <w:rsid w:val="00907878"/>
    <w:rsid w:val="00910609"/>
    <w:rsid w:val="009255DF"/>
    <w:rsid w:val="009328FA"/>
    <w:rsid w:val="00936A78"/>
    <w:rsid w:val="009375E1"/>
    <w:rsid w:val="00952853"/>
    <w:rsid w:val="009646E4"/>
    <w:rsid w:val="00977EC3"/>
    <w:rsid w:val="0098631D"/>
    <w:rsid w:val="009A54DB"/>
    <w:rsid w:val="009B211F"/>
    <w:rsid w:val="009B7C05"/>
    <w:rsid w:val="009C2378"/>
    <w:rsid w:val="009C5A77"/>
    <w:rsid w:val="009C5D99"/>
    <w:rsid w:val="009C684D"/>
    <w:rsid w:val="009D016F"/>
    <w:rsid w:val="009D6744"/>
    <w:rsid w:val="009E064B"/>
    <w:rsid w:val="009E251D"/>
    <w:rsid w:val="009F10A8"/>
    <w:rsid w:val="009F6FE1"/>
    <w:rsid w:val="009F715C"/>
    <w:rsid w:val="00A02F49"/>
    <w:rsid w:val="00A1633D"/>
    <w:rsid w:val="00A171F4"/>
    <w:rsid w:val="00A1772D"/>
    <w:rsid w:val="00A177B2"/>
    <w:rsid w:val="00A17F07"/>
    <w:rsid w:val="00A24EFC"/>
    <w:rsid w:val="00A32D6A"/>
    <w:rsid w:val="00A82395"/>
    <w:rsid w:val="00A977CE"/>
    <w:rsid w:val="00AA3218"/>
    <w:rsid w:val="00AA54A7"/>
    <w:rsid w:val="00AB52F9"/>
    <w:rsid w:val="00AD131F"/>
    <w:rsid w:val="00AD279B"/>
    <w:rsid w:val="00AD32D5"/>
    <w:rsid w:val="00AD70E4"/>
    <w:rsid w:val="00AF3B3A"/>
    <w:rsid w:val="00AF4E8E"/>
    <w:rsid w:val="00AF6569"/>
    <w:rsid w:val="00B03C74"/>
    <w:rsid w:val="00B06265"/>
    <w:rsid w:val="00B439B2"/>
    <w:rsid w:val="00B5232A"/>
    <w:rsid w:val="00B60ED1"/>
    <w:rsid w:val="00B62CF5"/>
    <w:rsid w:val="00B85705"/>
    <w:rsid w:val="00B874DC"/>
    <w:rsid w:val="00B90F78"/>
    <w:rsid w:val="00BB5B29"/>
    <w:rsid w:val="00BC1538"/>
    <w:rsid w:val="00BD1058"/>
    <w:rsid w:val="00BD5391"/>
    <w:rsid w:val="00BD764C"/>
    <w:rsid w:val="00BF56B2"/>
    <w:rsid w:val="00C055AB"/>
    <w:rsid w:val="00C11F95"/>
    <w:rsid w:val="00C136DF"/>
    <w:rsid w:val="00C17501"/>
    <w:rsid w:val="00C323F2"/>
    <w:rsid w:val="00C40627"/>
    <w:rsid w:val="00C43EAF"/>
    <w:rsid w:val="00C457C3"/>
    <w:rsid w:val="00C5497A"/>
    <w:rsid w:val="00C644CA"/>
    <w:rsid w:val="00C658FC"/>
    <w:rsid w:val="00C73005"/>
    <w:rsid w:val="00C834AA"/>
    <w:rsid w:val="00C85E18"/>
    <w:rsid w:val="00C868BA"/>
    <w:rsid w:val="00CA4A09"/>
    <w:rsid w:val="00CC5A63"/>
    <w:rsid w:val="00CC787C"/>
    <w:rsid w:val="00CF36C9"/>
    <w:rsid w:val="00D00EC4"/>
    <w:rsid w:val="00D166AC"/>
    <w:rsid w:val="00D26832"/>
    <w:rsid w:val="00D3435B"/>
    <w:rsid w:val="00D36BA2"/>
    <w:rsid w:val="00D37CF4"/>
    <w:rsid w:val="00D4487C"/>
    <w:rsid w:val="00D63D33"/>
    <w:rsid w:val="00D716E5"/>
    <w:rsid w:val="00D73352"/>
    <w:rsid w:val="00D80B09"/>
    <w:rsid w:val="00D935C3"/>
    <w:rsid w:val="00DA0266"/>
    <w:rsid w:val="00DA477E"/>
    <w:rsid w:val="00DB4BB0"/>
    <w:rsid w:val="00DE461D"/>
    <w:rsid w:val="00DE7A1D"/>
    <w:rsid w:val="00DF162D"/>
    <w:rsid w:val="00E04039"/>
    <w:rsid w:val="00E14608"/>
    <w:rsid w:val="00E21E67"/>
    <w:rsid w:val="00E30EBF"/>
    <w:rsid w:val="00E316C0"/>
    <w:rsid w:val="00E31E03"/>
    <w:rsid w:val="00E4271B"/>
    <w:rsid w:val="00E51539"/>
    <w:rsid w:val="00E52D70"/>
    <w:rsid w:val="00E55534"/>
    <w:rsid w:val="00E56CD3"/>
    <w:rsid w:val="00E6034F"/>
    <w:rsid w:val="00E7116D"/>
    <w:rsid w:val="00E72429"/>
    <w:rsid w:val="00E90564"/>
    <w:rsid w:val="00E914D1"/>
    <w:rsid w:val="00E960D8"/>
    <w:rsid w:val="00EC3015"/>
    <w:rsid w:val="00EC57F7"/>
    <w:rsid w:val="00EE2894"/>
    <w:rsid w:val="00F048D4"/>
    <w:rsid w:val="00F20920"/>
    <w:rsid w:val="00F23212"/>
    <w:rsid w:val="00F33B16"/>
    <w:rsid w:val="00F353EA"/>
    <w:rsid w:val="00F36C27"/>
    <w:rsid w:val="00F466B2"/>
    <w:rsid w:val="00F514EC"/>
    <w:rsid w:val="00F56318"/>
    <w:rsid w:val="00F75B79"/>
    <w:rsid w:val="00F82525"/>
    <w:rsid w:val="00F91AC4"/>
    <w:rsid w:val="00F97FEA"/>
    <w:rsid w:val="00FA4F6F"/>
    <w:rsid w:val="00FB60E1"/>
    <w:rsid w:val="00FC1155"/>
    <w:rsid w:val="00FD3768"/>
    <w:rsid w:val="00FD51E9"/>
    <w:rsid w:val="00FF487E"/>
    <w:rsid w:val="00FF52AE"/>
    <w:rsid w:val="00FF7A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Verdana" w:eastAsia="Verdana" w:hAnsi="Verdana" w:cs="Times New Roman"/>
        <w:lang w:val="pt-BR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val="pt-BR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val="pt-BR" w:eastAsia="en-US"/>
    </w:rPr>
  </w:style>
  <w:style w:type="paragraph" w:customStyle="1" w:styleId="1RoadNews">
    <w:name w:val="_1RoadNews"/>
    <w:basedOn w:val="Standard"/>
    <w:rsid w:val="002F5818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berarbeitung">
    <w:name w:val="Revision"/>
    <w:hidden/>
    <w:uiPriority w:val="71"/>
    <w:semiHidden/>
    <w:rsid w:val="003C19A8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5616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42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="http://schemas.openxmlformats.org/officeDocument/2006/bibliography" xmlns:b="http://schemas.openxmlformats.org/officeDocument/2006/bibliography" xmlns:star_td="http://www.star-group.net/schemas/transit/filters/textdata" SelectedStyle="\APA.XSL" StyleName="APA"/>
</file>

<file path=customXml/itemProps1.xml><?xml version="1.0" encoding="utf-8"?>
<ds:datastoreItem xmlns:ds="http://schemas.openxmlformats.org/officeDocument/2006/customXml" ds:itemID="{9EA7E22A-7EF5-48A1-92C3-8EE6CAEBBD0B}">
  <ds:schemaRefs>
    <ds:schemaRef ds:uri="http://schemas.openxmlformats.org/officeDocument/2006/bibliography"/>
    <ds:schemaRef ds:uri="http://www.star-group.net/schemas/transit/filters/text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1</Pages>
  <Words>429</Words>
  <Characters>2706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3129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Hizman, Claudia</cp:lastModifiedBy>
  <cp:revision>6</cp:revision>
  <cp:lastPrinted>2021-10-15T11:34:00Z</cp:lastPrinted>
  <dcterms:created xsi:type="dcterms:W3CDTF">2021-11-16T16:30:00Z</dcterms:created>
  <dcterms:modified xsi:type="dcterms:W3CDTF">2022-02-08T07:37:00Z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7,8,9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2022-02-08T07:37:33Z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549f952e-9f56-4c76-887f-22319eabe04f</vt:lpwstr>
  </property>
  <property fmtid="{D5CDD505-2E9C-101B-9397-08002B2CF9AE}" pid="11" name="MSIP_Label_df1a195f-122b-42dc-a2d3-71a1903dcdac_ContentBits">
    <vt:lpwstr>1</vt:lpwstr>
  </property>
</Properties>
</file>