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5446C89E" w:rsidR="00A27829" w:rsidRPr="002529F2" w:rsidRDefault="005A4B8C" w:rsidP="00A27829">
      <w:pPr>
        <w:pStyle w:val="Head"/>
        <w:rPr>
          <w:lang w:val="fr-FR"/>
        </w:rPr>
      </w:pPr>
      <w:r>
        <w:rPr>
          <w:lang w:val="es-ES"/>
        </w:rPr>
        <w:t>Hamm │ Múltiples novedades en el movimiento de tierras y la construcción de asfalto</w:t>
      </w:r>
    </w:p>
    <w:p w14:paraId="26F0996C" w14:textId="04993335" w:rsidR="00A46F1E" w:rsidRPr="002529F2" w:rsidRDefault="00C02763" w:rsidP="00881E44">
      <w:pPr>
        <w:pStyle w:val="Subhead"/>
        <w:rPr>
          <w:lang w:val="fr-FR"/>
        </w:rPr>
      </w:pPr>
      <w:r>
        <w:rPr>
          <w:bCs/>
          <w:iCs w:val="0"/>
          <w:lang w:val="es-ES"/>
        </w:rPr>
        <w:t>Innovadora tecnología de las máquinas y soluciones digitales</w:t>
      </w:r>
    </w:p>
    <w:p w14:paraId="25C1B2F4" w14:textId="4436AB15" w:rsidR="00AA7A5B" w:rsidRPr="002529F2" w:rsidRDefault="00C02763" w:rsidP="00AA7A5B">
      <w:pPr>
        <w:pStyle w:val="Teaser"/>
        <w:rPr>
          <w:lang w:val="fr-FR"/>
        </w:rPr>
      </w:pPr>
      <w:r>
        <w:rPr>
          <w:bCs/>
          <w:lang w:val="es-ES"/>
        </w:rPr>
        <w:t>Hamm presentará en la Conexpo/CON-AGG 2023 un programa completo que incluirá, entre otros, varios estrenos mundiales, así como nuevos desarrollos innovadores. El abanico de novedades comprende desde rodillos tándem electrificados y compactadores, pasando por rodillos de neumáticos y rodillos tándem de dirección pivotante, hasta la aplicación de compactación Smart Doc para la vigilancia interna y la documentación.</w:t>
      </w:r>
    </w:p>
    <w:p w14:paraId="4DC83656" w14:textId="77777777" w:rsidR="00AA7A5B" w:rsidRPr="002529F2" w:rsidRDefault="00AA7A5B" w:rsidP="00AA7A5B">
      <w:pPr>
        <w:pStyle w:val="Absatzberschrift"/>
        <w:rPr>
          <w:lang w:val="fr-FR"/>
        </w:rPr>
      </w:pPr>
      <w:r>
        <w:rPr>
          <w:bCs/>
          <w:lang w:val="es-ES"/>
        </w:rPr>
        <w:t>Novedad en Hamm: rodillos tándem con accionamiento eléctrico</w:t>
      </w:r>
    </w:p>
    <w:p w14:paraId="14D95EE8" w14:textId="76430275" w:rsidR="00AA7A5B" w:rsidRPr="002529F2" w:rsidRDefault="00FF2EFD" w:rsidP="00AA7A5B">
      <w:pPr>
        <w:pStyle w:val="Standardabsatz"/>
        <w:rPr>
          <w:lang w:val="fr-FR"/>
        </w:rPr>
      </w:pPr>
      <w:r>
        <w:rPr>
          <w:lang w:val="es-ES"/>
        </w:rPr>
        <w:t>Destacan especialmente los rodillos tándem eléctricos de la Serie HD CompactLine, utilizada en todo el mundo. Compactan localmente sin emisiones y, además, son extraordinariamente silenciosos. El manejo y los parámetros de compactación son idénticos a los de las máquinas con motor diésel. Con la batería de iones de litio (capacidad 23 kWh), los rodillos de accionamiento completamente eléctrico-batería pueden funcionar durante toda una jornada laboral típica sin tener que recargar la batería. Los rodillos estarán previsiblemente disponibles desde finales de 2023 en EE. UU.</w:t>
      </w:r>
    </w:p>
    <w:p w14:paraId="03C1B33F" w14:textId="54784A28" w:rsidR="00A46F1E" w:rsidRPr="002529F2" w:rsidRDefault="00C03D67" w:rsidP="002611FE">
      <w:pPr>
        <w:pStyle w:val="Absatzberschrift"/>
        <w:rPr>
          <w:lang w:val="fr-FR"/>
        </w:rPr>
      </w:pPr>
      <w:r>
        <w:rPr>
          <w:bCs/>
          <w:lang w:val="es-ES"/>
        </w:rPr>
        <w:t>Estreno en Norteamérica para el movimiento de tierras: Compactadores de la Serie HC</w:t>
      </w:r>
    </w:p>
    <w:p w14:paraId="5941A861" w14:textId="34F96AF7" w:rsidR="000B582B" w:rsidRPr="002529F2" w:rsidRDefault="00C02763" w:rsidP="00282AFC">
      <w:pPr>
        <w:pStyle w:val="Standardabsatz"/>
        <w:rPr>
          <w:lang w:val="fr-FR"/>
        </w:rPr>
      </w:pPr>
      <w:r>
        <w:rPr>
          <w:lang w:val="es-ES"/>
        </w:rPr>
        <w:t>Con la Serie HC, Hamm reúne en una plataforma todos los compactadores de 24,251-55,116 lbs (11-25 t) de peso máximo de servicio. Las potencias de los motores oscilan entre 85 y 160 kW y sus emisiones cumplen las especificaciones regionales respectivas. Gracias al ECO-Mode integrado, los rodillos funcionan mayoritariamente en el rango de carga parcial económica. Con más de un 20 % de superficie de paso, cerca de un 30 % más de espacio y la integración de todavía más compartimentos de almacenamiento, las cabinas Easy Drive son incluso más cómodas que antes. Hay muchas opciones disponibles para todos los modelos, desde el sistema automático de parada del motor hasta la hoja de empuje. Mediante numerosas interfaces, los compactadores de la Serie HC son «digital ready», es decir, están preparados para utilizar una amplia gama de herramientas digitales, entre otras también la aplicación Smart Doc. Además de las variantes de ventas disponibles hasta la fecha, en el futuro también habrá máquinas CR con equipamiento especialmente reforzado para operaciones en terrenos rocosos y difíciles.</w:t>
      </w:r>
    </w:p>
    <w:p w14:paraId="69F49D88" w14:textId="2E36E747" w:rsidR="00BD25D1" w:rsidRPr="002529F2" w:rsidRDefault="00C02763" w:rsidP="00754B80">
      <w:pPr>
        <w:pStyle w:val="Absatzberschrift"/>
        <w:rPr>
          <w:lang w:val="fr-FR"/>
        </w:rPr>
      </w:pPr>
      <w:r>
        <w:rPr>
          <w:bCs/>
          <w:lang w:val="es-ES"/>
        </w:rPr>
        <w:t>Serie HC CompactLine: más estrenos para Norteamérica</w:t>
      </w:r>
    </w:p>
    <w:p w14:paraId="684C6270" w14:textId="288CF548" w:rsidR="00BD25D1" w:rsidRPr="002529F2" w:rsidRDefault="00C02763" w:rsidP="00BD25D1">
      <w:pPr>
        <w:pStyle w:val="Standardabsatz"/>
        <w:rPr>
          <w:lang w:val="fr-FR"/>
        </w:rPr>
      </w:pPr>
      <w:r>
        <w:rPr>
          <w:lang w:val="es-ES"/>
        </w:rPr>
        <w:t xml:space="preserve">En el segmento de los compactadores compactos (11,023-15,432 lbs; 5-7 t) Hamm presenta la Serie HC CompactLine. En comparación con los modelos anteriores, Hamm ha mejorado aún más la comodidad de conducción y aumentado la tracción y la capacidad de ascenso. El modelo HC 70i sigue siendo el rodillo más compacto de la categoría 7 t en el mercado. Para todos los modelos de HC CompactLine están </w:t>
      </w:r>
      <w:r>
        <w:rPr>
          <w:lang w:val="es-ES"/>
        </w:rPr>
        <w:lastRenderedPageBreak/>
        <w:t>disponibles diferentes herramientas digitales, en particular, la aplicación Smart Doc. Permite la vigilancia interna y la documentación basadas en GNSS.</w:t>
      </w:r>
    </w:p>
    <w:p w14:paraId="55696270" w14:textId="1EBEE7A6" w:rsidR="00BD25D1" w:rsidRPr="002529F2" w:rsidRDefault="00C02763" w:rsidP="00754B80">
      <w:pPr>
        <w:pStyle w:val="Absatzberschrift"/>
        <w:rPr>
          <w:lang w:val="fr-FR"/>
        </w:rPr>
      </w:pPr>
      <w:r>
        <w:rPr>
          <w:bCs/>
          <w:lang w:val="es-ES"/>
        </w:rPr>
        <w:t>Smart Doc: Asistente digital para la compactación</w:t>
      </w:r>
    </w:p>
    <w:p w14:paraId="49494B03" w14:textId="1E66F41B" w:rsidR="00BD25D1" w:rsidRPr="002529F2" w:rsidRDefault="00C02763" w:rsidP="00282AFC">
      <w:pPr>
        <w:pStyle w:val="Standardabsatz"/>
        <w:rPr>
          <w:lang w:val="fr-FR"/>
        </w:rPr>
      </w:pPr>
      <w:r>
        <w:rPr>
          <w:lang w:val="es-ES"/>
        </w:rPr>
        <w:t xml:space="preserve">La aplicación gratuita Smart Doc muestra en tiempo real cómo se desarrolla la compactación y vincula los datos de la máquina con datos de ubicación GNSS. La aplicación elabora informes de compactación resumidos en formato PDF. Son idóneos tanto para la vigilancia interna como para la documentación frente a los clientes. </w:t>
      </w:r>
      <w:r>
        <w:rPr>
          <w:lang w:val="es-ES"/>
        </w:rPr>
        <w:br/>
        <w:t>Para el manejo de la aplicación no se requiere ningún monitor separado. Funciona fácilmente a través de los teléfonos móviles o tabletas Android habituales.</w:t>
      </w:r>
      <w:r w:rsidR="005620DE">
        <w:rPr>
          <w:lang w:val="es-ES"/>
        </w:rPr>
        <w:t xml:space="preserve"> </w:t>
      </w:r>
      <w:r w:rsidR="005620DE" w:rsidRPr="005620DE">
        <w:rPr>
          <w:lang w:val="es-ES"/>
        </w:rPr>
        <w:t>En la temporada de asfalto de 2023, la comunicación M2M (máquina a máquina) y M2C (máquina a nube) también desempeñarán un papel importante.</w:t>
      </w:r>
    </w:p>
    <w:p w14:paraId="6F696BAE" w14:textId="5C8E26FE" w:rsidR="006D6CC6" w:rsidRPr="002529F2" w:rsidRDefault="00C02763" w:rsidP="006D6CC6">
      <w:pPr>
        <w:pStyle w:val="Absatzberschrift"/>
        <w:rPr>
          <w:lang w:val="en-GB"/>
        </w:rPr>
      </w:pPr>
      <w:r>
        <w:rPr>
          <w:bCs/>
          <w:lang w:val="es-ES"/>
        </w:rPr>
        <w:t>Novedad mundial: rodillo de neumáticos articulado HP 100i</w:t>
      </w:r>
    </w:p>
    <w:p w14:paraId="795BD2E5" w14:textId="00FC18DC" w:rsidR="00C02763" w:rsidRPr="002529F2" w:rsidRDefault="00C02763" w:rsidP="00C02763">
      <w:pPr>
        <w:pStyle w:val="Standardabsatz"/>
        <w:rPr>
          <w:lang w:val="es-ES"/>
        </w:rPr>
      </w:pPr>
      <w:r>
        <w:rPr>
          <w:lang w:val="es-ES"/>
        </w:rPr>
        <w:t>Con el rodillo de neumáticos articulado HP 100i Hamm realiza un estreno mundial en la Conexpo/CON-AGG. El peso base del rodillo es de 13,228 lbs (6 t) y puede aumentarse hasta un máximo de 22,046 lbs (10 t) mediante diferentes kits de lastre. Con 5 ruedas en el eje delantero y 4 ruedas en el eje trasero, el nuevo rodillo de neumáticos dispone de un ancho de trabajo de 68" (1,725 mm). A partir del generoso solapamiento de las huellas de los neumáticos se genera una compactación homogénea. Además, la articulación pendular de 3 puntos permite una gran maniobrabilidad. El rodillo es idóneo para aplicaciones como el sellado con gravilla y la compactación de asfalto en pequeñas obras. También pueden integrarse a demanda un rociado con agua y diferentes rascadores. La velocidad puede ajustarse de forma segura y cómoda directamente en la palanca de marcha. Mediante un control de velocidad inteligente según el ángulo de giro, incluso con una velocidad límite muy elevada, el rodillo puede maniobrarse siempre de forma segura por las curvas.</w:t>
      </w:r>
    </w:p>
    <w:p w14:paraId="52B69074" w14:textId="00247E29" w:rsidR="00C02763" w:rsidRPr="002529F2" w:rsidRDefault="00C02763" w:rsidP="00C02763">
      <w:pPr>
        <w:pStyle w:val="Absatzberschrift"/>
        <w:rPr>
          <w:lang w:val="fr-FR"/>
        </w:rPr>
      </w:pPr>
      <w:r>
        <w:rPr>
          <w:bCs/>
          <w:lang w:val="es-ES"/>
        </w:rPr>
        <w:t>Novedad flamante para la construcción de asfalto: rodillos tándem de dirección pivotante de la Serie HX</w:t>
      </w:r>
    </w:p>
    <w:p w14:paraId="40D09652" w14:textId="3A17A1DC" w:rsidR="00C02763" w:rsidRPr="002529F2" w:rsidRDefault="00C02763" w:rsidP="00C02763">
      <w:pPr>
        <w:pStyle w:val="Standardabsatz"/>
        <w:rPr>
          <w:lang w:val="fr-FR"/>
        </w:rPr>
      </w:pPr>
      <w:r>
        <w:rPr>
          <w:lang w:val="es-ES"/>
        </w:rPr>
        <w:t>La Serie HX es el nuevo buque insignia de Hamm para la construcción de asfalto. Los rodillos tándem de dirección pivotante con un peso de 15,432 lbs (7 t) o 19,842 lbs (9 t) siguen los pasos de la Serie DV+ y están concebidos para la compactación de alta calidad. Hay modelos con tambores divididos y no divididos de vibración y oscilación, así como rodillos combinados. Una parte esencial de la sofisticada tecnología de compactación es el sistema de marcha atrás automática integrado: Frena y acelera los rodillos de forma rápida pero suave. La unidad de manejo del asiento ajustable eléctricamente, que gira automáticamente en el sentido de la marcha al dar marcha atrás, es única en el mercado. Las condiciones de visibilidad también contribuyen a la calidad, incluyendo ventanas en el suelo de la cabina para ver los tambores.</w:t>
      </w:r>
    </w:p>
    <w:p w14:paraId="1D239C03" w14:textId="4FB67E22" w:rsidR="00C02763" w:rsidRPr="002529F2" w:rsidRDefault="00824579" w:rsidP="00C02763">
      <w:pPr>
        <w:pStyle w:val="Absatzberschrift"/>
        <w:rPr>
          <w:lang w:val="fr-FR"/>
        </w:rPr>
      </w:pPr>
      <w:r>
        <w:rPr>
          <w:bCs/>
          <w:lang w:val="es-ES"/>
        </w:rPr>
        <w:t>Estreno en la feria: rodillos para zanjas HTC</w:t>
      </w:r>
    </w:p>
    <w:p w14:paraId="0AAAB781" w14:textId="5EC8929D" w:rsidR="002529F2" w:rsidRDefault="00C02763" w:rsidP="00C02763">
      <w:pPr>
        <w:pStyle w:val="Standardabsatz"/>
        <w:rPr>
          <w:lang w:val="es-ES"/>
        </w:rPr>
      </w:pPr>
      <w:r>
        <w:rPr>
          <w:lang w:val="es-ES"/>
        </w:rPr>
        <w:t>Una novedad en la cartera de Hamm es el rodillo para zanjas articulado HTC 15 para la compactación en zanjas. Está equipado con dos tambores de pata de cabra de 32" (80 cm) de ancho, por lo que es idóneo para la compactación de suelos muy cohesivos. El manejo se produce por control remoto de infrarrojos. Esto tiene varias ventajas: por un lado, el rodillo permanece en su sitio cuando el conductor pierde el contacto visual. Por el otro, la transmisión de la señal por infrarrojos no interfiere con otros enlaces radioeléctricos en la obra. El bajo centro de gravedad del rodillo de 3,307 lbs (1,5 t) de peso garantiza una inclinación de basculación especialmente baja.</w:t>
      </w:r>
    </w:p>
    <w:p w14:paraId="199002B4" w14:textId="4F51E857" w:rsidR="00C02763" w:rsidRPr="005620DE" w:rsidRDefault="002529F2" w:rsidP="005620DE">
      <w:pPr>
        <w:rPr>
          <w:rFonts w:eastAsiaTheme="minorHAnsi" w:cstheme="minorBidi"/>
          <w:b/>
          <w:sz w:val="22"/>
          <w:szCs w:val="22"/>
          <w:lang w:val="es-ES"/>
        </w:rPr>
      </w:pPr>
      <w:r>
        <w:rPr>
          <w:lang w:val="es-ES"/>
        </w:rPr>
        <w:br w:type="page"/>
      </w:r>
      <w:r w:rsidR="00C02763" w:rsidRPr="005620DE">
        <w:rPr>
          <w:b/>
          <w:bCs/>
          <w:sz w:val="22"/>
          <w:szCs w:val="22"/>
          <w:lang w:val="es-ES"/>
        </w:rPr>
        <w:lastRenderedPageBreak/>
        <w:t>Rodillo tándem HD+120i VIO-2 HF: nuevas posibilidades de compactación</w:t>
      </w:r>
    </w:p>
    <w:p w14:paraId="4DE781AF" w14:textId="2DD84D5F" w:rsidR="006D6CC6" w:rsidRPr="002529F2" w:rsidRDefault="00565C7D" w:rsidP="00565C7D">
      <w:pPr>
        <w:pStyle w:val="Standardabsatz"/>
        <w:rPr>
          <w:lang w:val="fr-FR"/>
        </w:rPr>
      </w:pPr>
      <w:r>
        <w:rPr>
          <w:lang w:val="es-ES"/>
        </w:rPr>
        <w:t>También es una novedad el rodillo tándem articulado HD+ 120i VIO-2 HF. De este modo, Hamm ofrece nuevas posibilidades, ya que está equipado con dos tambores VIO que no requieren mantenimiento. Ambos tambores pueden funcionar con vibración o con oscilación y se alternan desde el asiento del conductor. Además, para estas máquinas Hamm ha desarrollado un sistema automático de vibración especial. Asimismo, el tambor frontal en el sentido de la marcha funciona siempre en el modo de vibración, mientras que el tambor trasero lo hace en el de oscilación; al dar marcha atrás, se alternan automáticamente. De este modo, se logra una elevada potencia de compactación. No obstante, el manejo es siempre sencillo. Estas máquinas de 26,455 lbs (12 t) de peso efectúan la compactación a alta frecuencia (&gt; 4000 VPM). De este modo, a altas velocidades de trabajo también se generan capas de rodadura de asfalto homogéneas y se alcanza un alto rendimiento por superficie. La introducción en el mercado de la máquina de 12 t está prevista para finales de 2023.</w:t>
      </w:r>
    </w:p>
    <w:p w14:paraId="31412CCB" w14:textId="57A0E447" w:rsidR="00E15EBE" w:rsidRPr="002529F2" w:rsidRDefault="00E15EBE" w:rsidP="00E15EBE">
      <w:pPr>
        <w:pStyle w:val="Fotos"/>
        <w:rPr>
          <w:lang w:val="fr-FR"/>
        </w:rPr>
      </w:pPr>
      <w:r>
        <w:rPr>
          <w:bCs/>
          <w:lang w:val="es-ES"/>
        </w:rPr>
        <w:t>Fotos:</w:t>
      </w:r>
    </w:p>
    <w:p w14:paraId="20879CE4" w14:textId="33594E9A" w:rsidR="002611FE" w:rsidRPr="002529F2" w:rsidRDefault="00A46F1E" w:rsidP="002611FE">
      <w:pPr>
        <w:pStyle w:val="BUbold"/>
        <w:rPr>
          <w:lang w:val="fr-FR"/>
        </w:rPr>
      </w:pPr>
      <w:r>
        <w:rPr>
          <w:b w:val="0"/>
          <w:noProof/>
          <w:lang w:eastAsia="de-DE"/>
        </w:rPr>
        <w:drawing>
          <wp:inline distT="0" distB="0" distL="0" distR="0" wp14:anchorId="1B66E54E" wp14:editId="60BE05D5">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stretch>
                      <a:fillRect/>
                    </a:stretch>
                  </pic:blipFill>
                  <pic:spPr bwMode="auto">
                    <a:xfrm>
                      <a:off x="0" y="0"/>
                      <a:ext cx="2404800" cy="1383714"/>
                    </a:xfrm>
                    <a:prstGeom prst="rect">
                      <a:avLst/>
                    </a:prstGeom>
                    <a:noFill/>
                    <a:ln>
                      <a:noFill/>
                    </a:ln>
                  </pic:spPr>
                </pic:pic>
              </a:graphicData>
            </a:graphic>
          </wp:inline>
        </w:drawing>
      </w:r>
      <w:r>
        <w:rPr>
          <w:b w:val="0"/>
          <w:lang w:val="es-ES"/>
        </w:rPr>
        <w:br/>
      </w:r>
      <w:r>
        <w:rPr>
          <w:bCs/>
          <w:lang w:val="es-ES"/>
        </w:rPr>
        <w:t>HAMM_Conexpo 2023_01</w:t>
      </w:r>
    </w:p>
    <w:p w14:paraId="1F8A7162" w14:textId="66B9777F" w:rsidR="006C0C87" w:rsidRPr="002529F2" w:rsidRDefault="009E1801" w:rsidP="00C84D75">
      <w:pPr>
        <w:pStyle w:val="BUnormal"/>
        <w:rPr>
          <w:lang w:val="fr-FR"/>
        </w:rPr>
      </w:pPr>
      <w:r>
        <w:rPr>
          <w:lang w:val="es-ES"/>
        </w:rPr>
        <w:t>En la CONEXPO/CON-AGG 2023 Hamm presenta múltiples series y modelos nuevos: la Serie HC CompactLine, la Serie HC, los rodillos compactos de accionamiento eléctrico de la Serie HD CompactLine, la Serie HX, los rodillos de neumáticos articulados HP 100i, así como los rodillos para zanjas HTC 15 (de arriba a la izquierda a abajo a la derecha). Además, se presenta un rodillo tándem de la Serie HD+ con dos tambores VIO.</w:t>
      </w:r>
    </w:p>
    <w:p w14:paraId="47324A88" w14:textId="77777777" w:rsidR="002611FE" w:rsidRPr="002529F2" w:rsidRDefault="002611FE" w:rsidP="002611FE">
      <w:pPr>
        <w:pStyle w:val="BUnormal"/>
        <w:rPr>
          <w:lang w:val="fr-FR"/>
        </w:rPr>
      </w:pPr>
    </w:p>
    <w:p w14:paraId="29E92010" w14:textId="1876F3FB" w:rsidR="00BD25D1" w:rsidRPr="002529F2" w:rsidRDefault="00BD25D1" w:rsidP="00BD25D1">
      <w:pPr>
        <w:pStyle w:val="BUbold"/>
        <w:rPr>
          <w:lang w:val="fr-FR"/>
        </w:rPr>
      </w:pPr>
      <w:r>
        <w:rPr>
          <w:b w:val="0"/>
          <w:noProof/>
          <w:lang w:eastAsia="de-DE"/>
        </w:rPr>
        <w:drawing>
          <wp:inline distT="0" distB="0" distL="0" distR="0" wp14:anchorId="7CBAC95B" wp14:editId="1B0B29FE">
            <wp:extent cx="2404800"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9"/>
                    <a:stretch>
                      <a:fillRect/>
                    </a:stretch>
                  </pic:blipFill>
                  <pic:spPr bwMode="auto">
                    <a:xfrm>
                      <a:off x="0" y="0"/>
                      <a:ext cx="2404800" cy="1383714"/>
                    </a:xfrm>
                    <a:prstGeom prst="rect">
                      <a:avLst/>
                    </a:prstGeom>
                    <a:noFill/>
                    <a:ln>
                      <a:noFill/>
                    </a:ln>
                  </pic:spPr>
                </pic:pic>
              </a:graphicData>
            </a:graphic>
          </wp:inline>
        </w:drawing>
      </w:r>
      <w:r>
        <w:rPr>
          <w:b w:val="0"/>
          <w:lang w:val="es-ES"/>
        </w:rPr>
        <w:br/>
      </w:r>
      <w:r>
        <w:rPr>
          <w:bCs/>
          <w:lang w:val="es-ES"/>
        </w:rPr>
        <w:t>HAMM_Conexpo 2023_0</w:t>
      </w:r>
      <w:r w:rsidR="00877C30">
        <w:rPr>
          <w:bCs/>
          <w:lang w:val="es-ES"/>
        </w:rPr>
        <w:t>2</w:t>
      </w:r>
    </w:p>
    <w:p w14:paraId="6F7FC9EB" w14:textId="67B338F4" w:rsidR="00BD25D1" w:rsidRPr="002529F2" w:rsidRDefault="009E1801" w:rsidP="002611FE">
      <w:pPr>
        <w:pStyle w:val="BUnormal"/>
        <w:rPr>
          <w:lang w:val="fr-FR"/>
        </w:rPr>
      </w:pPr>
      <w:r>
        <w:rPr>
          <w:lang w:val="es-ES"/>
        </w:rPr>
        <w:t>Con la aplicación Smart Doc de Hamm se pueden generar muy fácilmente informes de compactación para la vigilancia interna y la documentación.</w:t>
      </w:r>
    </w:p>
    <w:p w14:paraId="620CD80E" w14:textId="77777777" w:rsidR="00F5073C" w:rsidRPr="002529F2" w:rsidRDefault="00F5073C" w:rsidP="006C0C87">
      <w:pPr>
        <w:pStyle w:val="Note"/>
        <w:rPr>
          <w:lang w:val="fr-FR"/>
        </w:rPr>
      </w:pPr>
    </w:p>
    <w:p w14:paraId="04824B2F" w14:textId="236E85B9" w:rsidR="00F74540" w:rsidRPr="002529F2" w:rsidRDefault="00E15EBE" w:rsidP="006C0C87">
      <w:pPr>
        <w:pStyle w:val="Note"/>
        <w:rPr>
          <w:lang w:val="fr-FR"/>
        </w:rPr>
      </w:pPr>
      <w:r>
        <w:rPr>
          <w:iCs/>
          <w:lang w:val="es-ES"/>
        </w:rPr>
        <w:t>Nota: Estas fotos sirven únicamente de vista previa.  Para la impresión en las publicaciones, emplear las fotos en una resolución de 300 dpi que se encuentran disponibles para su descarga en las páginas web de Wirtgen Group.</w:t>
      </w:r>
    </w:p>
    <w:p w14:paraId="3E3C34AA" w14:textId="77777777" w:rsidR="009E1801" w:rsidRPr="002529F2" w:rsidRDefault="009E1801" w:rsidP="00E15EBE">
      <w:pPr>
        <w:pStyle w:val="Absatzberschrift"/>
        <w:rPr>
          <w:iCs/>
          <w:lang w:val="fr-FR"/>
        </w:rPr>
      </w:pPr>
    </w:p>
    <w:p w14:paraId="55931FB8" w14:textId="6BFC0441" w:rsidR="00E15EBE" w:rsidRPr="002529F2" w:rsidRDefault="00E15EBE" w:rsidP="00E15EBE">
      <w:pPr>
        <w:pStyle w:val="Absatzberschrift"/>
        <w:rPr>
          <w:iCs/>
          <w:lang w:val="fr-FR"/>
        </w:rPr>
      </w:pPr>
      <w:r>
        <w:rPr>
          <w:bCs/>
          <w:lang w:val="es-ES"/>
        </w:rPr>
        <w:t>Puede obtener información ampliada en:</w:t>
      </w:r>
    </w:p>
    <w:p w14:paraId="0834BAC7" w14:textId="77777777" w:rsidR="00E15EBE" w:rsidRPr="002529F2" w:rsidRDefault="00E15EBE" w:rsidP="00E15EBE">
      <w:pPr>
        <w:pStyle w:val="Absatzberschrift"/>
        <w:rPr>
          <w:lang w:val="fr-FR"/>
        </w:rPr>
      </w:pPr>
    </w:p>
    <w:p w14:paraId="69EE0B1B" w14:textId="77777777" w:rsidR="00E15EBE" w:rsidRPr="002B783A" w:rsidRDefault="00E15EBE" w:rsidP="00E15EBE">
      <w:pPr>
        <w:pStyle w:val="Absatzberschrift"/>
        <w:rPr>
          <w:b w:val="0"/>
          <w:bCs/>
          <w:szCs w:val="22"/>
        </w:rPr>
      </w:pPr>
      <w:r>
        <w:rPr>
          <w:b w:val="0"/>
          <w:lang w:val="es-ES"/>
        </w:rPr>
        <w:t>WIRTGEN GROUP</w:t>
      </w:r>
    </w:p>
    <w:p w14:paraId="6C2CE818" w14:textId="77777777" w:rsidR="00E15EBE" w:rsidRDefault="00E15EBE" w:rsidP="00E15EBE">
      <w:pPr>
        <w:pStyle w:val="Fuzeile1"/>
      </w:pPr>
      <w:r>
        <w:rPr>
          <w:bCs w:val="0"/>
          <w:iCs w:val="0"/>
          <w:lang w:val="es-ES"/>
        </w:rPr>
        <w:t>Public Relations</w:t>
      </w:r>
    </w:p>
    <w:p w14:paraId="11D0C008" w14:textId="77777777" w:rsidR="00E15EBE" w:rsidRDefault="00E15EBE" w:rsidP="00E15EBE">
      <w:pPr>
        <w:pStyle w:val="Fuzeile1"/>
      </w:pPr>
      <w:r>
        <w:rPr>
          <w:bCs w:val="0"/>
          <w:iCs w:val="0"/>
          <w:lang w:val="es-ES"/>
        </w:rPr>
        <w:t>Reinhard-Wirtgen-Straße 2</w:t>
      </w:r>
    </w:p>
    <w:p w14:paraId="1063A82F" w14:textId="77777777" w:rsidR="00E15EBE" w:rsidRDefault="00E15EBE" w:rsidP="00E15EBE">
      <w:pPr>
        <w:pStyle w:val="Fuzeile1"/>
      </w:pPr>
      <w:r>
        <w:rPr>
          <w:bCs w:val="0"/>
          <w:iCs w:val="0"/>
          <w:lang w:val="es-ES"/>
        </w:rPr>
        <w:t>53578 Windhagen</w:t>
      </w:r>
    </w:p>
    <w:p w14:paraId="5A37CC2B" w14:textId="77777777" w:rsidR="00E15EBE" w:rsidRDefault="00E15EBE" w:rsidP="00E15EBE">
      <w:pPr>
        <w:pStyle w:val="Fuzeile1"/>
      </w:pPr>
      <w:r>
        <w:rPr>
          <w:bCs w:val="0"/>
          <w:iCs w:val="0"/>
          <w:lang w:val="es-ES"/>
        </w:rPr>
        <w:t>Alemania</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rPr>
          <w:bCs w:val="0"/>
          <w:iCs w:val="0"/>
          <w:lang w:val="es-ES"/>
        </w:rPr>
        <w:t xml:space="preserve">Teléfono: +49 (0) 2645 131 – 1966 </w:t>
      </w:r>
    </w:p>
    <w:p w14:paraId="65F4C38F" w14:textId="77777777" w:rsidR="00E15EBE" w:rsidRDefault="00E15EBE" w:rsidP="00E15EBE">
      <w:pPr>
        <w:pStyle w:val="Fuzeile1"/>
      </w:pPr>
      <w:r>
        <w:rPr>
          <w:bCs w:val="0"/>
          <w:iCs w:val="0"/>
          <w:lang w:val="es-ES"/>
        </w:rPr>
        <w:t>Fax: +49 (0) 2645 131 – 499</w:t>
      </w:r>
    </w:p>
    <w:p w14:paraId="79FF3B7C" w14:textId="0C549577" w:rsidR="00E15EBE" w:rsidRDefault="00E15EBE" w:rsidP="00E15EBE">
      <w:pPr>
        <w:pStyle w:val="Fuzeile1"/>
      </w:pPr>
      <w:r>
        <w:rPr>
          <w:bCs w:val="0"/>
          <w:iCs w:val="0"/>
          <w:lang w:val="es-ES"/>
        </w:rPr>
        <w:t>E-mail: PR@wirtgen-group.com</w:t>
      </w:r>
      <w:r>
        <w:rPr>
          <w:bCs w:val="0"/>
          <w:iCs w:val="0"/>
          <w:vanish/>
        </w:rPr>
        <w:t>PR@wirtgen-group.com</w:t>
      </w:r>
    </w:p>
    <w:p w14:paraId="4F99EB86" w14:textId="77777777" w:rsidR="00E15EBE" w:rsidRPr="00F91A52" w:rsidRDefault="00E15EBE" w:rsidP="00E15EBE">
      <w:pPr>
        <w:pStyle w:val="Fuzeile1"/>
        <w:rPr>
          <w:vanish/>
        </w:rPr>
      </w:pPr>
    </w:p>
    <w:p w14:paraId="3D604A55" w14:textId="1C2A048C" w:rsidR="00F048D4" w:rsidRPr="00F74540" w:rsidRDefault="00E15EBE" w:rsidP="00F74540">
      <w:pPr>
        <w:pStyle w:val="Fuzeile1"/>
      </w:pPr>
      <w:r>
        <w:rPr>
          <w:bCs w:val="0"/>
          <w:iCs w:val="0"/>
          <w:lang w:val="es-ES"/>
        </w:rPr>
        <w:t>www.wirtgen-group.com</w:t>
      </w: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FCF440" w14:textId="77777777" w:rsidR="00FF2EFD" w:rsidRDefault="00FF2EFD" w:rsidP="00E55534">
      <w:r>
        <w:separator/>
      </w:r>
    </w:p>
  </w:endnote>
  <w:endnote w:type="continuationSeparator" w:id="0">
    <w:p w14:paraId="6447E3E1" w14:textId="77777777" w:rsidR="00FF2EFD" w:rsidRDefault="00FF2E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DE72B" w14:textId="77777777" w:rsidR="00FF2EFD" w:rsidRDefault="00FF2EF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FF2EFD" w:rsidRPr="00723F4F" w14:paraId="09CC4821" w14:textId="77777777" w:rsidTr="00723F4F">
      <w:trPr>
        <w:trHeight w:hRule="exact" w:val="227"/>
      </w:trPr>
      <w:tc>
        <w:tcPr>
          <w:tcW w:w="8364" w:type="dxa"/>
          <w:shd w:val="clear" w:color="auto" w:fill="auto"/>
        </w:tcPr>
        <w:p w14:paraId="76C581C2" w14:textId="77777777" w:rsidR="00FF2EFD" w:rsidRPr="00723F4F" w:rsidRDefault="00FF2EFD"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3501A34E" w:rsidR="00FF2EFD" w:rsidRPr="00723F4F" w:rsidRDefault="00FF2EFD"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sidR="005620DE">
            <w:rPr>
              <w:noProof/>
              <w:szCs w:val="20"/>
              <w:lang w:val="es-ES"/>
            </w:rPr>
            <w:t>04</w:t>
          </w:r>
          <w:r>
            <w:rPr>
              <w:szCs w:val="20"/>
              <w:lang w:val="es-ES"/>
            </w:rPr>
            <w:fldChar w:fldCharType="end"/>
          </w:r>
        </w:p>
      </w:tc>
    </w:tr>
  </w:tbl>
  <w:p w14:paraId="7CF7D2C8" w14:textId="77777777" w:rsidR="00FF2EFD" w:rsidRDefault="00FF2EFD">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FF2EFD" w:rsidRPr="00723F4F" w14:paraId="7F336EBB" w14:textId="77777777" w:rsidTr="00723F4F">
      <w:tc>
        <w:tcPr>
          <w:tcW w:w="9664" w:type="dxa"/>
          <w:shd w:val="clear" w:color="auto" w:fill="auto"/>
        </w:tcPr>
        <w:p w14:paraId="319012F1" w14:textId="77777777" w:rsidR="00FF2EFD" w:rsidRPr="00723F4F" w:rsidRDefault="00FF2EFD" w:rsidP="00723F4F">
          <w:pPr>
            <w:pStyle w:val="Fuzeile"/>
            <w:spacing w:before="96" w:after="96"/>
            <w:rPr>
              <w:szCs w:val="20"/>
            </w:rPr>
          </w:pPr>
          <w:r>
            <w:rPr>
              <w:rStyle w:val="Hervorhebung"/>
              <w:bCs/>
              <w:iCs w:val="0"/>
              <w:szCs w:val="20"/>
              <w:lang w:val="es-ES"/>
            </w:rPr>
            <w:t>WIRTGEN GmbH</w:t>
          </w:r>
          <w:r>
            <w:rPr>
              <w:szCs w:val="20"/>
              <w:lang w:val="es-ES"/>
            </w:rPr>
            <w:t xml:space="preserve"> · Reinhard-Wirtgen-Str. 2 · D-53578 Windhagen · T: +49 26 45 / 131 0</w:t>
          </w:r>
        </w:p>
      </w:tc>
    </w:tr>
  </w:tbl>
  <w:p w14:paraId="732BEB33" w14:textId="77777777" w:rsidR="00FF2EFD" w:rsidRDefault="00FF2EFD">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B75818" w14:textId="77777777" w:rsidR="00FF2EFD" w:rsidRDefault="00FF2EFD" w:rsidP="00E55534">
      <w:r>
        <w:separator/>
      </w:r>
    </w:p>
  </w:footnote>
  <w:footnote w:type="continuationSeparator" w:id="0">
    <w:p w14:paraId="3409E70A" w14:textId="77777777" w:rsidR="00FF2EFD" w:rsidRDefault="00FF2E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F2052" w14:textId="106CFABA" w:rsidR="00FF2EFD" w:rsidRDefault="00FF2EFD">
    <w:pPr>
      <w:pStyle w:val="Kopfzeile"/>
    </w:pPr>
    <w:r>
      <w:rPr>
        <w:noProof/>
        <w:lang w:eastAsia="de-DE"/>
      </w:rPr>
      <mc:AlternateContent>
        <mc:Choice Requires="wps">
          <w:drawing>
            <wp:anchor distT="0" distB="0" distL="0" distR="0" simplePos="0" relativeHeight="251662336" behindDoc="0" locked="0" layoutInCell="1" allowOverlap="1" wp14:anchorId="3FDB7B13" wp14:editId="69F46882">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EFB073" w14:textId="6C50F7FA"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FDB7B1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1EEFB073" w14:textId="6C50F7FA"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C9E20E5" w:rsidR="00FF2EFD" w:rsidRPr="00533132" w:rsidRDefault="00FF2EFD" w:rsidP="00533132">
    <w:pPr>
      <w:pStyle w:val="Kopfzeile"/>
    </w:pPr>
    <w:r>
      <w:rPr>
        <w:noProof/>
        <w:lang w:eastAsia="de-DE"/>
      </w:rPr>
      <mc:AlternateContent>
        <mc:Choice Requires="wps">
          <w:drawing>
            <wp:anchor distT="0" distB="0" distL="0" distR="0" simplePos="0" relativeHeight="251663360" behindDoc="0" locked="0" layoutInCell="1" allowOverlap="1" wp14:anchorId="5960F331" wp14:editId="73616AE2">
              <wp:simplePos x="752475" y="447675"/>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155C97B" w14:textId="131F4608"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960F331"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4155C97B" w14:textId="131F4608"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v:textbox>
              <w10:wrap type="square" anchorx="margin"/>
            </v:shape>
          </w:pict>
        </mc:Fallback>
      </mc:AlternateContent>
    </w:r>
    <w:r>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C9D9E88" w:rsidR="00FF2EFD" w:rsidRDefault="00FF2EFD">
    <w:pPr>
      <w:pStyle w:val="Kopfzeile"/>
    </w:pPr>
    <w:r>
      <w:rPr>
        <w:noProof/>
        <w:lang w:eastAsia="de-DE"/>
      </w:rPr>
      <mc:AlternateContent>
        <mc:Choice Requires="wps">
          <w:drawing>
            <wp:anchor distT="0" distB="0" distL="0" distR="0" simplePos="0" relativeHeight="251661312" behindDoc="0" locked="0" layoutInCell="1" allowOverlap="1" wp14:anchorId="75D7AAC2" wp14:editId="54F513F1">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B5174E" w14:textId="054C0E2A"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5D7AAC2"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73B5174E" w14:textId="054C0E2A" w:rsidR="00FF2EFD" w:rsidRPr="00C02763" w:rsidRDefault="00FF2EFD">
                    <w:pPr>
                      <w:rPr>
                        <w:rFonts w:ascii="Calibri" w:eastAsia="Calibri" w:hAnsi="Calibri" w:cs="Calibri"/>
                        <w:noProof/>
                        <w:color w:val="FF0000"/>
                        <w:sz w:val="20"/>
                        <w:szCs w:val="20"/>
                      </w:rPr>
                    </w:pPr>
                    <w:r>
                      <w:rPr>
                        <w:rFonts w:ascii="Calibri" w:eastAsia="Calibri" w:hAnsi="Calibri" w:cs="Calibri"/>
                        <w:noProof/>
                        <w:color w:val="FF0000"/>
                        <w:sz w:val="20"/>
                        <w:szCs w:val="20"/>
                        <w:lang w:val="es-ES"/>
                      </w:rPr>
                      <w:t>Public</w:t>
                    </w:r>
                  </w:p>
                </w:txbxContent>
              </v:textbox>
              <w10:wrap type="square" anchorx="margin"/>
            </v:shape>
          </w:pict>
        </mc:Fallback>
      </mc:AlternateContent>
    </w:r>
    <w:r>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9665C"/>
    <w:rsid w:val="000A0479"/>
    <w:rsid w:val="000A36D9"/>
    <w:rsid w:val="000A4C7D"/>
    <w:rsid w:val="000B582B"/>
    <w:rsid w:val="000D15C3"/>
    <w:rsid w:val="000E24F8"/>
    <w:rsid w:val="000E5738"/>
    <w:rsid w:val="00103205"/>
    <w:rsid w:val="0011795C"/>
    <w:rsid w:val="00117E6B"/>
    <w:rsid w:val="0012026F"/>
    <w:rsid w:val="00124A2B"/>
    <w:rsid w:val="00130601"/>
    <w:rsid w:val="00132055"/>
    <w:rsid w:val="00146C3D"/>
    <w:rsid w:val="00153B47"/>
    <w:rsid w:val="001613A6"/>
    <w:rsid w:val="001614F0"/>
    <w:rsid w:val="001616F4"/>
    <w:rsid w:val="0018021A"/>
    <w:rsid w:val="00194FB1"/>
    <w:rsid w:val="001B16BB"/>
    <w:rsid w:val="001B34EE"/>
    <w:rsid w:val="001C1A3E"/>
    <w:rsid w:val="00200355"/>
    <w:rsid w:val="0021351D"/>
    <w:rsid w:val="002529F2"/>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6561D"/>
    <w:rsid w:val="003665BE"/>
    <w:rsid w:val="00384A08"/>
    <w:rsid w:val="00387E6F"/>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33414"/>
    <w:rsid w:val="0046460D"/>
    <w:rsid w:val="00467F3C"/>
    <w:rsid w:val="0047498D"/>
    <w:rsid w:val="00476100"/>
    <w:rsid w:val="00487BFC"/>
    <w:rsid w:val="004A463B"/>
    <w:rsid w:val="004C1967"/>
    <w:rsid w:val="004D23D0"/>
    <w:rsid w:val="004D2BE0"/>
    <w:rsid w:val="004E6EF5"/>
    <w:rsid w:val="00506409"/>
    <w:rsid w:val="00530E32"/>
    <w:rsid w:val="00533132"/>
    <w:rsid w:val="00537210"/>
    <w:rsid w:val="005620DE"/>
    <w:rsid w:val="005649F4"/>
    <w:rsid w:val="00565C7D"/>
    <w:rsid w:val="005710C8"/>
    <w:rsid w:val="005711A3"/>
    <w:rsid w:val="00571A5C"/>
    <w:rsid w:val="00573B2B"/>
    <w:rsid w:val="005776E9"/>
    <w:rsid w:val="00587AD9"/>
    <w:rsid w:val="005909A8"/>
    <w:rsid w:val="005A4B8C"/>
    <w:rsid w:val="005A4F04"/>
    <w:rsid w:val="005B5793"/>
    <w:rsid w:val="005C223A"/>
    <w:rsid w:val="005C6B30"/>
    <w:rsid w:val="005C71EC"/>
    <w:rsid w:val="005D0E2D"/>
    <w:rsid w:val="005E764C"/>
    <w:rsid w:val="005E7F7D"/>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54B80"/>
    <w:rsid w:val="00755746"/>
    <w:rsid w:val="00755AE0"/>
    <w:rsid w:val="0075761B"/>
    <w:rsid w:val="00757B83"/>
    <w:rsid w:val="00774358"/>
    <w:rsid w:val="00791A69"/>
    <w:rsid w:val="0079462A"/>
    <w:rsid w:val="00794830"/>
    <w:rsid w:val="00797CAA"/>
    <w:rsid w:val="007A2B6F"/>
    <w:rsid w:val="007A6732"/>
    <w:rsid w:val="007A6BD2"/>
    <w:rsid w:val="007C2658"/>
    <w:rsid w:val="007D59A2"/>
    <w:rsid w:val="007E20D0"/>
    <w:rsid w:val="007E3DAB"/>
    <w:rsid w:val="008053B3"/>
    <w:rsid w:val="0081220B"/>
    <w:rsid w:val="00820315"/>
    <w:rsid w:val="00823073"/>
    <w:rsid w:val="0082316D"/>
    <w:rsid w:val="00824383"/>
    <w:rsid w:val="00824579"/>
    <w:rsid w:val="00832921"/>
    <w:rsid w:val="00834472"/>
    <w:rsid w:val="00836A5D"/>
    <w:rsid w:val="008427F2"/>
    <w:rsid w:val="00843B45"/>
    <w:rsid w:val="0084571C"/>
    <w:rsid w:val="00863129"/>
    <w:rsid w:val="00866830"/>
    <w:rsid w:val="00870ACE"/>
    <w:rsid w:val="00873125"/>
    <w:rsid w:val="008755E5"/>
    <w:rsid w:val="00877C30"/>
    <w:rsid w:val="00881E44"/>
    <w:rsid w:val="00892F6F"/>
    <w:rsid w:val="008942C6"/>
    <w:rsid w:val="00896F7E"/>
    <w:rsid w:val="008C1939"/>
    <w:rsid w:val="008C2A29"/>
    <w:rsid w:val="008C2DB2"/>
    <w:rsid w:val="008D2B87"/>
    <w:rsid w:val="008D6111"/>
    <w:rsid w:val="008D770E"/>
    <w:rsid w:val="0090337E"/>
    <w:rsid w:val="009049D8"/>
    <w:rsid w:val="00910609"/>
    <w:rsid w:val="00915841"/>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1801"/>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A7A5B"/>
    <w:rsid w:val="00AB52F9"/>
    <w:rsid w:val="00AD131F"/>
    <w:rsid w:val="00AD32D5"/>
    <w:rsid w:val="00AD70E4"/>
    <w:rsid w:val="00AF3B3A"/>
    <w:rsid w:val="00AF4E8E"/>
    <w:rsid w:val="00AF6569"/>
    <w:rsid w:val="00B06265"/>
    <w:rsid w:val="00B5232A"/>
    <w:rsid w:val="00B60ED1"/>
    <w:rsid w:val="00B62CF5"/>
    <w:rsid w:val="00B655B7"/>
    <w:rsid w:val="00B85705"/>
    <w:rsid w:val="00B874DC"/>
    <w:rsid w:val="00B90F78"/>
    <w:rsid w:val="00BD1058"/>
    <w:rsid w:val="00BD25D1"/>
    <w:rsid w:val="00BD5391"/>
    <w:rsid w:val="00BD764C"/>
    <w:rsid w:val="00BE6AE6"/>
    <w:rsid w:val="00BF56B2"/>
    <w:rsid w:val="00C02763"/>
    <w:rsid w:val="00C03D67"/>
    <w:rsid w:val="00C055AB"/>
    <w:rsid w:val="00C11F95"/>
    <w:rsid w:val="00C136DF"/>
    <w:rsid w:val="00C17501"/>
    <w:rsid w:val="00C2136B"/>
    <w:rsid w:val="00C40627"/>
    <w:rsid w:val="00C43EAF"/>
    <w:rsid w:val="00C457C3"/>
    <w:rsid w:val="00C51134"/>
    <w:rsid w:val="00C644CA"/>
    <w:rsid w:val="00C658FC"/>
    <w:rsid w:val="00C73005"/>
    <w:rsid w:val="00C84D75"/>
    <w:rsid w:val="00C85E18"/>
    <w:rsid w:val="00C96E9F"/>
    <w:rsid w:val="00CA4A09"/>
    <w:rsid w:val="00CB71DD"/>
    <w:rsid w:val="00CC5A63"/>
    <w:rsid w:val="00CC787C"/>
    <w:rsid w:val="00CF36C9"/>
    <w:rsid w:val="00CF7AE6"/>
    <w:rsid w:val="00D00EC4"/>
    <w:rsid w:val="00D166AC"/>
    <w:rsid w:val="00D36BA2"/>
    <w:rsid w:val="00D37CF4"/>
    <w:rsid w:val="00D4487C"/>
    <w:rsid w:val="00D63D33"/>
    <w:rsid w:val="00D73352"/>
    <w:rsid w:val="00D935C3"/>
    <w:rsid w:val="00DA0266"/>
    <w:rsid w:val="00DA477E"/>
    <w:rsid w:val="00DB4BB0"/>
    <w:rsid w:val="00DE461D"/>
    <w:rsid w:val="00E04039"/>
    <w:rsid w:val="00E14608"/>
    <w:rsid w:val="00E15EBE"/>
    <w:rsid w:val="00E21E67"/>
    <w:rsid w:val="00E30EBF"/>
    <w:rsid w:val="00E316C0"/>
    <w:rsid w:val="00E31E03"/>
    <w:rsid w:val="00E451CD"/>
    <w:rsid w:val="00E51170"/>
    <w:rsid w:val="00E52D70"/>
    <w:rsid w:val="00E55534"/>
    <w:rsid w:val="00E7116D"/>
    <w:rsid w:val="00E72429"/>
    <w:rsid w:val="00E76E75"/>
    <w:rsid w:val="00E914D1"/>
    <w:rsid w:val="00E960D8"/>
    <w:rsid w:val="00EB5FCA"/>
    <w:rsid w:val="00EE190B"/>
    <w:rsid w:val="00F048D4"/>
    <w:rsid w:val="00F20920"/>
    <w:rsid w:val="00F23212"/>
    <w:rsid w:val="00F33B16"/>
    <w:rsid w:val="00F353EA"/>
    <w:rsid w:val="00F36C27"/>
    <w:rsid w:val="00F5073C"/>
    <w:rsid w:val="00F56318"/>
    <w:rsid w:val="00F67C95"/>
    <w:rsid w:val="00F74540"/>
    <w:rsid w:val="00F75B79"/>
    <w:rsid w:val="00F82525"/>
    <w:rsid w:val="00F91AC4"/>
    <w:rsid w:val="00F97FEA"/>
    <w:rsid w:val="00FB60E1"/>
    <w:rsid w:val="00FD3768"/>
    <w:rsid w:val="00FD51E9"/>
    <w:rsid w:val="00FE1DA4"/>
    <w:rsid w:val="00FF2EFD"/>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331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BAF1DE-8180-4FB0-A9C8-E0C154D92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1182</Words>
  <Characters>7450</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8615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4</cp:revision>
  <cp:lastPrinted>2021-10-28T15:19:00Z</cp:lastPrinted>
  <dcterms:created xsi:type="dcterms:W3CDTF">2022-12-16T09:30:00Z</dcterms:created>
  <dcterms:modified xsi:type="dcterms:W3CDTF">2023-01-12T16:53:00Z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2022-11-28T13:21:59Z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8eab41d9-2ef5-4523-9593-f29ffc4f3cb5</vt:lpwstr>
  </property>
  <property fmtid="{D5CDD505-2E9C-101B-9397-08002B2CF9AE}" pid="11" name="MSIP_Label_df1a195f-122b-42dc-a2d3-71a1903dcdac_ContentBits">
    <vt:lpwstr>1</vt:lpwstr>
  </property>
</Properties>
</file>