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4F22C" w14:textId="619CB34B" w:rsidR="00373DB4" w:rsidRPr="008709A7" w:rsidRDefault="00B95488" w:rsidP="00373DB4">
      <w:pPr>
        <w:pStyle w:val="Head"/>
        <w:rPr>
          <w:lang w:val="en-GB"/>
        </w:rPr>
      </w:pPr>
      <w:r>
        <w:rPr>
          <w:lang w:val="it-IT"/>
        </w:rPr>
        <w:t>Hamm │ Rulli tandem compatti e rulli compattatori di Hamm – le macchine a noleggio ideali</w:t>
      </w:r>
    </w:p>
    <w:p w14:paraId="0D4B63D8" w14:textId="6725E781" w:rsidR="00A46F1E" w:rsidRPr="008709A7" w:rsidRDefault="00373DB4" w:rsidP="00881E44">
      <w:pPr>
        <w:pStyle w:val="Subhead"/>
        <w:rPr>
          <w:lang w:val="en-GB"/>
        </w:rPr>
      </w:pPr>
      <w:r>
        <w:rPr>
          <w:bCs/>
          <w:iCs w:val="0"/>
          <w:lang w:val="it-IT"/>
        </w:rPr>
        <w:t>Nella gamma ora anche rulli tandem ad azionamento completamente elettrico</w:t>
      </w:r>
    </w:p>
    <w:p w14:paraId="2042117D" w14:textId="0E00D99B" w:rsidR="008B58EA" w:rsidRPr="008709A7" w:rsidRDefault="00373DB4" w:rsidP="008B58EA">
      <w:pPr>
        <w:pStyle w:val="Standardabsatz"/>
        <w:rPr>
          <w:lang w:val="it-IT"/>
        </w:rPr>
      </w:pPr>
      <w:r>
        <w:rPr>
          <w:b/>
          <w:bCs/>
          <w:lang w:val="it-IT"/>
        </w:rPr>
        <w:t xml:space="preserve">All'inizio del 2023 Hamm ha ampliato l'offerta di rulli compatti con otto modelli ad azionamento completamente elettrico, che eseguono la compattazione senza generare alcuna emissione a livello locale. In questo modo Hamm offre nella serie HD </w:t>
      </w:r>
      <w:proofErr w:type="spellStart"/>
      <w:r>
        <w:rPr>
          <w:b/>
          <w:bCs/>
          <w:lang w:val="it-IT"/>
        </w:rPr>
        <w:t>CompactLine</w:t>
      </w:r>
      <w:proofErr w:type="spellEnd"/>
      <w:r>
        <w:rPr>
          <w:b/>
          <w:bCs/>
          <w:lang w:val="it-IT"/>
        </w:rPr>
        <w:t xml:space="preserve"> oltre 40 rulli tandem compatti come macchine tuttofare per l'asfaltatura e la costruzione di arredi urbani. Per il movimento terra, nella gamma del produttore rientra dal 2022 la nuova serie HC </w:t>
      </w:r>
      <w:proofErr w:type="spellStart"/>
      <w:r>
        <w:rPr>
          <w:b/>
          <w:bCs/>
          <w:lang w:val="it-IT"/>
        </w:rPr>
        <w:t>CompactLine</w:t>
      </w:r>
      <w:proofErr w:type="spellEnd"/>
      <w:r>
        <w:rPr>
          <w:b/>
          <w:bCs/>
          <w:lang w:val="it-IT"/>
        </w:rPr>
        <w:t xml:space="preserve"> con cinque potenti rulli compattatori compatti. Entrambe le serie sono ideali per il noleggio macchine, essendo versatili e facili da manovrare.</w:t>
      </w:r>
    </w:p>
    <w:p w14:paraId="21A5AED8" w14:textId="51A8D25E" w:rsidR="007107DA" w:rsidRPr="008709A7" w:rsidRDefault="00373DB4" w:rsidP="007107DA">
      <w:pPr>
        <w:pStyle w:val="Standardabsatz"/>
        <w:spacing w:after="0"/>
        <w:rPr>
          <w:b/>
          <w:lang w:val="it-IT"/>
        </w:rPr>
      </w:pPr>
      <w:r>
        <w:rPr>
          <w:b/>
          <w:bCs/>
          <w:lang w:val="it-IT"/>
        </w:rPr>
        <w:t>Rulli elettrici richiesti dai noleggiatori</w:t>
      </w:r>
    </w:p>
    <w:p w14:paraId="6C31646A" w14:textId="265841B4" w:rsidR="00373DB4" w:rsidRPr="008709A7" w:rsidRDefault="00373DB4" w:rsidP="00373DB4">
      <w:pPr>
        <w:pStyle w:val="Standardabsatz"/>
        <w:spacing w:after="0"/>
        <w:rPr>
          <w:lang w:val="en-GB"/>
        </w:rPr>
      </w:pPr>
      <w:r>
        <w:rPr>
          <w:lang w:val="it-IT"/>
        </w:rPr>
        <w:t xml:space="preserve">I rulli della serie </w:t>
      </w:r>
      <w:proofErr w:type="spellStart"/>
      <w:r>
        <w:rPr>
          <w:lang w:val="it-IT"/>
        </w:rPr>
        <w:t>CompactLine</w:t>
      </w:r>
      <w:proofErr w:type="spellEnd"/>
      <w:r>
        <w:rPr>
          <w:lang w:val="it-IT"/>
        </w:rPr>
        <w:t xml:space="preserve"> di Hamm si sono affermati da anni in modo stabile nella gamma di prodotti di numerose aziende di noleggio. Noti sul mercato, apprezzati dai clienti e robusti nell'utilizzo pratico, offrono tutto ciò che richiede l'attività di noleggio. Questo vale anche per i nuovi modelli elettrici. Dalla presentazione dei rulli elettrici in occasione di Bauma 2022, Hamm ha registrato una notevole richiesta di queste macchine proveniente anche dal settore del noleggio. Attualmente, i parchi noleggio supportano così numerose imprese edili che, in funzione dei progetti, necessitano di macchine a zero emissioni a livello locale. Indipendentemente da questo, la quota di rulli compatti a propulsione elettrica aumenterà costantemente anche alla luce delle disposizioni di legge nonché degli impegni volontari assunti dai committenti e dalle imprese edili.</w:t>
      </w:r>
    </w:p>
    <w:p w14:paraId="3DE62F71" w14:textId="77777777" w:rsidR="00373DB4" w:rsidRPr="008709A7" w:rsidRDefault="00373DB4" w:rsidP="00373DB4">
      <w:pPr>
        <w:pStyle w:val="Standardabsatz"/>
        <w:spacing w:after="0"/>
        <w:rPr>
          <w:lang w:val="en-GB"/>
        </w:rPr>
      </w:pPr>
      <w:r>
        <w:rPr>
          <w:lang w:val="it-IT"/>
        </w:rPr>
        <w:t xml:space="preserve"> </w:t>
      </w:r>
    </w:p>
    <w:p w14:paraId="42B6E27C" w14:textId="77777777" w:rsidR="00373DB4" w:rsidRPr="008709A7" w:rsidRDefault="00373DB4" w:rsidP="00373DB4">
      <w:pPr>
        <w:pStyle w:val="Standardabsatz"/>
        <w:spacing w:after="0"/>
        <w:rPr>
          <w:b/>
          <w:lang w:val="en-GB"/>
        </w:rPr>
      </w:pPr>
      <w:r>
        <w:rPr>
          <w:b/>
          <w:bCs/>
          <w:lang w:val="it-IT"/>
        </w:rPr>
        <w:t xml:space="preserve">Dimensioni compatte, buona manovrabilità, elevata capacità di salita </w:t>
      </w:r>
    </w:p>
    <w:p w14:paraId="0EB138FA" w14:textId="04368E77" w:rsidR="00373DB4" w:rsidRPr="008709A7" w:rsidRDefault="00373DB4" w:rsidP="00373DB4">
      <w:pPr>
        <w:pStyle w:val="Standardabsatz"/>
        <w:spacing w:after="0"/>
        <w:rPr>
          <w:lang w:val="en-GB"/>
        </w:rPr>
      </w:pPr>
      <w:r>
        <w:rPr>
          <w:lang w:val="it-IT"/>
        </w:rPr>
        <w:t xml:space="preserve">A distinguersi per le loro dimensioni estremamente compatte non sono solo i modelli elettrici, ma anche tutti gli altri rulli tandem e i rulli compattatori della serie </w:t>
      </w:r>
      <w:proofErr w:type="spellStart"/>
      <w:r>
        <w:rPr>
          <w:lang w:val="it-IT"/>
        </w:rPr>
        <w:t>CompactLine</w:t>
      </w:r>
      <w:proofErr w:type="spellEnd"/>
      <w:r>
        <w:rPr>
          <w:lang w:val="it-IT"/>
        </w:rPr>
        <w:t xml:space="preserve">. Il loro giunto articolato a pendolo in </w:t>
      </w:r>
      <w:proofErr w:type="gramStart"/>
      <w:r>
        <w:rPr>
          <w:lang w:val="it-IT"/>
        </w:rPr>
        <w:t>3</w:t>
      </w:r>
      <w:proofErr w:type="gramEnd"/>
      <w:r>
        <w:rPr>
          <w:lang w:val="it-IT"/>
        </w:rPr>
        <w:t xml:space="preserve"> punti consente una buona manovrabilità. Esso contribuisce ad offrire qualità e sicurezza in quanto garantisce un'elevata stabilità di marcia e una distribuzione del peso uniforme su entrambi gli assi. Nell'asfaltatura questo si traduce in superfici perfettamente compattate, senza ondulazioni e un'elevata resistenza al ribaltamento nella marcia in curva. Nel movimento terra, i vantaggi sono dimostrati soprattutto dal funzionamento rettilineo stabile e dall'efficace assorbimento degli urti. In questo modo, i rulli compattatori possono eseguire la compattazione in piena sicurezza anche sui terreni irregolari. Fuoristrada, i rulli compattatori compatti convincono inoltre per la loro elevata altezza libera dal suolo e la capacità di salita, arrivando fino al 60% e oltre. Inoltre, il modello HC 70i, con una lunghezza di circa 4,40 m, è il rullo compattatore più corto al mondo in questa classe di peso.</w:t>
      </w:r>
    </w:p>
    <w:p w14:paraId="3FE3782E" w14:textId="77777777" w:rsidR="00373DB4" w:rsidRPr="008709A7" w:rsidRDefault="00373DB4" w:rsidP="00373DB4">
      <w:pPr>
        <w:pStyle w:val="Standardabsatz"/>
        <w:spacing w:after="0"/>
        <w:rPr>
          <w:lang w:val="en-GB"/>
        </w:rPr>
      </w:pPr>
    </w:p>
    <w:p w14:paraId="4D18CDA2" w14:textId="77777777" w:rsidR="00F94413" w:rsidRDefault="00F94413" w:rsidP="00373DB4">
      <w:pPr>
        <w:pStyle w:val="Standardabsatz"/>
        <w:spacing w:after="0"/>
        <w:rPr>
          <w:b/>
          <w:bCs/>
          <w:lang w:val="it-IT"/>
        </w:rPr>
      </w:pPr>
    </w:p>
    <w:p w14:paraId="44FF4F6E" w14:textId="77777777" w:rsidR="00F94413" w:rsidRDefault="00F94413" w:rsidP="00373DB4">
      <w:pPr>
        <w:pStyle w:val="Standardabsatz"/>
        <w:spacing w:after="0"/>
        <w:rPr>
          <w:b/>
          <w:bCs/>
          <w:lang w:val="it-IT"/>
        </w:rPr>
      </w:pPr>
    </w:p>
    <w:p w14:paraId="148660BE" w14:textId="4B959844" w:rsidR="00373DB4" w:rsidRPr="008709A7" w:rsidRDefault="00B95488" w:rsidP="00373DB4">
      <w:pPr>
        <w:pStyle w:val="Standardabsatz"/>
        <w:spacing w:after="0"/>
        <w:rPr>
          <w:b/>
          <w:lang w:val="en-GB"/>
        </w:rPr>
      </w:pPr>
      <w:r>
        <w:rPr>
          <w:b/>
          <w:bCs/>
          <w:lang w:val="it-IT"/>
        </w:rPr>
        <w:lastRenderedPageBreak/>
        <w:t>Semplicità di utilizzo</w:t>
      </w:r>
    </w:p>
    <w:p w14:paraId="023A1F4F" w14:textId="77777777" w:rsidR="00373DB4" w:rsidRPr="008709A7" w:rsidRDefault="00373DB4" w:rsidP="00373DB4">
      <w:pPr>
        <w:pStyle w:val="Standardabsatz"/>
        <w:spacing w:after="0"/>
        <w:rPr>
          <w:lang w:val="en-GB"/>
        </w:rPr>
      </w:pPr>
      <w:r>
        <w:rPr>
          <w:lang w:val="it-IT"/>
        </w:rPr>
        <w:t xml:space="preserve">I conducenti possono utilizzare correttamente i rulli compatti di Hamm sin da subito, senza aver bisogno di formazione. Particolarmente importanti sono la vista libera e un accesso semplice ai pochi tasti sul quadro strumenti, realizzato in modo molto simile nei rulli tandem e nei rulli compattatori. I simboli univoci, </w:t>
      </w:r>
      <w:proofErr w:type="spellStart"/>
      <w:r>
        <w:rPr>
          <w:lang w:val="it-IT"/>
        </w:rPr>
        <w:t>autoesplicativi</w:t>
      </w:r>
      <w:proofErr w:type="spellEnd"/>
      <w:r>
        <w:rPr>
          <w:lang w:val="it-IT"/>
        </w:rPr>
        <w:t xml:space="preserve"> e disposti in modo logico evitano gli errori operatore – anche in condizioni di oscurità, poiché i pulsanti </w:t>
      </w:r>
      <w:proofErr w:type="spellStart"/>
      <w:r>
        <w:rPr>
          <w:lang w:val="it-IT"/>
        </w:rPr>
        <w:t>autoilluminanti</w:t>
      </w:r>
      <w:proofErr w:type="spellEnd"/>
      <w:r>
        <w:rPr>
          <w:lang w:val="it-IT"/>
        </w:rPr>
        <w:t xml:space="preserve"> permettono di orientarsi alla perfezione.</w:t>
      </w:r>
    </w:p>
    <w:p w14:paraId="0ACFDBB7" w14:textId="77777777" w:rsidR="00373DB4" w:rsidRPr="008709A7" w:rsidRDefault="00373DB4" w:rsidP="00373DB4">
      <w:pPr>
        <w:pStyle w:val="Standardabsatz"/>
        <w:spacing w:after="0"/>
        <w:rPr>
          <w:lang w:val="en-GB"/>
        </w:rPr>
      </w:pPr>
    </w:p>
    <w:p w14:paraId="632CAFEE" w14:textId="066E082B" w:rsidR="00D84662" w:rsidRPr="008709A7" w:rsidRDefault="00373DB4" w:rsidP="00373DB4">
      <w:pPr>
        <w:pStyle w:val="Standardabsatz"/>
        <w:spacing w:after="0"/>
        <w:rPr>
          <w:lang w:val="en-GB"/>
        </w:rPr>
      </w:pPr>
      <w:r>
        <w:rPr>
          <w:lang w:val="it-IT"/>
        </w:rPr>
        <w:t xml:space="preserve">Nelle postazioni di lavoro ottimizzate sotto il profilo ergonomico con buona visibilità, i conducenti possono adattare senza problemi il sedile in base alla propria altezza e corporatura. </w:t>
      </w:r>
    </w:p>
    <w:p w14:paraId="446633FD" w14:textId="77777777" w:rsidR="00373DB4" w:rsidRPr="008709A7" w:rsidRDefault="00373DB4" w:rsidP="00373DB4">
      <w:pPr>
        <w:pStyle w:val="Standardabsatz"/>
        <w:spacing w:after="0"/>
        <w:rPr>
          <w:lang w:val="en-GB"/>
        </w:rPr>
      </w:pPr>
    </w:p>
    <w:p w14:paraId="1FE5491A" w14:textId="77777777" w:rsidR="00373DB4" w:rsidRPr="00373DB4" w:rsidRDefault="00373DB4" w:rsidP="00373DB4">
      <w:pPr>
        <w:pStyle w:val="Standardabsatz"/>
        <w:spacing w:after="0"/>
        <w:rPr>
          <w:b/>
        </w:rPr>
      </w:pPr>
      <w:r>
        <w:rPr>
          <w:b/>
          <w:bCs/>
          <w:lang w:val="it-IT"/>
        </w:rPr>
        <w:t>Molteplici modelli e tecnologie di compattazione</w:t>
      </w:r>
    </w:p>
    <w:p w14:paraId="1D3D68E4" w14:textId="7C7A422D" w:rsidR="00373DB4" w:rsidRPr="008709A7" w:rsidRDefault="00373DB4" w:rsidP="00373DB4">
      <w:pPr>
        <w:pStyle w:val="Standardabsatz"/>
        <w:spacing w:after="0"/>
        <w:rPr>
          <w:lang w:val="it-IT"/>
        </w:rPr>
      </w:pPr>
      <w:r>
        <w:rPr>
          <w:lang w:val="it-IT"/>
        </w:rPr>
        <w:t xml:space="preserve">Hamm offre una grande varietà di modelli nella serie HD </w:t>
      </w:r>
      <w:proofErr w:type="spellStart"/>
      <w:r>
        <w:rPr>
          <w:lang w:val="it-IT"/>
        </w:rPr>
        <w:t>CompactLine</w:t>
      </w:r>
      <w:proofErr w:type="spellEnd"/>
      <w:r>
        <w:rPr>
          <w:lang w:val="it-IT"/>
        </w:rPr>
        <w:t>. Sono disponibili rulli tandem con tamburi vibranti e oscillanti (VV o VO), rulli combinati (VT) e gommati (TT). I pesi di esercizio max. dell'HD 8 – HD 14(i) vanno da 1,5 a 4,5 t, coprendo larghezze del tamburo da 800 a 1400 mm. I rulli ad azionamento completamente elettrico di Hamm sono riconoscibili dalla "e" nella denominazione del modello. L'HD 10e (larghezza del tamburo: 1000 mm) pesa 2,5 t, l'HD 12e (larghezza del tamburo: 1200 m) scende in cantiere con 2,7 t. I modelli elettrici HD 10e e HD 12e sono disponibili con due tamburi vibranti (VV), con un tamburo vibrante ed uno oscillante (VO) e come rullo combinato con vibrazione (VT) oppure oscillazione (OT). Nel segmento dei rulli compattatori compatti, Hamm offre modelli con tamburi lisci o a piede di montone, nonché fasce a piede di montone in due pezzi. L'HC 70i è disponibile, inoltre, con tamburo VIO. Questo può eseguire la compattazione a scelta tramite vibrazione oppure oscillazione, coprendo così un'enorme gamma di applicazioni.</w:t>
      </w:r>
    </w:p>
    <w:p w14:paraId="57EDB178" w14:textId="77777777" w:rsidR="00373DB4" w:rsidRPr="008709A7" w:rsidRDefault="00373DB4" w:rsidP="00373DB4">
      <w:pPr>
        <w:pStyle w:val="Standardabsatz"/>
        <w:spacing w:after="0"/>
        <w:rPr>
          <w:lang w:val="it-IT"/>
        </w:rPr>
      </w:pPr>
    </w:p>
    <w:p w14:paraId="54BE1CBD" w14:textId="77777777" w:rsidR="00373DB4" w:rsidRPr="008709A7" w:rsidRDefault="00373DB4" w:rsidP="00373DB4">
      <w:pPr>
        <w:pStyle w:val="Standardabsatz"/>
        <w:spacing w:after="0"/>
        <w:rPr>
          <w:b/>
          <w:lang w:val="en-GB"/>
        </w:rPr>
      </w:pPr>
      <w:r>
        <w:rPr>
          <w:b/>
          <w:bCs/>
          <w:lang w:val="it-IT"/>
        </w:rPr>
        <w:t>Opzioni di noleggio speciali</w:t>
      </w:r>
    </w:p>
    <w:p w14:paraId="1C6157D4" w14:textId="77777777" w:rsidR="00373DB4" w:rsidRPr="008709A7" w:rsidRDefault="00373DB4" w:rsidP="00373DB4">
      <w:pPr>
        <w:pStyle w:val="Standardabsatz"/>
        <w:spacing w:after="0"/>
        <w:rPr>
          <w:lang w:val="en-GB"/>
        </w:rPr>
      </w:pPr>
      <w:r>
        <w:rPr>
          <w:lang w:val="it-IT"/>
        </w:rPr>
        <w:t xml:space="preserve">Alcune delle numerose opzioni per la serie HD </w:t>
      </w:r>
      <w:proofErr w:type="spellStart"/>
      <w:r>
        <w:rPr>
          <w:lang w:val="it-IT"/>
        </w:rPr>
        <w:t>CompactLine</w:t>
      </w:r>
      <w:proofErr w:type="spellEnd"/>
      <w:r>
        <w:rPr>
          <w:lang w:val="it-IT"/>
        </w:rPr>
        <w:t xml:space="preserve"> sono interessanti soprattutto per il noleggio. Tra esse rientrano l'illuminazione dei bordi del tamburo, una cabina ROPS e uno </w:t>
      </w:r>
      <w:proofErr w:type="spellStart"/>
      <w:r>
        <w:rPr>
          <w:lang w:val="it-IT"/>
        </w:rPr>
        <w:t>spandigraniglia</w:t>
      </w:r>
      <w:proofErr w:type="spellEnd"/>
      <w:r>
        <w:rPr>
          <w:lang w:val="it-IT"/>
        </w:rPr>
        <w:t xml:space="preserve"> per i modelli più grandi. Per i rulli compattatori è disponibile ad es. un'illuminazione a LED nonché un'interfaccia telematica al John Deere Operations Centre per una gestione efficiente delle flotte e dei servizi.</w:t>
      </w:r>
    </w:p>
    <w:p w14:paraId="5D731956" w14:textId="77777777" w:rsidR="00373DB4" w:rsidRPr="008709A7" w:rsidRDefault="00373DB4" w:rsidP="00373DB4">
      <w:pPr>
        <w:pStyle w:val="Standardabsatz"/>
        <w:spacing w:after="0"/>
        <w:rPr>
          <w:lang w:val="en-GB"/>
        </w:rPr>
      </w:pPr>
    </w:p>
    <w:p w14:paraId="239FD05C" w14:textId="77777777" w:rsidR="00373DB4" w:rsidRPr="008709A7" w:rsidRDefault="00373DB4" w:rsidP="00373DB4">
      <w:pPr>
        <w:pStyle w:val="Standardabsatz"/>
        <w:spacing w:after="0"/>
        <w:rPr>
          <w:b/>
          <w:lang w:val="en-GB"/>
        </w:rPr>
      </w:pPr>
      <w:r>
        <w:rPr>
          <w:b/>
          <w:bCs/>
          <w:lang w:val="it-IT"/>
        </w:rPr>
        <w:t>Tecnica del motore economica</w:t>
      </w:r>
    </w:p>
    <w:p w14:paraId="45092446" w14:textId="7949B866" w:rsidR="00373DB4" w:rsidRPr="008709A7" w:rsidRDefault="00373DB4" w:rsidP="00373DB4">
      <w:pPr>
        <w:pStyle w:val="Standardabsatz"/>
        <w:spacing w:after="0"/>
        <w:rPr>
          <w:lang w:val="it-IT"/>
        </w:rPr>
      </w:pPr>
      <w:r>
        <w:rPr>
          <w:lang w:val="it-IT"/>
        </w:rPr>
        <w:t xml:space="preserve">Gli oltre 30 rulli tandem della serie HD </w:t>
      </w:r>
      <w:proofErr w:type="spellStart"/>
      <w:r>
        <w:rPr>
          <w:lang w:val="it-IT"/>
        </w:rPr>
        <w:t>CompactLine</w:t>
      </w:r>
      <w:proofErr w:type="spellEnd"/>
      <w:r>
        <w:rPr>
          <w:lang w:val="it-IT"/>
        </w:rPr>
        <w:t xml:space="preserve"> con motori a combustione lavorano con gruppi economici di </w:t>
      </w:r>
      <w:proofErr w:type="spellStart"/>
      <w:r>
        <w:rPr>
          <w:lang w:val="it-IT"/>
        </w:rPr>
        <w:t>Kubota</w:t>
      </w:r>
      <w:proofErr w:type="spellEnd"/>
      <w:r>
        <w:rPr>
          <w:lang w:val="it-IT"/>
        </w:rPr>
        <w:t xml:space="preserve"> secondo </w:t>
      </w:r>
      <w:proofErr w:type="spellStart"/>
      <w:r>
        <w:rPr>
          <w:lang w:val="it-IT"/>
        </w:rPr>
        <w:t>Tier</w:t>
      </w:r>
      <w:proofErr w:type="spellEnd"/>
      <w:r>
        <w:rPr>
          <w:lang w:val="it-IT"/>
        </w:rPr>
        <w:t xml:space="preserve"> 3 (UN ECE R96) o EPA </w:t>
      </w:r>
      <w:proofErr w:type="spellStart"/>
      <w:r>
        <w:rPr>
          <w:lang w:val="it-IT"/>
        </w:rPr>
        <w:t>Tier</w:t>
      </w:r>
      <w:proofErr w:type="spellEnd"/>
      <w:r>
        <w:rPr>
          <w:lang w:val="it-IT"/>
        </w:rPr>
        <w:t xml:space="preserve"> 4 / UE livello V. I rulli compattatori della serie HC </w:t>
      </w:r>
      <w:proofErr w:type="spellStart"/>
      <w:r>
        <w:rPr>
          <w:lang w:val="it-IT"/>
        </w:rPr>
        <w:t>CompactLine</w:t>
      </w:r>
      <w:proofErr w:type="spellEnd"/>
      <w:r>
        <w:rPr>
          <w:lang w:val="it-IT"/>
        </w:rPr>
        <w:t xml:space="preserve"> dotati di motori da 55,4 kW soddisfano i requisiti di EPA </w:t>
      </w:r>
      <w:proofErr w:type="spellStart"/>
      <w:r>
        <w:rPr>
          <w:lang w:val="it-IT"/>
        </w:rPr>
        <w:t>Tier</w:t>
      </w:r>
      <w:proofErr w:type="spellEnd"/>
      <w:r>
        <w:rPr>
          <w:lang w:val="it-IT"/>
        </w:rPr>
        <w:t xml:space="preserve"> 4 / UE livello V. Tutti i rulli compatti possono essere alimentati con carburante diesel o HVO. Inoltre, per i rulli tandem e i rulli compattatori è disponibile l'arresto motore automatico, che spegne automaticamente il motore in caso di arresto prolungato, risparmiando così carburante. Questo riduce il numero delle ore di esercizio, protegge le unità e incrementa il valore di rivendita. Un ulteriore vantaggio delle macchine compatte di Hamm è il pratico sistema di manutenzione. I pochi punti di manutenzione sono ben accessibili e tutti i punti per la manutenzione quotidiana sono comodamente raggiungibili da un lato del motore.</w:t>
      </w:r>
    </w:p>
    <w:p w14:paraId="0AC17CE1" w14:textId="77777777" w:rsidR="00373DB4" w:rsidRPr="008709A7" w:rsidRDefault="00373DB4" w:rsidP="00373DB4">
      <w:pPr>
        <w:pStyle w:val="Standardabsatz"/>
        <w:spacing w:after="0"/>
        <w:rPr>
          <w:lang w:val="it-IT"/>
        </w:rPr>
      </w:pPr>
    </w:p>
    <w:p w14:paraId="3BE08959" w14:textId="77777777" w:rsidR="00373DB4" w:rsidRPr="008709A7" w:rsidRDefault="00373DB4" w:rsidP="00373DB4">
      <w:pPr>
        <w:pStyle w:val="Standardabsatz"/>
        <w:spacing w:after="0"/>
        <w:rPr>
          <w:b/>
          <w:lang w:val="en-GB"/>
        </w:rPr>
      </w:pPr>
      <w:r>
        <w:rPr>
          <w:b/>
          <w:bCs/>
          <w:lang w:val="it-IT"/>
        </w:rPr>
        <w:t>Rulli elettrici con energia per un giorno</w:t>
      </w:r>
    </w:p>
    <w:p w14:paraId="3001EB5B" w14:textId="565E0901" w:rsidR="00373DB4" w:rsidRPr="008709A7" w:rsidRDefault="00373DB4" w:rsidP="00373DB4">
      <w:pPr>
        <w:pStyle w:val="Standardabsatz"/>
        <w:spacing w:after="0"/>
        <w:rPr>
          <w:lang w:val="en-GB"/>
        </w:rPr>
      </w:pPr>
      <w:r>
        <w:rPr>
          <w:lang w:val="it-IT"/>
        </w:rPr>
        <w:t xml:space="preserve">Negli otto rulli elettrici, un'apposita batteria al litio con una capacità di 23 kWh eroga l’energia per gli azionamenti di avanzamento, di sterzo, di vibrazione e di oscillazione, </w:t>
      </w:r>
      <w:r>
        <w:rPr>
          <w:lang w:val="it-IT"/>
        </w:rPr>
        <w:lastRenderedPageBreak/>
        <w:t xml:space="preserve">tramite un sistema a 48 V. Il suo utilizzo non richiede speciali qualifiche del personale. La ricarica avviene tramite un connettore per la ricarica rapida (400 V, CEE) o tramite un connettore con adattatore </w:t>
      </w:r>
      <w:proofErr w:type="spellStart"/>
      <w:r>
        <w:rPr>
          <w:lang w:val="it-IT"/>
        </w:rPr>
        <w:t>Schuko</w:t>
      </w:r>
      <w:proofErr w:type="spellEnd"/>
      <w:r>
        <w:rPr>
          <w:lang w:val="it-IT"/>
        </w:rPr>
        <w:t xml:space="preserve"> (230 V). Con il connettore per la ricarica rapida, sono necessarie circa 4 ore per passare dallo 0% al 100%.</w:t>
      </w:r>
    </w:p>
    <w:p w14:paraId="708C5144" w14:textId="52168FBE" w:rsidR="00B95488" w:rsidRPr="008709A7" w:rsidRDefault="00B95488" w:rsidP="00373DB4">
      <w:pPr>
        <w:pStyle w:val="Standardabsatz"/>
        <w:spacing w:after="0"/>
        <w:rPr>
          <w:lang w:val="en-GB"/>
        </w:rPr>
      </w:pPr>
    </w:p>
    <w:p w14:paraId="4695578C" w14:textId="79D8125C" w:rsidR="00B95488" w:rsidRPr="008709A7" w:rsidRDefault="00B95488" w:rsidP="00373DB4">
      <w:pPr>
        <w:pStyle w:val="Standardabsatz"/>
        <w:spacing w:after="0"/>
        <w:rPr>
          <w:lang w:val="en-GB"/>
        </w:rPr>
      </w:pPr>
    </w:p>
    <w:p w14:paraId="71454C94" w14:textId="77777777" w:rsidR="000461E1" w:rsidRPr="008709A7" w:rsidRDefault="000461E1" w:rsidP="00373DB4">
      <w:pPr>
        <w:pStyle w:val="Standardabsatz"/>
        <w:spacing w:after="0"/>
        <w:rPr>
          <w:lang w:val="en-GB"/>
        </w:rPr>
      </w:pPr>
    </w:p>
    <w:p w14:paraId="0F692E98" w14:textId="512D30C5" w:rsidR="00B95488" w:rsidRPr="008709A7" w:rsidRDefault="00B95488" w:rsidP="00373DB4">
      <w:pPr>
        <w:pStyle w:val="Standardabsatz"/>
        <w:spacing w:after="0"/>
        <w:rPr>
          <w:lang w:val="en-GB"/>
        </w:rPr>
      </w:pPr>
    </w:p>
    <w:p w14:paraId="40F85AE6" w14:textId="77777777" w:rsidR="00E15EBE" w:rsidRPr="003A5166" w:rsidRDefault="0072656A" w:rsidP="00E15EBE">
      <w:pPr>
        <w:pStyle w:val="Fotos"/>
      </w:pPr>
      <w:r>
        <w:rPr>
          <w:bCs/>
          <w:lang w:val="it-IT"/>
        </w:rPr>
        <w:t>Foto:</w:t>
      </w:r>
    </w:p>
    <w:p w14:paraId="336759E5" w14:textId="77777777" w:rsidR="00B95488" w:rsidRDefault="00B95488" w:rsidP="002611FE">
      <w:pPr>
        <w:pStyle w:val="BUbold"/>
      </w:pPr>
      <w:r>
        <w:rPr>
          <w:bCs/>
          <w:noProof/>
          <w:lang w:val="it-IT"/>
        </w:rPr>
        <w:drawing>
          <wp:inline distT="0" distB="0" distL="0" distR="0" wp14:anchorId="51FA8C19" wp14:editId="4E076D28">
            <wp:extent cx="2404800" cy="1383714"/>
            <wp:effectExtent l="0" t="0" r="0" b="698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8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C0200" w14:textId="775C8500" w:rsidR="002611FE" w:rsidRPr="008709A7" w:rsidRDefault="00596C67" w:rsidP="002611FE">
      <w:pPr>
        <w:pStyle w:val="BUbold"/>
        <w:rPr>
          <w:lang w:val="en-GB"/>
        </w:rPr>
      </w:pPr>
      <w:proofErr w:type="spellStart"/>
      <w:r>
        <w:rPr>
          <w:bCs/>
          <w:lang w:val="it-IT"/>
        </w:rPr>
        <w:t>HAMM_Rental</w:t>
      </w:r>
      <w:proofErr w:type="spellEnd"/>
      <w:r>
        <w:rPr>
          <w:bCs/>
          <w:lang w:val="it-IT"/>
        </w:rPr>
        <w:t xml:space="preserve"> _01</w:t>
      </w:r>
    </w:p>
    <w:p w14:paraId="6775654E" w14:textId="77777777" w:rsidR="002611FE" w:rsidRPr="008709A7" w:rsidRDefault="00373DB4" w:rsidP="002B7848">
      <w:pPr>
        <w:pStyle w:val="BUnormal"/>
        <w:rPr>
          <w:lang w:val="en-GB"/>
        </w:rPr>
      </w:pPr>
      <w:r>
        <w:rPr>
          <w:lang w:val="it-IT"/>
        </w:rPr>
        <w:t xml:space="preserve">Compatti e facili da manovrare: Un’apposita batteria al litio (capacità: 23 kWh) alimenta i rulli a propulsione elettrica della serie HD </w:t>
      </w:r>
      <w:proofErr w:type="spellStart"/>
      <w:r>
        <w:rPr>
          <w:lang w:val="it-IT"/>
        </w:rPr>
        <w:t>CompactLine</w:t>
      </w:r>
      <w:proofErr w:type="spellEnd"/>
      <w:r>
        <w:rPr>
          <w:lang w:val="it-IT"/>
        </w:rPr>
        <w:t xml:space="preserve"> di Hamm fornendo loro l'energia per una tipica giornata di lavoro.</w:t>
      </w:r>
    </w:p>
    <w:p w14:paraId="5D031AD1" w14:textId="424A2214" w:rsidR="00B95488" w:rsidRDefault="00B95488" w:rsidP="00373DB4">
      <w:pPr>
        <w:pStyle w:val="BUbold"/>
      </w:pPr>
      <w:r>
        <w:rPr>
          <w:bCs/>
          <w:lang w:val="it-IT"/>
        </w:rPr>
        <w:br/>
      </w:r>
      <w:r>
        <w:rPr>
          <w:bCs/>
          <w:noProof/>
          <w:lang w:val="it-IT"/>
        </w:rPr>
        <w:drawing>
          <wp:inline distT="0" distB="0" distL="0" distR="0" wp14:anchorId="112AC80F" wp14:editId="738A5D59">
            <wp:extent cx="2404799" cy="1383714"/>
            <wp:effectExtent l="0" t="0" r="0" b="698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99" cy="138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2012E" w14:textId="1F7EC2C7" w:rsidR="00373DB4" w:rsidRPr="008709A7" w:rsidRDefault="00373DB4" w:rsidP="00373DB4">
      <w:pPr>
        <w:pStyle w:val="BUbold"/>
        <w:rPr>
          <w:lang w:val="en-GB"/>
        </w:rPr>
      </w:pPr>
      <w:proofErr w:type="spellStart"/>
      <w:r>
        <w:rPr>
          <w:bCs/>
          <w:lang w:val="it-IT"/>
        </w:rPr>
        <w:t>HAMM_Rental</w:t>
      </w:r>
      <w:proofErr w:type="spellEnd"/>
      <w:r>
        <w:rPr>
          <w:bCs/>
          <w:lang w:val="it-IT"/>
        </w:rPr>
        <w:t xml:space="preserve"> _02</w:t>
      </w:r>
    </w:p>
    <w:p w14:paraId="009F50EF" w14:textId="1BBFE618" w:rsidR="00F71246" w:rsidRPr="008709A7" w:rsidRDefault="00B95488" w:rsidP="00B95488">
      <w:pPr>
        <w:pStyle w:val="BUnormal"/>
        <w:rPr>
          <w:lang w:val="en-GB"/>
        </w:rPr>
      </w:pPr>
      <w:r>
        <w:rPr>
          <w:lang w:val="it-IT"/>
        </w:rPr>
        <w:t xml:space="preserve">Rulli compattatori compatti: L'HC 50i e l'HC 70i della serie </w:t>
      </w:r>
      <w:proofErr w:type="spellStart"/>
      <w:r>
        <w:rPr>
          <w:lang w:val="it-IT"/>
        </w:rPr>
        <w:t>CompactLine</w:t>
      </w:r>
      <w:proofErr w:type="spellEnd"/>
      <w:r>
        <w:rPr>
          <w:lang w:val="it-IT"/>
        </w:rPr>
        <w:t xml:space="preserve"> di Hamm vantano dimensioni compatte. Dal sedile di guida si può godere di una visuale perfetta della macchina e del cantiere. </w:t>
      </w:r>
      <w:r>
        <w:rPr>
          <w:lang w:val="it-IT"/>
        </w:rPr>
        <w:br/>
      </w:r>
    </w:p>
    <w:p w14:paraId="45E6D7B9" w14:textId="77777777" w:rsidR="00896571" w:rsidRDefault="00896571" w:rsidP="00896571">
      <w:pPr>
        <w:pStyle w:val="Text"/>
        <w:rPr>
          <w:i/>
          <w:iCs/>
          <w:szCs w:val="22"/>
          <w:lang w:val="it-IT"/>
        </w:rPr>
      </w:pPr>
      <w:r>
        <w:rPr>
          <w:i/>
          <w:iCs/>
          <w:szCs w:val="22"/>
          <w:u w:val="single"/>
          <w:lang w:val="it-IT"/>
        </w:rPr>
        <w:t>Nota:</w:t>
      </w:r>
      <w:r>
        <w:rPr>
          <w:i/>
          <w:iCs/>
          <w:szCs w:val="22"/>
          <w:lang w:val="it-IT"/>
        </w:rPr>
        <w:t xml:space="preserve"> Queste foto servono soltanto per la visualizzazione in anteprima. Per la stampa nelle pubblicazioni vi preghiamo di usare le foto in risoluzione 300 dpi, scaricabili dai siti web di </w:t>
      </w:r>
      <w:proofErr w:type="spellStart"/>
      <w:r>
        <w:rPr>
          <w:i/>
          <w:iCs/>
          <w:szCs w:val="22"/>
          <w:lang w:val="it-IT"/>
        </w:rPr>
        <w:t>Wirtgen</w:t>
      </w:r>
      <w:proofErr w:type="spellEnd"/>
      <w:r>
        <w:rPr>
          <w:i/>
          <w:iCs/>
          <w:szCs w:val="22"/>
          <w:lang w:val="it-IT"/>
        </w:rPr>
        <w:t xml:space="preserve"> Group.</w:t>
      </w:r>
    </w:p>
    <w:p w14:paraId="6A649034" w14:textId="77777777" w:rsidR="00F94413" w:rsidRDefault="00F94413" w:rsidP="00896571">
      <w:pPr>
        <w:pStyle w:val="Text"/>
        <w:rPr>
          <w:i/>
          <w:iCs/>
          <w:szCs w:val="22"/>
          <w:lang w:val="it-IT"/>
        </w:rPr>
      </w:pPr>
    </w:p>
    <w:p w14:paraId="3B7042A5" w14:textId="77777777" w:rsidR="00F94413" w:rsidRDefault="00F94413" w:rsidP="00896571">
      <w:pPr>
        <w:pStyle w:val="Text"/>
        <w:rPr>
          <w:i/>
          <w:iCs/>
          <w:szCs w:val="22"/>
          <w:lang w:val="it-IT"/>
        </w:rPr>
      </w:pPr>
    </w:p>
    <w:p w14:paraId="56F99263" w14:textId="77777777" w:rsidR="00F94413" w:rsidRDefault="00F94413" w:rsidP="00896571">
      <w:pPr>
        <w:pStyle w:val="Text"/>
        <w:rPr>
          <w:i/>
          <w:iCs/>
          <w:szCs w:val="22"/>
          <w:lang w:val="it-IT"/>
        </w:rPr>
      </w:pPr>
    </w:p>
    <w:p w14:paraId="08764B13" w14:textId="77777777" w:rsidR="00F94413" w:rsidRDefault="00F94413" w:rsidP="00896571">
      <w:pPr>
        <w:pStyle w:val="Text"/>
        <w:rPr>
          <w:i/>
          <w:iCs/>
          <w:szCs w:val="22"/>
          <w:lang w:val="it-IT"/>
        </w:rPr>
      </w:pPr>
    </w:p>
    <w:p w14:paraId="2B8753E8" w14:textId="77777777" w:rsidR="00F94413" w:rsidRDefault="00F94413" w:rsidP="00896571">
      <w:pPr>
        <w:pStyle w:val="Text"/>
        <w:rPr>
          <w:i/>
          <w:iCs/>
          <w:szCs w:val="22"/>
          <w:lang w:val="it-IT"/>
        </w:rPr>
      </w:pPr>
    </w:p>
    <w:p w14:paraId="0CEF03BE" w14:textId="77777777" w:rsidR="00F94413" w:rsidRDefault="00F94413" w:rsidP="00896571">
      <w:pPr>
        <w:pStyle w:val="Text"/>
        <w:rPr>
          <w:i/>
          <w:iCs/>
          <w:szCs w:val="22"/>
          <w:lang w:val="it-IT"/>
        </w:rPr>
      </w:pPr>
    </w:p>
    <w:p w14:paraId="6FF9089A" w14:textId="77777777" w:rsidR="00F94413" w:rsidRDefault="00F94413" w:rsidP="00896571">
      <w:pPr>
        <w:pStyle w:val="Text"/>
        <w:rPr>
          <w:i/>
          <w:iCs/>
          <w:szCs w:val="22"/>
          <w:lang w:val="it-IT"/>
        </w:rPr>
      </w:pPr>
    </w:p>
    <w:p w14:paraId="0E0E2125" w14:textId="77777777" w:rsidR="00F94413" w:rsidRPr="008709A7" w:rsidRDefault="00F94413" w:rsidP="00896571">
      <w:pPr>
        <w:pStyle w:val="Text"/>
        <w:rPr>
          <w:szCs w:val="22"/>
          <w:lang w:val="it-IT"/>
        </w:rPr>
      </w:pPr>
    </w:p>
    <w:p w14:paraId="43EEA0B5" w14:textId="77777777" w:rsidR="00896571" w:rsidRPr="008709A7" w:rsidRDefault="00896571" w:rsidP="00896571">
      <w:pPr>
        <w:pStyle w:val="Text"/>
        <w:rPr>
          <w:szCs w:val="22"/>
          <w:lang w:val="it-IT"/>
        </w:rPr>
      </w:pPr>
    </w:p>
    <w:p w14:paraId="34982B0D" w14:textId="77777777" w:rsidR="00896571" w:rsidRPr="008709A7" w:rsidRDefault="00896571" w:rsidP="00896571">
      <w:pPr>
        <w:pStyle w:val="Text"/>
        <w:rPr>
          <w:szCs w:val="22"/>
          <w:lang w:val="it-IT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6"/>
        <w:gridCol w:w="4748"/>
      </w:tblGrid>
      <w:tr w:rsidR="00896571" w:rsidRPr="00743513" w14:paraId="11A9FF42" w14:textId="77777777" w:rsidTr="00E708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top w:val="nil"/>
              <w:left w:val="nil"/>
              <w:bottom w:val="nil"/>
              <w:right w:val="single" w:sz="48" w:space="0" w:color="FFFFFF" w:themeColor="background1"/>
            </w:tcBorders>
          </w:tcPr>
          <w:p w14:paraId="4CB86FC2" w14:textId="77777777" w:rsidR="00896571" w:rsidRPr="008709A7" w:rsidRDefault="00896571" w:rsidP="00E70893">
            <w:pPr>
              <w:pStyle w:val="HeadlineKontakte"/>
              <w:rPr>
                <w:rFonts w:eastAsia="Calibri"/>
                <w:caps w:val="0"/>
                <w:szCs w:val="22"/>
                <w:lang w:val="en-GB"/>
              </w:rPr>
            </w:pPr>
            <w:r>
              <w:rPr>
                <w:rFonts w:eastAsia="Calibri"/>
                <w:bCs/>
                <w:caps w:val="0"/>
                <w:szCs w:val="22"/>
                <w:lang w:val="it-IT"/>
              </w:rPr>
              <w:lastRenderedPageBreak/>
              <w:t xml:space="preserve">Per ulteriori informazioni </w:t>
            </w:r>
          </w:p>
          <w:p w14:paraId="5AA43DBE" w14:textId="77777777" w:rsidR="00896571" w:rsidRPr="008709A7" w:rsidRDefault="00896571" w:rsidP="00E70893">
            <w:pPr>
              <w:pStyle w:val="HeadlineKontakte"/>
              <w:rPr>
                <w:szCs w:val="22"/>
                <w:lang w:val="en-GB"/>
              </w:rPr>
            </w:pPr>
            <w:r>
              <w:rPr>
                <w:bCs/>
                <w:caps w:val="0"/>
                <w:szCs w:val="22"/>
                <w:lang w:val="it-IT"/>
              </w:rPr>
              <w:t>rivolgersi a</w:t>
            </w:r>
            <w:r>
              <w:rPr>
                <w:bCs/>
                <w:szCs w:val="22"/>
                <w:lang w:val="it-IT"/>
              </w:rPr>
              <w:t>:</w:t>
            </w:r>
          </w:p>
          <w:p w14:paraId="69E17AD0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  <w:r>
              <w:rPr>
                <w:szCs w:val="22"/>
                <w:lang w:val="it-IT"/>
              </w:rPr>
              <w:t>WIRTGEN GROUP</w:t>
            </w:r>
          </w:p>
          <w:p w14:paraId="0A3160C5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  <w:r>
              <w:rPr>
                <w:szCs w:val="22"/>
                <w:lang w:val="it-IT"/>
              </w:rPr>
              <w:t>Public Relations</w:t>
            </w:r>
          </w:p>
          <w:p w14:paraId="235A2BED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  <w:r>
              <w:rPr>
                <w:szCs w:val="22"/>
                <w:lang w:val="it-IT"/>
              </w:rPr>
              <w:t>Reinhard-</w:t>
            </w:r>
            <w:proofErr w:type="spellStart"/>
            <w:r>
              <w:rPr>
                <w:szCs w:val="22"/>
                <w:lang w:val="it-IT"/>
              </w:rPr>
              <w:t>Wirtgen</w:t>
            </w:r>
            <w:proofErr w:type="spellEnd"/>
            <w:r>
              <w:rPr>
                <w:szCs w:val="22"/>
                <w:lang w:val="it-IT"/>
              </w:rPr>
              <w:t>-</w:t>
            </w:r>
            <w:proofErr w:type="spellStart"/>
            <w:r>
              <w:rPr>
                <w:szCs w:val="22"/>
                <w:lang w:val="it-IT"/>
              </w:rPr>
              <w:t>Straße</w:t>
            </w:r>
            <w:proofErr w:type="spellEnd"/>
            <w:r>
              <w:rPr>
                <w:szCs w:val="22"/>
                <w:lang w:val="it-IT"/>
              </w:rPr>
              <w:t xml:space="preserve"> 2</w:t>
            </w:r>
          </w:p>
          <w:p w14:paraId="5553EC14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  <w:r>
              <w:rPr>
                <w:szCs w:val="22"/>
                <w:lang w:val="it-IT"/>
              </w:rPr>
              <w:t xml:space="preserve">53578 </w:t>
            </w:r>
            <w:proofErr w:type="spellStart"/>
            <w:r>
              <w:rPr>
                <w:szCs w:val="22"/>
                <w:lang w:val="it-IT"/>
              </w:rPr>
              <w:t>Windhagen</w:t>
            </w:r>
            <w:proofErr w:type="spellEnd"/>
          </w:p>
          <w:p w14:paraId="0F9491F6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  <w:r>
              <w:rPr>
                <w:szCs w:val="22"/>
                <w:lang w:val="it-IT"/>
              </w:rPr>
              <w:t>Germany</w:t>
            </w:r>
          </w:p>
          <w:p w14:paraId="51B043E9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</w:p>
          <w:p w14:paraId="722A2EAA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  <w:r>
              <w:rPr>
                <w:szCs w:val="22"/>
                <w:lang w:val="it-IT"/>
              </w:rPr>
              <w:t xml:space="preserve">Tel.: +49 (0) 2645 131 – 1966 </w:t>
            </w:r>
          </w:p>
          <w:p w14:paraId="574D149C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  <w:r>
              <w:rPr>
                <w:szCs w:val="22"/>
                <w:lang w:val="it-IT"/>
              </w:rPr>
              <w:t>Fax: +49 (0) 2645 131 – 499</w:t>
            </w:r>
          </w:p>
          <w:p w14:paraId="431C9165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  <w:r>
              <w:rPr>
                <w:szCs w:val="22"/>
                <w:lang w:val="it-IT"/>
              </w:rPr>
              <w:t>E-mail: PR@wirtgen-group.com</w:t>
            </w:r>
          </w:p>
          <w:p w14:paraId="3A0298AC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  <w:r>
              <w:rPr>
                <w:szCs w:val="22"/>
                <w:lang w:val="it-IT"/>
              </w:rPr>
              <w:t>www.wirtgen-group.com</w:t>
            </w:r>
          </w:p>
        </w:tc>
        <w:tc>
          <w:tcPr>
            <w:tcW w:w="4832" w:type="dxa"/>
            <w:tcBorders>
              <w:top w:val="nil"/>
              <w:left w:val="single" w:sz="48" w:space="0" w:color="FFFFFF" w:themeColor="background1"/>
              <w:bottom w:val="nil"/>
              <w:right w:val="nil"/>
            </w:tcBorders>
          </w:tcPr>
          <w:p w14:paraId="10A7D52E" w14:textId="77777777" w:rsidR="00896571" w:rsidRPr="00743513" w:rsidRDefault="00896571" w:rsidP="00E70893">
            <w:pPr>
              <w:pStyle w:val="Text"/>
              <w:rPr>
                <w:szCs w:val="22"/>
              </w:rPr>
            </w:pPr>
          </w:p>
        </w:tc>
      </w:tr>
    </w:tbl>
    <w:p w14:paraId="14B31925" w14:textId="77777777" w:rsidR="00F048D4" w:rsidRPr="00BA7B03" w:rsidRDefault="00F048D4" w:rsidP="002B7848">
      <w:pPr>
        <w:pStyle w:val="Text"/>
      </w:pPr>
    </w:p>
    <w:sectPr w:rsidR="00F048D4" w:rsidRPr="00BA7B03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E0805" w14:textId="77777777" w:rsidR="00373DB4" w:rsidRDefault="00373DB4" w:rsidP="00E55534">
      <w:r>
        <w:separator/>
      </w:r>
    </w:p>
  </w:endnote>
  <w:endnote w:type="continuationSeparator" w:id="0">
    <w:p w14:paraId="1156F058" w14:textId="77777777" w:rsidR="00373DB4" w:rsidRDefault="00373DB4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1F8C3" w14:textId="77777777" w:rsidR="00373DB4" w:rsidRDefault="00373D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373DB4" w:rsidRPr="00723F4F" w14:paraId="4A54B674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1119AD9C" w14:textId="77777777" w:rsidR="00373DB4" w:rsidRPr="00723F4F" w:rsidRDefault="00373DB4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it-IT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2126032E" w14:textId="77777777" w:rsidR="00373DB4" w:rsidRPr="00723F4F" w:rsidRDefault="00A5080A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it-IT"/>
            </w:rPr>
            <w:fldChar w:fldCharType="begin"/>
          </w:r>
          <w:r>
            <w:rPr>
              <w:szCs w:val="20"/>
              <w:lang w:val="it-IT"/>
            </w:rPr>
            <w:instrText xml:space="preserve"> PAGE \# "00"</w:instrText>
          </w:r>
          <w:r>
            <w:rPr>
              <w:szCs w:val="20"/>
              <w:lang w:val="it-IT"/>
            </w:rPr>
            <w:fldChar w:fldCharType="separate"/>
          </w:r>
          <w:r>
            <w:rPr>
              <w:noProof/>
              <w:szCs w:val="20"/>
              <w:lang w:val="it-IT"/>
            </w:rPr>
            <w:t>01</w:t>
          </w:r>
          <w:r>
            <w:rPr>
              <w:szCs w:val="20"/>
              <w:lang w:val="it-IT"/>
            </w:rPr>
            <w:fldChar w:fldCharType="end"/>
          </w:r>
        </w:p>
      </w:tc>
    </w:tr>
  </w:tbl>
  <w:p w14:paraId="2EE86991" w14:textId="0ADF7CD3" w:rsidR="00373DB4" w:rsidRDefault="00116E76">
    <w:pPr>
      <w:pStyle w:val="Fuzeile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FAC33B" wp14:editId="05D30124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0"/>
              <wp:wrapNone/>
              <wp:docPr id="7" name="Rechteck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F3FC2D" id="Rechteck 7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373DB4" w:rsidRPr="00723F4F" w14:paraId="233BF2EB" w14:textId="77777777" w:rsidTr="00723F4F">
      <w:tc>
        <w:tcPr>
          <w:tcW w:w="9664" w:type="dxa"/>
          <w:shd w:val="clear" w:color="auto" w:fill="auto"/>
        </w:tcPr>
        <w:p w14:paraId="0FC8BE5F" w14:textId="77777777" w:rsidR="00373DB4" w:rsidRPr="00723F4F" w:rsidRDefault="00373DB4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it-IT"/>
            </w:rPr>
            <w:t>WIRTGEN</w:t>
          </w:r>
          <w:r>
            <w:rPr>
              <w:rStyle w:val="Hervorhebung"/>
              <w:bCs/>
              <w:iCs w:val="0"/>
              <w:szCs w:val="20"/>
              <w:lang w:val="it-IT"/>
            </w:rPr>
            <w:t xml:space="preserve"> GmbH</w:t>
          </w:r>
          <w:r>
            <w:rPr>
              <w:szCs w:val="20"/>
              <w:lang w:val="it-IT"/>
            </w:rPr>
            <w:t xml:space="preserve"> · Reinhard-</w:t>
          </w:r>
          <w:proofErr w:type="spellStart"/>
          <w:r>
            <w:rPr>
              <w:szCs w:val="20"/>
              <w:lang w:val="it-IT"/>
            </w:rPr>
            <w:t>Wirtgen</w:t>
          </w:r>
          <w:proofErr w:type="spellEnd"/>
          <w:r>
            <w:rPr>
              <w:szCs w:val="20"/>
              <w:lang w:val="it-IT"/>
            </w:rPr>
            <w:t>-</w:t>
          </w:r>
          <w:proofErr w:type="spellStart"/>
          <w:r>
            <w:rPr>
              <w:szCs w:val="20"/>
              <w:lang w:val="it-IT"/>
            </w:rPr>
            <w:t>Str</w:t>
          </w:r>
          <w:proofErr w:type="spellEnd"/>
          <w:r>
            <w:rPr>
              <w:szCs w:val="20"/>
              <w:lang w:val="it-IT"/>
            </w:rPr>
            <w:t xml:space="preserve">. 2 · D-53578 </w:t>
          </w:r>
          <w:proofErr w:type="spellStart"/>
          <w:r>
            <w:rPr>
              <w:szCs w:val="20"/>
              <w:lang w:val="it-IT"/>
            </w:rPr>
            <w:t>Windhagen</w:t>
          </w:r>
          <w:proofErr w:type="spellEnd"/>
          <w:r>
            <w:rPr>
              <w:szCs w:val="20"/>
              <w:lang w:val="it-IT"/>
            </w:rPr>
            <w:t xml:space="preserve"> · T: +49 26 45 / 131 0</w:t>
          </w:r>
        </w:p>
      </w:tc>
    </w:tr>
  </w:tbl>
  <w:p w14:paraId="4DE2E1E2" w14:textId="1B78C955" w:rsidR="00373DB4" w:rsidRDefault="00116E76">
    <w:pPr>
      <w:pStyle w:val="Fuzeile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984739" wp14:editId="68FF0BE9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197F57" id="Rechteck 1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97D4E" w14:textId="77777777" w:rsidR="00373DB4" w:rsidRDefault="00373DB4" w:rsidP="00E55534">
      <w:r>
        <w:separator/>
      </w:r>
    </w:p>
  </w:footnote>
  <w:footnote w:type="continuationSeparator" w:id="0">
    <w:p w14:paraId="02416B50" w14:textId="77777777" w:rsidR="00373DB4" w:rsidRDefault="00373DB4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FF9A7" w14:textId="1E3DA615" w:rsidR="00373DB4" w:rsidRDefault="00116E76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A9E6F1E" wp14:editId="737658E8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0"/>
              <wp:wrapSquare wrapText="bothSides"/>
              <wp:docPr id="9" name="Textfeld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F117A6" w14:textId="77777777" w:rsidR="00373DB4" w:rsidRPr="008E6021" w:rsidRDefault="00373DB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9E6F1E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6" type="#_x0000_t202" style="position:absolute;margin-left:-16.25pt;margin-top:.05pt;width:34.95pt;height:34.95pt;z-index:251662336;visibility:visible;mso-wrap-style:none;mso-width-percent:0;mso-height-percent:0;mso-wrap-distance-left:0;mso-wrap-distance-top:0;mso-wrap-distance-right:0;mso-wrap-distance-bottom:0;mso-position-horizontal:righ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" filled="f" stroked="f">
              <v:textbox style="mso-fit-shape-to-text:t" inset="0,0,15pt,0">
                <w:txbxContent>
                  <w:p w14:paraId="0EF117A6" w14:textId="77777777" w:rsidR="00373DB4" w:rsidRPr="008E6021" w:rsidRDefault="00373DB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it-IT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92CDE" w14:textId="6BD36B63" w:rsidR="00373DB4" w:rsidRPr="00533132" w:rsidRDefault="00116E76" w:rsidP="00533132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B19C536" wp14:editId="34C1046C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501650" cy="154940"/>
              <wp:effectExtent l="0" t="0" r="0" b="0"/>
              <wp:wrapSquare wrapText="bothSides"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165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034AAC" w14:textId="77777777" w:rsidR="00373DB4" w:rsidRPr="008E6021" w:rsidRDefault="00373DB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19C536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7" type="#_x0000_t202" style="position:absolute;margin-left:-11.7pt;margin-top:.05pt;width:39.5pt;height:12.2pt;z-index:251663360;visibility:visible;mso-wrap-style:none;mso-width-percent:0;mso-height-percent:0;mso-wrap-distance-left:0;mso-wrap-distance-top:0;mso-wrap-distance-right:0;mso-wrap-distance-bottom:0;mso-position-horizontal:righ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" filled="f" stroked="f">
              <v:textbox style="mso-fit-shape-to-text:t" inset="0,0,15pt,0">
                <w:txbxContent>
                  <w:p w14:paraId="6D034AAC" w14:textId="77777777" w:rsidR="00373DB4" w:rsidRPr="008E6021" w:rsidRDefault="00373DB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it-IT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w:drawing>
        <wp:anchor distT="0" distB="0" distL="114300" distR="114300" simplePos="0" relativeHeight="251660288" behindDoc="1" locked="0" layoutInCell="1" allowOverlap="1" wp14:anchorId="06AF975D" wp14:editId="194E9019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C8B34" w14:textId="6D6A7A38" w:rsidR="00373DB4" w:rsidRDefault="00116E76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0209875" wp14:editId="6FD8DB85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0"/>
              <wp:wrapSquare wrapText="bothSides"/>
              <wp:docPr id="6" name="Textfeld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71155B" w14:textId="77777777" w:rsidR="00373DB4" w:rsidRPr="008E6021" w:rsidRDefault="00373DB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209875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8" type="#_x0000_t202" style="position:absolute;margin-left:-16.25pt;margin-top:.05pt;width:34.95pt;height:34.95pt;z-index:251661312;visibility:visible;mso-wrap-style:none;mso-width-percent:0;mso-height-percent:0;mso-wrap-distance-left:0;mso-wrap-distance-top:0;mso-wrap-distance-right:0;mso-wrap-distance-bottom:0;mso-position-horizontal:righ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" filled="f" stroked="f">
              <v:textbox style="mso-fit-shape-to-text:t" inset="0,0,15pt,0">
                <w:txbxContent>
                  <w:p w14:paraId="7271155B" w14:textId="77777777" w:rsidR="00373DB4" w:rsidRPr="008E6021" w:rsidRDefault="00373DB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it-IT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D859B3D" wp14:editId="771469D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0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5ADFD0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it-IT"/>
      </w:rPr>
      <w:drawing>
        <wp:anchor distT="0" distB="0" distL="114300" distR="114300" simplePos="0" relativeHeight="251656192" behindDoc="0" locked="0" layoutInCell="1" allowOverlap="1" wp14:anchorId="39A17217" wp14:editId="01A2AACF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/>
      </w:rPr>
      <w:drawing>
        <wp:anchor distT="0" distB="0" distL="114300" distR="114300" simplePos="0" relativeHeight="251655168" behindDoc="0" locked="0" layoutInCell="1" allowOverlap="1" wp14:anchorId="587F817E" wp14:editId="2E97A4C1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>
        <v:imagedata r:id="rId1" o:title="AZ_04a"/>
      </v:shape>
    </w:pict>
  </w:numPicBullet>
  <w:numPicBullet w:numPicBulletId="1">
    <w:pict>
      <v:shape id="_x0000_i1027" type="#_x0000_t75" style="width:3in;height:3in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726881025">
    <w:abstractNumId w:val="8"/>
  </w:num>
  <w:num w:numId="2" w16cid:durableId="1941447896">
    <w:abstractNumId w:val="8"/>
  </w:num>
  <w:num w:numId="3" w16cid:durableId="947465465">
    <w:abstractNumId w:val="8"/>
  </w:num>
  <w:num w:numId="4" w16cid:durableId="1208647100">
    <w:abstractNumId w:val="8"/>
  </w:num>
  <w:num w:numId="5" w16cid:durableId="1523782340">
    <w:abstractNumId w:val="8"/>
  </w:num>
  <w:num w:numId="6" w16cid:durableId="662970726">
    <w:abstractNumId w:val="2"/>
  </w:num>
  <w:num w:numId="7" w16cid:durableId="272905444">
    <w:abstractNumId w:val="2"/>
  </w:num>
  <w:num w:numId="8" w16cid:durableId="826441649">
    <w:abstractNumId w:val="2"/>
  </w:num>
  <w:num w:numId="9" w16cid:durableId="1060785661">
    <w:abstractNumId w:val="2"/>
  </w:num>
  <w:num w:numId="10" w16cid:durableId="382290555">
    <w:abstractNumId w:val="2"/>
  </w:num>
  <w:num w:numId="11" w16cid:durableId="1304119249">
    <w:abstractNumId w:val="5"/>
  </w:num>
  <w:num w:numId="12" w16cid:durableId="2068995517">
    <w:abstractNumId w:val="5"/>
  </w:num>
  <w:num w:numId="13" w16cid:durableId="979304640">
    <w:abstractNumId w:val="4"/>
  </w:num>
  <w:num w:numId="14" w16cid:durableId="1144084199">
    <w:abstractNumId w:val="4"/>
  </w:num>
  <w:num w:numId="15" w16cid:durableId="1787889157">
    <w:abstractNumId w:val="4"/>
  </w:num>
  <w:num w:numId="16" w16cid:durableId="1692493373">
    <w:abstractNumId w:val="4"/>
  </w:num>
  <w:num w:numId="17" w16cid:durableId="1230648080">
    <w:abstractNumId w:val="4"/>
  </w:num>
  <w:num w:numId="18" w16cid:durableId="6953555">
    <w:abstractNumId w:val="1"/>
  </w:num>
  <w:num w:numId="19" w16cid:durableId="1441990647">
    <w:abstractNumId w:val="3"/>
  </w:num>
  <w:num w:numId="20" w16cid:durableId="230389003">
    <w:abstractNumId w:val="7"/>
  </w:num>
  <w:num w:numId="21" w16cid:durableId="13218819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24049629">
    <w:abstractNumId w:val="0"/>
  </w:num>
  <w:num w:numId="23" w16cid:durableId="5284194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19908667">
    <w:abstractNumId w:val="6"/>
  </w:num>
  <w:num w:numId="25" w16cid:durableId="3043119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EE5"/>
    <w:rsid w:val="0000551D"/>
    <w:rsid w:val="000071FA"/>
    <w:rsid w:val="0000745C"/>
    <w:rsid w:val="000148B3"/>
    <w:rsid w:val="0003611D"/>
    <w:rsid w:val="000415BC"/>
    <w:rsid w:val="00042106"/>
    <w:rsid w:val="000461E1"/>
    <w:rsid w:val="0005285B"/>
    <w:rsid w:val="00055529"/>
    <w:rsid w:val="00062C3A"/>
    <w:rsid w:val="00066D09"/>
    <w:rsid w:val="00082C3E"/>
    <w:rsid w:val="00086904"/>
    <w:rsid w:val="0009050A"/>
    <w:rsid w:val="0009665C"/>
    <w:rsid w:val="000A0479"/>
    <w:rsid w:val="000A1625"/>
    <w:rsid w:val="000A1E83"/>
    <w:rsid w:val="000A31A4"/>
    <w:rsid w:val="000A36D9"/>
    <w:rsid w:val="000A4C7D"/>
    <w:rsid w:val="000B582B"/>
    <w:rsid w:val="000D15C3"/>
    <w:rsid w:val="000E24F8"/>
    <w:rsid w:val="000E5738"/>
    <w:rsid w:val="000F38E6"/>
    <w:rsid w:val="00100CD8"/>
    <w:rsid w:val="00103205"/>
    <w:rsid w:val="00107E98"/>
    <w:rsid w:val="00113375"/>
    <w:rsid w:val="00114EA0"/>
    <w:rsid w:val="00116E76"/>
    <w:rsid w:val="0011795C"/>
    <w:rsid w:val="0012026F"/>
    <w:rsid w:val="00130601"/>
    <w:rsid w:val="00132055"/>
    <w:rsid w:val="00142FBC"/>
    <w:rsid w:val="001432BC"/>
    <w:rsid w:val="00146C3D"/>
    <w:rsid w:val="00153B47"/>
    <w:rsid w:val="00156E53"/>
    <w:rsid w:val="001613A6"/>
    <w:rsid w:val="001614F0"/>
    <w:rsid w:val="001616F4"/>
    <w:rsid w:val="0018021A"/>
    <w:rsid w:val="00194FB1"/>
    <w:rsid w:val="0019683A"/>
    <w:rsid w:val="001A5272"/>
    <w:rsid w:val="001B16BB"/>
    <w:rsid w:val="001B34EE"/>
    <w:rsid w:val="001C1A3E"/>
    <w:rsid w:val="001C4202"/>
    <w:rsid w:val="001E4272"/>
    <w:rsid w:val="001E767B"/>
    <w:rsid w:val="00200355"/>
    <w:rsid w:val="0021351D"/>
    <w:rsid w:val="00215361"/>
    <w:rsid w:val="00231F84"/>
    <w:rsid w:val="00240C23"/>
    <w:rsid w:val="00253A2E"/>
    <w:rsid w:val="002603EC"/>
    <w:rsid w:val="002611FE"/>
    <w:rsid w:val="00282AFC"/>
    <w:rsid w:val="00286C15"/>
    <w:rsid w:val="0029634D"/>
    <w:rsid w:val="002B5679"/>
    <w:rsid w:val="002B7848"/>
    <w:rsid w:val="002C25E4"/>
    <w:rsid w:val="002C7542"/>
    <w:rsid w:val="002D065C"/>
    <w:rsid w:val="002D0780"/>
    <w:rsid w:val="002D2EE5"/>
    <w:rsid w:val="002D63E6"/>
    <w:rsid w:val="002E2B2A"/>
    <w:rsid w:val="002E765F"/>
    <w:rsid w:val="002E7E4E"/>
    <w:rsid w:val="002F108B"/>
    <w:rsid w:val="002F5818"/>
    <w:rsid w:val="002F70FD"/>
    <w:rsid w:val="0030316D"/>
    <w:rsid w:val="00325332"/>
    <w:rsid w:val="0032660A"/>
    <w:rsid w:val="0032774C"/>
    <w:rsid w:val="00332D28"/>
    <w:rsid w:val="0034191A"/>
    <w:rsid w:val="00342247"/>
    <w:rsid w:val="00343CC7"/>
    <w:rsid w:val="0034537D"/>
    <w:rsid w:val="00347B1A"/>
    <w:rsid w:val="00361A3F"/>
    <w:rsid w:val="0036561D"/>
    <w:rsid w:val="003665BE"/>
    <w:rsid w:val="00373DB4"/>
    <w:rsid w:val="003764F9"/>
    <w:rsid w:val="00384A08"/>
    <w:rsid w:val="00387E6F"/>
    <w:rsid w:val="003967E5"/>
    <w:rsid w:val="003A5166"/>
    <w:rsid w:val="003A753A"/>
    <w:rsid w:val="003B3803"/>
    <w:rsid w:val="003B48A2"/>
    <w:rsid w:val="003C2A71"/>
    <w:rsid w:val="003E1CB6"/>
    <w:rsid w:val="003E3CF6"/>
    <w:rsid w:val="003E759F"/>
    <w:rsid w:val="003E7853"/>
    <w:rsid w:val="003F57AB"/>
    <w:rsid w:val="003F7773"/>
    <w:rsid w:val="00400FD9"/>
    <w:rsid w:val="004016F7"/>
    <w:rsid w:val="00403373"/>
    <w:rsid w:val="00406C81"/>
    <w:rsid w:val="00411ACB"/>
    <w:rsid w:val="00412545"/>
    <w:rsid w:val="0041475A"/>
    <w:rsid w:val="00417237"/>
    <w:rsid w:val="00430BB0"/>
    <w:rsid w:val="004358BE"/>
    <w:rsid w:val="0046460D"/>
    <w:rsid w:val="00467F3C"/>
    <w:rsid w:val="00473F40"/>
    <w:rsid w:val="0047498D"/>
    <w:rsid w:val="00476100"/>
    <w:rsid w:val="00487BFC"/>
    <w:rsid w:val="00494FE9"/>
    <w:rsid w:val="00495855"/>
    <w:rsid w:val="004A463B"/>
    <w:rsid w:val="004C1967"/>
    <w:rsid w:val="004C317B"/>
    <w:rsid w:val="004D23D0"/>
    <w:rsid w:val="004D2BE0"/>
    <w:rsid w:val="004E6EF5"/>
    <w:rsid w:val="004F038E"/>
    <w:rsid w:val="004F2352"/>
    <w:rsid w:val="004F415D"/>
    <w:rsid w:val="00506409"/>
    <w:rsid w:val="00530E32"/>
    <w:rsid w:val="00533132"/>
    <w:rsid w:val="005332C9"/>
    <w:rsid w:val="00537210"/>
    <w:rsid w:val="005558C2"/>
    <w:rsid w:val="005637BD"/>
    <w:rsid w:val="005649F4"/>
    <w:rsid w:val="005710C8"/>
    <w:rsid w:val="005711A3"/>
    <w:rsid w:val="00571A5C"/>
    <w:rsid w:val="00573B2B"/>
    <w:rsid w:val="005776E9"/>
    <w:rsid w:val="00582537"/>
    <w:rsid w:val="00587AD9"/>
    <w:rsid w:val="005909A8"/>
    <w:rsid w:val="00596C67"/>
    <w:rsid w:val="00597C54"/>
    <w:rsid w:val="005A27CB"/>
    <w:rsid w:val="005A4F04"/>
    <w:rsid w:val="005B5793"/>
    <w:rsid w:val="005C6B30"/>
    <w:rsid w:val="005C71EC"/>
    <w:rsid w:val="005E271A"/>
    <w:rsid w:val="005E2A1F"/>
    <w:rsid w:val="005E764C"/>
    <w:rsid w:val="005E7F7D"/>
    <w:rsid w:val="005F16DA"/>
    <w:rsid w:val="005F48B6"/>
    <w:rsid w:val="00603444"/>
    <w:rsid w:val="006063D4"/>
    <w:rsid w:val="00612F8A"/>
    <w:rsid w:val="00613F21"/>
    <w:rsid w:val="00623B37"/>
    <w:rsid w:val="006330A2"/>
    <w:rsid w:val="00637930"/>
    <w:rsid w:val="00640C90"/>
    <w:rsid w:val="00642EB6"/>
    <w:rsid w:val="006433E2"/>
    <w:rsid w:val="00651E5D"/>
    <w:rsid w:val="00661C87"/>
    <w:rsid w:val="00677F11"/>
    <w:rsid w:val="00682B1A"/>
    <w:rsid w:val="00690D7C"/>
    <w:rsid w:val="00690DFE"/>
    <w:rsid w:val="006B1653"/>
    <w:rsid w:val="006B3EEC"/>
    <w:rsid w:val="006B57F2"/>
    <w:rsid w:val="006C0C87"/>
    <w:rsid w:val="006D663C"/>
    <w:rsid w:val="006D6CC6"/>
    <w:rsid w:val="006D7EAC"/>
    <w:rsid w:val="006E0104"/>
    <w:rsid w:val="006F1F44"/>
    <w:rsid w:val="006F2338"/>
    <w:rsid w:val="006F5364"/>
    <w:rsid w:val="006F55E0"/>
    <w:rsid w:val="006F7602"/>
    <w:rsid w:val="007107DA"/>
    <w:rsid w:val="00722A17"/>
    <w:rsid w:val="00723F4F"/>
    <w:rsid w:val="0072639B"/>
    <w:rsid w:val="0072656A"/>
    <w:rsid w:val="00754B80"/>
    <w:rsid w:val="00755AE0"/>
    <w:rsid w:val="0075761B"/>
    <w:rsid w:val="00757B83"/>
    <w:rsid w:val="00774358"/>
    <w:rsid w:val="007767B1"/>
    <w:rsid w:val="00791A69"/>
    <w:rsid w:val="0079462A"/>
    <w:rsid w:val="00794830"/>
    <w:rsid w:val="00797CAA"/>
    <w:rsid w:val="007A2B6F"/>
    <w:rsid w:val="007A6BD2"/>
    <w:rsid w:val="007C2658"/>
    <w:rsid w:val="007C52A2"/>
    <w:rsid w:val="007D59A2"/>
    <w:rsid w:val="007E20D0"/>
    <w:rsid w:val="007E3DAB"/>
    <w:rsid w:val="00800665"/>
    <w:rsid w:val="008053B3"/>
    <w:rsid w:val="00814CE1"/>
    <w:rsid w:val="00820315"/>
    <w:rsid w:val="008214E2"/>
    <w:rsid w:val="00823073"/>
    <w:rsid w:val="0082316D"/>
    <w:rsid w:val="00832921"/>
    <w:rsid w:val="00834472"/>
    <w:rsid w:val="00835E6F"/>
    <w:rsid w:val="00836A5D"/>
    <w:rsid w:val="008427F2"/>
    <w:rsid w:val="00843B45"/>
    <w:rsid w:val="0084571C"/>
    <w:rsid w:val="0085308F"/>
    <w:rsid w:val="00863129"/>
    <w:rsid w:val="00866830"/>
    <w:rsid w:val="008709A7"/>
    <w:rsid w:val="00870ACE"/>
    <w:rsid w:val="00873125"/>
    <w:rsid w:val="008755E5"/>
    <w:rsid w:val="00881903"/>
    <w:rsid w:val="00881E44"/>
    <w:rsid w:val="00892F6F"/>
    <w:rsid w:val="00896571"/>
    <w:rsid w:val="00896F7E"/>
    <w:rsid w:val="008B58EA"/>
    <w:rsid w:val="008C2A29"/>
    <w:rsid w:val="008C2DB2"/>
    <w:rsid w:val="008D2B87"/>
    <w:rsid w:val="008D770E"/>
    <w:rsid w:val="008E6021"/>
    <w:rsid w:val="008F02ED"/>
    <w:rsid w:val="008F512D"/>
    <w:rsid w:val="0090337E"/>
    <w:rsid w:val="009049D8"/>
    <w:rsid w:val="00904BA4"/>
    <w:rsid w:val="00910609"/>
    <w:rsid w:val="009116DF"/>
    <w:rsid w:val="009138CC"/>
    <w:rsid w:val="00915841"/>
    <w:rsid w:val="00917E60"/>
    <w:rsid w:val="00922645"/>
    <w:rsid w:val="00924934"/>
    <w:rsid w:val="009328FA"/>
    <w:rsid w:val="00936A78"/>
    <w:rsid w:val="009375E1"/>
    <w:rsid w:val="009405D6"/>
    <w:rsid w:val="00941641"/>
    <w:rsid w:val="009440B7"/>
    <w:rsid w:val="00952853"/>
    <w:rsid w:val="009635A7"/>
    <w:rsid w:val="009646E4"/>
    <w:rsid w:val="0097740E"/>
    <w:rsid w:val="00977EC3"/>
    <w:rsid w:val="0098631D"/>
    <w:rsid w:val="009B17A9"/>
    <w:rsid w:val="009B211F"/>
    <w:rsid w:val="009B7C05"/>
    <w:rsid w:val="009C0020"/>
    <w:rsid w:val="009C2378"/>
    <w:rsid w:val="009C46C2"/>
    <w:rsid w:val="009C5A77"/>
    <w:rsid w:val="009C5D99"/>
    <w:rsid w:val="009D016F"/>
    <w:rsid w:val="009D619C"/>
    <w:rsid w:val="009E07D8"/>
    <w:rsid w:val="009E251D"/>
    <w:rsid w:val="009E70AE"/>
    <w:rsid w:val="009F10A8"/>
    <w:rsid w:val="009F4E7C"/>
    <w:rsid w:val="009F715C"/>
    <w:rsid w:val="00A02F49"/>
    <w:rsid w:val="00A1001E"/>
    <w:rsid w:val="00A171F4"/>
    <w:rsid w:val="00A1772D"/>
    <w:rsid w:val="00A177B2"/>
    <w:rsid w:val="00A24EFC"/>
    <w:rsid w:val="00A27829"/>
    <w:rsid w:val="00A333F6"/>
    <w:rsid w:val="00A35BC3"/>
    <w:rsid w:val="00A427EE"/>
    <w:rsid w:val="00A4418F"/>
    <w:rsid w:val="00A46372"/>
    <w:rsid w:val="00A46F1E"/>
    <w:rsid w:val="00A5080A"/>
    <w:rsid w:val="00A66B3F"/>
    <w:rsid w:val="00A67AF0"/>
    <w:rsid w:val="00A82395"/>
    <w:rsid w:val="00A9295C"/>
    <w:rsid w:val="00A977CE"/>
    <w:rsid w:val="00AA0DF7"/>
    <w:rsid w:val="00AB52F9"/>
    <w:rsid w:val="00AD131F"/>
    <w:rsid w:val="00AD32D5"/>
    <w:rsid w:val="00AD6A44"/>
    <w:rsid w:val="00AD70E4"/>
    <w:rsid w:val="00AF3B3A"/>
    <w:rsid w:val="00AF4E8E"/>
    <w:rsid w:val="00AF6569"/>
    <w:rsid w:val="00B06265"/>
    <w:rsid w:val="00B073AB"/>
    <w:rsid w:val="00B26D80"/>
    <w:rsid w:val="00B5232A"/>
    <w:rsid w:val="00B60ED1"/>
    <w:rsid w:val="00B62CF5"/>
    <w:rsid w:val="00B706D5"/>
    <w:rsid w:val="00B85705"/>
    <w:rsid w:val="00B85AD4"/>
    <w:rsid w:val="00B874DC"/>
    <w:rsid w:val="00B90F78"/>
    <w:rsid w:val="00B95488"/>
    <w:rsid w:val="00B95F07"/>
    <w:rsid w:val="00B9611B"/>
    <w:rsid w:val="00B97537"/>
    <w:rsid w:val="00BA7B03"/>
    <w:rsid w:val="00BB0638"/>
    <w:rsid w:val="00BB3099"/>
    <w:rsid w:val="00BD1058"/>
    <w:rsid w:val="00BD25D1"/>
    <w:rsid w:val="00BD5391"/>
    <w:rsid w:val="00BD764C"/>
    <w:rsid w:val="00BD79F7"/>
    <w:rsid w:val="00BF56B2"/>
    <w:rsid w:val="00C055AB"/>
    <w:rsid w:val="00C11F95"/>
    <w:rsid w:val="00C136DF"/>
    <w:rsid w:val="00C17501"/>
    <w:rsid w:val="00C40627"/>
    <w:rsid w:val="00C43EAF"/>
    <w:rsid w:val="00C457C3"/>
    <w:rsid w:val="00C644CA"/>
    <w:rsid w:val="00C658FC"/>
    <w:rsid w:val="00C70032"/>
    <w:rsid w:val="00C73005"/>
    <w:rsid w:val="00C84D75"/>
    <w:rsid w:val="00C85E18"/>
    <w:rsid w:val="00C96E9F"/>
    <w:rsid w:val="00CA3049"/>
    <w:rsid w:val="00CA4A09"/>
    <w:rsid w:val="00CA6C9B"/>
    <w:rsid w:val="00CB253B"/>
    <w:rsid w:val="00CB71DD"/>
    <w:rsid w:val="00CC5A63"/>
    <w:rsid w:val="00CC787C"/>
    <w:rsid w:val="00CD7694"/>
    <w:rsid w:val="00CF3203"/>
    <w:rsid w:val="00CF36C9"/>
    <w:rsid w:val="00CF5C01"/>
    <w:rsid w:val="00CF6C6E"/>
    <w:rsid w:val="00D00EC4"/>
    <w:rsid w:val="00D166AC"/>
    <w:rsid w:val="00D34802"/>
    <w:rsid w:val="00D36BA2"/>
    <w:rsid w:val="00D37CF4"/>
    <w:rsid w:val="00D4487C"/>
    <w:rsid w:val="00D63D33"/>
    <w:rsid w:val="00D64F71"/>
    <w:rsid w:val="00D657BB"/>
    <w:rsid w:val="00D73352"/>
    <w:rsid w:val="00D84662"/>
    <w:rsid w:val="00D935C3"/>
    <w:rsid w:val="00D948EF"/>
    <w:rsid w:val="00DA0266"/>
    <w:rsid w:val="00DA477E"/>
    <w:rsid w:val="00DB4BB0"/>
    <w:rsid w:val="00DC63B0"/>
    <w:rsid w:val="00DE461D"/>
    <w:rsid w:val="00DF5264"/>
    <w:rsid w:val="00E04039"/>
    <w:rsid w:val="00E14514"/>
    <w:rsid w:val="00E14608"/>
    <w:rsid w:val="00E15EBE"/>
    <w:rsid w:val="00E21E67"/>
    <w:rsid w:val="00E30EBF"/>
    <w:rsid w:val="00E316C0"/>
    <w:rsid w:val="00E31E03"/>
    <w:rsid w:val="00E37F78"/>
    <w:rsid w:val="00E451CD"/>
    <w:rsid w:val="00E51170"/>
    <w:rsid w:val="00E52D70"/>
    <w:rsid w:val="00E55534"/>
    <w:rsid w:val="00E57073"/>
    <w:rsid w:val="00E7116D"/>
    <w:rsid w:val="00E72429"/>
    <w:rsid w:val="00E77E9F"/>
    <w:rsid w:val="00E914D1"/>
    <w:rsid w:val="00E960D8"/>
    <w:rsid w:val="00EB2244"/>
    <w:rsid w:val="00EB5FCA"/>
    <w:rsid w:val="00EC2C8F"/>
    <w:rsid w:val="00EC6141"/>
    <w:rsid w:val="00F048D4"/>
    <w:rsid w:val="00F20920"/>
    <w:rsid w:val="00F23212"/>
    <w:rsid w:val="00F25C91"/>
    <w:rsid w:val="00F33B16"/>
    <w:rsid w:val="00F353EA"/>
    <w:rsid w:val="00F36603"/>
    <w:rsid w:val="00F36C27"/>
    <w:rsid w:val="00F40A2D"/>
    <w:rsid w:val="00F42CF3"/>
    <w:rsid w:val="00F56318"/>
    <w:rsid w:val="00F67896"/>
    <w:rsid w:val="00F67C95"/>
    <w:rsid w:val="00F71246"/>
    <w:rsid w:val="00F74540"/>
    <w:rsid w:val="00F748C3"/>
    <w:rsid w:val="00F75B79"/>
    <w:rsid w:val="00F7655D"/>
    <w:rsid w:val="00F77CB9"/>
    <w:rsid w:val="00F82525"/>
    <w:rsid w:val="00F87B9B"/>
    <w:rsid w:val="00F91AC4"/>
    <w:rsid w:val="00F94413"/>
    <w:rsid w:val="00F97FEA"/>
    <w:rsid w:val="00FA0F89"/>
    <w:rsid w:val="00FA5930"/>
    <w:rsid w:val="00FB60E1"/>
    <w:rsid w:val="00FC3899"/>
    <w:rsid w:val="00FD3768"/>
    <w:rsid w:val="00FD454C"/>
    <w:rsid w:val="00FD51E9"/>
    <w:rsid w:val="00FF487E"/>
    <w:rsid w:val="00FF5042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A652946"/>
  <w15:docId w15:val="{26D49030-ED07-4F10-8C85-F2D34080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StandardWeb">
    <w:name w:val="Normal (Web)"/>
    <w:basedOn w:val="Standard"/>
    <w:uiPriority w:val="99"/>
    <w:semiHidden/>
    <w:unhideWhenUsed/>
    <w:rsid w:val="00CA3049"/>
    <w:pPr>
      <w:spacing w:before="100" w:beforeAutospacing="1" w:after="142" w:line="276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4F038E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EB8A4-97AD-4A15-AF8F-B7F8C7FD8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1040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7581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Sabine Gerold</cp:lastModifiedBy>
  <cp:revision>6</cp:revision>
  <cp:lastPrinted>2023-06-07T04:56:00Z</cp:lastPrinted>
  <dcterms:created xsi:type="dcterms:W3CDTF">2023-06-06T13:55:00Z</dcterms:created>
  <dcterms:modified xsi:type="dcterms:W3CDTF">2023-07-13T09:40:00Z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a,b,d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2022-03-21T13:54:12Z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61ca5c46-1eac-4bd9-8546-7a0062058269</vt:lpwstr>
  </property>
  <property fmtid="{D5CDD505-2E9C-101B-9397-08002B2CF9AE}" pid="11" name="MSIP_Label_df1a195f-122b-42dc-a2d3-71a1903dcdac_ContentBits">
    <vt:lpwstr>1</vt:lpwstr>
  </property>
  <property fmtid="{D5CDD505-2E9C-101B-9397-08002B2CF9AE}" pid="12" name="_AdHocReviewCycleID">
    <vt:i4>-1461812672</vt:i4>
  </property>
  <property fmtid="{D5CDD505-2E9C-101B-9397-08002B2CF9AE}" pid="13" name="_NewReviewCycle">
    <vt:lpwstr/>
  </property>
  <property fmtid="{D5CDD505-2E9C-101B-9397-08002B2CF9AE}" pid="14" name="_EmailSubject">
    <vt:lpwstr>[EXTERNAL] Re: Artikel Rental</vt:lpwstr>
  </property>
  <property fmtid="{D5CDD505-2E9C-101B-9397-08002B2CF9AE}" pid="15" name="_AuthorEmail">
    <vt:lpwstr>Stephanie.Mayer@hamm.eu</vt:lpwstr>
  </property>
  <property fmtid="{D5CDD505-2E9C-101B-9397-08002B2CF9AE}" pid="16" name="_AuthorEmailDisplayName">
    <vt:lpwstr>Mayer,Stephanie</vt:lpwstr>
  </property>
  <property fmtid="{D5CDD505-2E9C-101B-9397-08002B2CF9AE}" pid="17" name="_PreviousAdHocReviewCycleID">
    <vt:i4>808626373</vt:i4>
  </property>
  <property fmtid="{D5CDD505-2E9C-101B-9397-08002B2CF9AE}" pid="18" name="_ReviewingToolsShownOnce">
    <vt:lpwstr/>
  </property>
</Properties>
</file>