
<file path=[Content_Types].xml><?xml version="1.0" encoding="utf-8"?>
<Types xmlns="http://schemas.openxmlformats.org/package/2006/content-types">
  <Default Extension="emf" ContentType="image/x-emf"/>
  <Default Extension="jpeg" ContentType="image/jpeg"/>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0746" w14:textId="2299A2B6" w:rsidR="007F2EBD" w:rsidRPr="00DE7494" w:rsidRDefault="00394F67" w:rsidP="007F2EBD">
      <w:pPr>
        <w:pStyle w:val="Head"/>
        <w:rPr>
          <w:lang w:val="en-US"/>
        </w:rPr>
      </w:pPr>
      <w:r w:rsidRPr="00DE7494">
        <w:rPr>
          <w:lang w:val="es-ES"/>
        </w:rPr>
        <w:t>Vögele</w:t>
      </w:r>
      <w:r>
        <w:rPr>
          <w:lang w:val="es-ES"/>
        </w:rPr>
        <w:t xml:space="preserve"> celebra su 190.º aniversario </w:t>
      </w:r>
    </w:p>
    <w:p w14:paraId="42270004" w14:textId="6174CD9C" w:rsidR="007F2EBD" w:rsidRPr="00DE7494" w:rsidRDefault="007C45A5" w:rsidP="007F2EBD">
      <w:pPr>
        <w:pStyle w:val="Subhead"/>
        <w:rPr>
          <w:lang w:val="en-US"/>
        </w:rPr>
      </w:pPr>
      <w:r>
        <w:rPr>
          <w:bCs/>
          <w:iCs w:val="0"/>
          <w:lang w:val="es-ES"/>
        </w:rPr>
        <w:t>De humilde herrería a líder mundial en fabricación de extendedoras</w:t>
      </w:r>
    </w:p>
    <w:p w14:paraId="178D9945" w14:textId="758339A1" w:rsidR="00AA6512" w:rsidRPr="00DE7494" w:rsidRDefault="004B411E" w:rsidP="007F2EBD">
      <w:pPr>
        <w:pStyle w:val="Teaser"/>
        <w:rPr>
          <w:lang w:val="en-US"/>
        </w:rPr>
      </w:pPr>
      <w:r>
        <w:rPr>
          <w:b w:val="0"/>
          <w:lang w:val="es-ES"/>
        </w:rPr>
        <w:t xml:space="preserve">Ludwigshafen, 24 de junio de 2026. </w:t>
      </w:r>
      <w:r>
        <w:rPr>
          <w:bCs/>
          <w:lang w:val="es-ES"/>
        </w:rPr>
        <w:t>Fundada en principio como empresa artesanal, Joseph Vögele AG se ha convertido en el fabricante con la gama de extendedoras más amplia del mundo. Con todo tipo de opciones de maquinaria, sistemas de accionamiento alternativos y soluciones digitales, la empresa sigue escribiendo su historia de éxito.</w:t>
      </w:r>
    </w:p>
    <w:p w14:paraId="29165CA5" w14:textId="2CA990C4" w:rsidR="007F2EBD" w:rsidRPr="00DE7494" w:rsidRDefault="00DB4F17" w:rsidP="007F2EBD">
      <w:pPr>
        <w:pStyle w:val="Absatzberschrift"/>
        <w:rPr>
          <w:lang w:val="en-US"/>
        </w:rPr>
      </w:pPr>
      <w:r w:rsidRPr="004611CC">
        <w:rPr>
          <w:bCs/>
          <w:lang w:val="es-ES"/>
        </w:rPr>
        <w:t>Vögele</w:t>
      </w:r>
      <w:r>
        <w:rPr>
          <w:bCs/>
          <w:lang w:val="es-ES"/>
        </w:rPr>
        <w:t xml:space="preserve"> ha marcado la construcción de carreteras desde sus inicios</w:t>
      </w:r>
    </w:p>
    <w:p w14:paraId="427DEA5D" w14:textId="73C4CFB0" w:rsidR="003A2F15" w:rsidRPr="00DE7494" w:rsidRDefault="0061382F" w:rsidP="003A2F15">
      <w:pPr>
        <w:pStyle w:val="Standardabsatz"/>
        <w:rPr>
          <w:lang w:val="en-US"/>
        </w:rPr>
      </w:pPr>
      <w:r>
        <w:rPr>
          <w:lang w:val="es-ES"/>
        </w:rPr>
        <w:t xml:space="preserve">Las alimentadoras, las extendedoras y las tecnologías de Vögele se utilizan en todo el mundo en todo tipo de proyectos de infraestructura. Con motivo de su 190.º aniversario, la empresa echa la vista atrás: fundada en 1836 como herrería en Mannheim, Vögele se dedicó primero a la construcción de vías férreas y posteriormente a la construcción de carreteras, y hace casi cien años presentó la primera extendedora de arrastre, precursora de las actuales extendedoras de asfalto. Desde entonces, las innovaciones de Vögele han marcado la construcción de carreteras en todo el mundo: la primera regla flotante, el primer sistema de calefacción eléctrica para reglas, la primera extendedora de riego, las nuevas tecnologías y métodos de extendido... Todos ellos fueron hitos que transformaron el sector de forma decisiva. </w:t>
      </w:r>
      <w:r w:rsidRPr="00DE7494">
        <w:rPr>
          <w:lang w:val="es-ES"/>
        </w:rPr>
        <w:t>La empresa siguió creciendo incluso en épocas de turbulencias económicas a nivel mundial. En 1996, Vögele pasó a formar parte de Wirtgen Group y en 2017 se incorporaron juntos a John Deere. Vögele cuenta con presencia global a través de las fábricas de Wirtgen Group en Brasil, China y la India, numerosas sociedades de ventas y servicio técnico y una red de distribuidores que abarca todo el mundo.</w:t>
      </w:r>
    </w:p>
    <w:p w14:paraId="424C1E85" w14:textId="6EF365B8" w:rsidR="00C252AB" w:rsidRPr="00DE7494" w:rsidRDefault="003A2F15" w:rsidP="000943F9">
      <w:pPr>
        <w:rPr>
          <w:rFonts w:eastAsiaTheme="minorHAnsi" w:cstheme="minorBidi"/>
          <w:b/>
          <w:sz w:val="22"/>
          <w:szCs w:val="24"/>
          <w:lang w:val="en-US"/>
        </w:rPr>
      </w:pPr>
      <w:r w:rsidRPr="00DE7494">
        <w:rPr>
          <w:rFonts w:eastAsiaTheme="minorHAnsi" w:cstheme="minorBidi"/>
          <w:b/>
          <w:bCs/>
          <w:sz w:val="22"/>
          <w:szCs w:val="24"/>
          <w:lang w:val="es-ES"/>
        </w:rPr>
        <w:t>El líder del mercado mundial se impulsa con la electrificación y la automatización</w:t>
      </w:r>
    </w:p>
    <w:p w14:paraId="36BFA676" w14:textId="0724347D" w:rsidR="0040744C" w:rsidRPr="00DE7494" w:rsidRDefault="00DB4FA8" w:rsidP="000943F9">
      <w:pPr>
        <w:pStyle w:val="Standardabsatz"/>
        <w:rPr>
          <w:lang w:val="en-US"/>
        </w:rPr>
      </w:pPr>
      <w:r>
        <w:rPr>
          <w:lang w:val="es-ES"/>
        </w:rPr>
        <w:t>En 2010, Vögele trasladó su sede central a Ludwigshafen am Rhein y construyó una de las plantas de fabricación de extendedoras más modernas del mundo: actualmente, en un recinto de 370 000 m², unos 1200 empleados desarrollan y fabrican maquinaria de asfalto muy especializada. Aproximadamente cuarenta modelos diferentes de extendedoras ofrecen anchuras de extendido de entre 0,25 y 18 m, así como distintos equipamientos y modificaciones técnicas para todo tipo de aplicaciones y mercados. «Vögele combina el espíritu pionero con una larga tradición y siempre ha demostrado tener el instinto adecuado para las exigencias de cada época y de los distintos mercados», afirma Michael Kulok, que asumió la presidencia en 2024. «Además de nuestro compromiso con la calidad, hoy en día incorporamos nuevas ideas con nuestras extendedoras de asfalto eléctricas y nuestras soluciones de procesos y automatización, y acompañamos a nuestros clientes de todo el mundo en su camino hacia un extendido eficiente y sin emisiones locales».</w:t>
      </w:r>
    </w:p>
    <w:p w14:paraId="5E1428AF" w14:textId="77777777" w:rsidR="00826365" w:rsidRPr="00DE7494" w:rsidRDefault="00826365" w:rsidP="007F2EBD">
      <w:pPr>
        <w:pStyle w:val="Standardabsatz"/>
        <w:rPr>
          <w:lang w:val="en-US"/>
        </w:rPr>
      </w:pPr>
    </w:p>
    <w:p w14:paraId="764289FF" w14:textId="77777777" w:rsidR="004F28EB" w:rsidRPr="00DE7494" w:rsidRDefault="004F28EB">
      <w:pPr>
        <w:rPr>
          <w:rFonts w:eastAsiaTheme="minorHAnsi" w:cstheme="minorBidi"/>
          <w:b/>
          <w:sz w:val="22"/>
          <w:szCs w:val="24"/>
          <w:lang w:val="en-US"/>
        </w:rPr>
      </w:pPr>
      <w:r>
        <w:rPr>
          <w:lang w:val="es-ES"/>
        </w:rPr>
        <w:br w:type="page"/>
      </w:r>
    </w:p>
    <w:p w14:paraId="31412CCB" w14:textId="7C58D078" w:rsidR="00E15EBE" w:rsidRPr="00DE7494" w:rsidRDefault="00E15EBE" w:rsidP="00E15EBE">
      <w:pPr>
        <w:pStyle w:val="Fotos"/>
        <w:rPr>
          <w:lang w:val="en-US"/>
        </w:rPr>
      </w:pPr>
      <w:r>
        <w:rPr>
          <w:bCs/>
          <w:lang w:val="es-ES"/>
        </w:rPr>
        <w:lastRenderedPageBreak/>
        <w:t>Fotos:</w:t>
      </w:r>
    </w:p>
    <w:p w14:paraId="08F8CEBB" w14:textId="77777777" w:rsidR="007F3133" w:rsidRPr="00C12231" w:rsidRDefault="007F3133" w:rsidP="007F3133">
      <w:pPr>
        <w:pStyle w:val="BUbold"/>
        <w:rPr>
          <w:lang w:val="ru"/>
        </w:rPr>
      </w:pPr>
      <w:r>
        <w:rPr>
          <w:b w:val="0"/>
          <w:noProof/>
          <w:lang w:val="ru"/>
        </w:rPr>
        <w:drawing>
          <wp:inline distT="0" distB="0" distL="0" distR="0" wp14:anchorId="4C1F9E52" wp14:editId="74098714">
            <wp:extent cx="2146852" cy="1073426"/>
            <wp:effectExtent l="0" t="0" r="6350" b="0"/>
            <wp:docPr id="868457721"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457721" name="Grafik 868457721"/>
                    <pic:cNvPicPr/>
                  </pic:nvPicPr>
                  <pic:blipFill>
                    <a:blip r:embed="rId8"/>
                    <a:stretch>
                      <a:fillRect/>
                    </a:stretch>
                  </pic:blipFill>
                  <pic:spPr>
                    <a:xfrm>
                      <a:off x="0" y="0"/>
                      <a:ext cx="2165074" cy="1082537"/>
                    </a:xfrm>
                    <a:prstGeom prst="rect">
                      <a:avLst/>
                    </a:prstGeom>
                  </pic:spPr>
                </pic:pic>
              </a:graphicData>
            </a:graphic>
          </wp:inline>
        </w:drawing>
      </w:r>
      <w:r>
        <w:rPr>
          <w:b w:val="0"/>
          <w:lang w:val="ru"/>
        </w:rPr>
        <w:br/>
      </w:r>
      <w:r>
        <w:rPr>
          <w:bCs/>
          <w:lang w:val="ru"/>
        </w:rPr>
        <w:t>JV_photo_190_Years_001_PR</w:t>
      </w:r>
    </w:p>
    <w:p w14:paraId="47324A88" w14:textId="5C6ADA83" w:rsidR="002611FE" w:rsidRPr="00DE7494" w:rsidRDefault="006C73C1" w:rsidP="002611FE">
      <w:pPr>
        <w:pStyle w:val="BUnormal"/>
        <w:rPr>
          <w:lang w:val="en-US"/>
        </w:rPr>
      </w:pPr>
      <w:r>
        <w:rPr>
          <w:lang w:val="es-ES"/>
        </w:rPr>
        <w:t xml:space="preserve">Vögele ha marcado la construcción de carreteras desde sus inicios: la empresa presentó su primera extendedora de arrastre en 1928, y hoy en día las extendedoras de última generación ofrecen opciones de automatización y soluciones digitales, un manejo muy sencillo y un concepto de accionamiento sostenible. </w:t>
      </w:r>
    </w:p>
    <w:p w14:paraId="198555E6" w14:textId="321DCB8A" w:rsidR="00C252AB" w:rsidRPr="00735793" w:rsidRDefault="00C252AB" w:rsidP="00C252AB">
      <w:pPr>
        <w:rPr>
          <w:sz w:val="21"/>
        </w:rPr>
      </w:pPr>
      <w:r>
        <w:rPr>
          <w:noProof/>
          <w:lang w:val="es-ES"/>
        </w:rPr>
        <w:drawing>
          <wp:inline distT="0" distB="0" distL="0" distR="0" wp14:anchorId="6392AC4D" wp14:editId="6B4CB9AF">
            <wp:extent cx="2120900" cy="1413466"/>
            <wp:effectExtent l="0" t="0" r="0" b="0"/>
            <wp:docPr id="768434555" name="Grafik 5" descr="Una imagen que contiene una persona, ropa, un hombre y una casa.&#10;&#10;El contenido generado por IA puede contener erro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434555" name="Grafik 5" descr="Ein Bild, das Person, Kleidung, Mann, Im Haus enthält.&#10;&#10;KI-generierte Inhalte können fehlerhaft sein."/>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132238" cy="1421022"/>
                    </a:xfrm>
                    <a:prstGeom prst="rect">
                      <a:avLst/>
                    </a:prstGeom>
                    <a:noFill/>
                    <a:ln>
                      <a:noFill/>
                    </a:ln>
                  </pic:spPr>
                </pic:pic>
              </a:graphicData>
            </a:graphic>
          </wp:inline>
        </w:drawing>
      </w:r>
    </w:p>
    <w:p w14:paraId="3E37FCCE" w14:textId="08D155AB" w:rsidR="009713E1" w:rsidRPr="00DE7494" w:rsidRDefault="009713E1" w:rsidP="009713E1">
      <w:pPr>
        <w:pStyle w:val="BUbold"/>
        <w:rPr>
          <w:lang w:val="en-US"/>
        </w:rPr>
      </w:pPr>
      <w:r>
        <w:rPr>
          <w:bCs/>
          <w:lang w:val="es-ES"/>
        </w:rPr>
        <w:t xml:space="preserve">JV_photo_190_Years_002_PR </w:t>
      </w:r>
    </w:p>
    <w:p w14:paraId="2B3D26DB" w14:textId="1DFE3266" w:rsidR="00C252AB" w:rsidRPr="00DE7494" w:rsidRDefault="00CD26D2" w:rsidP="004A4DBF">
      <w:pPr>
        <w:spacing w:after="220"/>
        <w:rPr>
          <w:rFonts w:eastAsiaTheme="minorHAnsi" w:cstheme="minorBidi"/>
          <w:color w:val="000000"/>
          <w:sz w:val="20"/>
          <w:szCs w:val="20"/>
          <w:lang w:val="en-US"/>
        </w:rPr>
      </w:pPr>
      <w:r>
        <w:rPr>
          <w:rFonts w:eastAsiaTheme="minorHAnsi" w:cstheme="minorBidi"/>
          <w:color w:val="000000"/>
          <w:sz w:val="20"/>
          <w:szCs w:val="20"/>
          <w:lang w:val="es-ES"/>
        </w:rPr>
        <w:t>Vista de la planta principal de Joseph Vögele AG: lo que era una humilde herrería se ha convertido en una de las plantas de fabricación de extendedoras más modernas del mundo.</w:t>
      </w:r>
    </w:p>
    <w:p w14:paraId="74866A08" w14:textId="6BCD3EB1" w:rsidR="00581A15" w:rsidRPr="00735793" w:rsidRDefault="00581A15" w:rsidP="00C252AB">
      <w:pPr>
        <w:rPr>
          <w:rFonts w:eastAsiaTheme="minorHAnsi" w:cstheme="minorBidi"/>
          <w:color w:val="000000"/>
          <w:sz w:val="20"/>
          <w:szCs w:val="20"/>
        </w:rPr>
      </w:pPr>
      <w:r>
        <w:rPr>
          <w:noProof/>
          <w:lang w:val="es-ES"/>
        </w:rPr>
        <w:drawing>
          <wp:inline distT="0" distB="0" distL="0" distR="0" wp14:anchorId="47C4F798" wp14:editId="3984B59D">
            <wp:extent cx="2162175" cy="1440920"/>
            <wp:effectExtent l="0" t="0" r="0" b="6985"/>
            <wp:docPr id="1611101926" name="Grafik 1" descr="Una imagen que contiene una persona, un rostro humano, ropa, exterior.&#10;&#10;El contenido generado por IA puede contener erro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101926" name="Grafik 1" descr="Ein Bild, das Person, Menschliches Gesicht, Kleidung, draußen enthält.&#10;&#10;KI-generierte Inhalte können fehlerhaft sein."/>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172521" cy="1447815"/>
                    </a:xfrm>
                    <a:prstGeom prst="rect">
                      <a:avLst/>
                    </a:prstGeom>
                    <a:noFill/>
                    <a:ln>
                      <a:noFill/>
                    </a:ln>
                  </pic:spPr>
                </pic:pic>
              </a:graphicData>
            </a:graphic>
          </wp:inline>
        </w:drawing>
      </w:r>
    </w:p>
    <w:p w14:paraId="623FB124" w14:textId="61D0406F" w:rsidR="00581A15" w:rsidRPr="00DE7494" w:rsidRDefault="00581A15" w:rsidP="00581A15">
      <w:pPr>
        <w:pStyle w:val="BUbold"/>
        <w:rPr>
          <w:lang w:val="en-US"/>
        </w:rPr>
      </w:pPr>
      <w:r>
        <w:rPr>
          <w:bCs/>
          <w:lang w:val="es-ES"/>
        </w:rPr>
        <w:t xml:space="preserve">JV_photo_190_Years_003_PR </w:t>
      </w:r>
    </w:p>
    <w:p w14:paraId="407B90B6" w14:textId="0D44CED3" w:rsidR="00581A15" w:rsidRPr="00DE7494" w:rsidRDefault="00581A15" w:rsidP="00581A15">
      <w:pPr>
        <w:rPr>
          <w:rFonts w:eastAsiaTheme="minorHAnsi" w:cstheme="minorBidi"/>
          <w:color w:val="000000"/>
          <w:sz w:val="20"/>
          <w:szCs w:val="20"/>
          <w:lang w:val="en-US"/>
        </w:rPr>
      </w:pPr>
      <w:r>
        <w:rPr>
          <w:rFonts w:eastAsiaTheme="minorHAnsi" w:cstheme="minorBidi"/>
          <w:color w:val="000000"/>
          <w:sz w:val="20"/>
          <w:szCs w:val="20"/>
          <w:lang w:val="es-ES"/>
        </w:rPr>
        <w:t xml:space="preserve">Michael Kulok asumió a finales de 2024 el cargo de </w:t>
      </w:r>
      <w:proofErr w:type="gramStart"/>
      <w:r>
        <w:rPr>
          <w:rFonts w:eastAsiaTheme="minorHAnsi" w:cstheme="minorBidi"/>
          <w:color w:val="000000"/>
          <w:sz w:val="20"/>
          <w:szCs w:val="20"/>
          <w:lang w:val="es-ES"/>
        </w:rPr>
        <w:t>Presidente</w:t>
      </w:r>
      <w:proofErr w:type="gramEnd"/>
      <w:r>
        <w:rPr>
          <w:rFonts w:eastAsiaTheme="minorHAnsi" w:cstheme="minorBidi"/>
          <w:color w:val="000000"/>
          <w:sz w:val="20"/>
          <w:szCs w:val="20"/>
          <w:lang w:val="es-ES"/>
        </w:rPr>
        <w:t xml:space="preserve"> de Joseph Vögele AG y continúa liderando el éxito de la empresa.</w:t>
      </w:r>
    </w:p>
    <w:p w14:paraId="5535A3CD" w14:textId="77777777" w:rsidR="00C252AB" w:rsidRPr="00DE7494" w:rsidRDefault="00C252AB" w:rsidP="00C252AB">
      <w:pPr>
        <w:pStyle w:val="Note"/>
        <w:rPr>
          <w:lang w:val="en-US"/>
        </w:rPr>
      </w:pPr>
    </w:p>
    <w:p w14:paraId="04824B2F" w14:textId="1D2C88F5" w:rsidR="00F74540" w:rsidRPr="00DE7494" w:rsidRDefault="00E15EBE" w:rsidP="006C0C87">
      <w:pPr>
        <w:pStyle w:val="Note"/>
        <w:rPr>
          <w:lang w:val="es-ES"/>
        </w:rPr>
      </w:pPr>
      <w:r>
        <w:rPr>
          <w:iCs/>
          <w:lang w:val="es-ES"/>
        </w:rPr>
        <w:t>Nota: estas fotos sirven exclusivamente para la vista previa. Para la impresión en publicaciones, rogamos utilice las fotografías en resolución de 300 dpi que se encuentran disponibles para su descarga en las páginas web de Wirtgen Group.</w:t>
      </w:r>
    </w:p>
    <w:p w14:paraId="778A4A9F" w14:textId="77777777" w:rsidR="00735793" w:rsidRPr="00DE7494" w:rsidRDefault="00735793">
      <w:pPr>
        <w:rPr>
          <w:rFonts w:eastAsiaTheme="minorHAnsi" w:cstheme="minorBidi"/>
          <w:b/>
          <w:iCs/>
          <w:sz w:val="22"/>
          <w:szCs w:val="24"/>
          <w:lang w:val="es-ES"/>
        </w:rPr>
      </w:pPr>
      <w:r>
        <w:rPr>
          <w:lang w:val="es-ES"/>
        </w:rPr>
        <w:br w:type="page"/>
      </w:r>
    </w:p>
    <w:p w14:paraId="55931FB8" w14:textId="23BF28BB" w:rsidR="00E15EBE" w:rsidRPr="00DE7494" w:rsidRDefault="00E15EBE" w:rsidP="00E15EBE">
      <w:pPr>
        <w:pStyle w:val="Absatzberschrift"/>
        <w:rPr>
          <w:iCs/>
          <w:lang w:val="en-US"/>
        </w:rPr>
      </w:pPr>
      <w:r>
        <w:rPr>
          <w:bCs/>
          <w:lang w:val="es-ES"/>
        </w:rPr>
        <w:lastRenderedPageBreak/>
        <w:t>Para obtener más información consulte a:</w:t>
      </w:r>
    </w:p>
    <w:p w14:paraId="0834BAC7" w14:textId="77777777" w:rsidR="00E15EBE" w:rsidRPr="00DE7494" w:rsidRDefault="00E15EBE" w:rsidP="00E15EBE">
      <w:pPr>
        <w:pStyle w:val="Absatzberschrift"/>
        <w:rPr>
          <w:lang w:val="en-US"/>
        </w:rPr>
      </w:pPr>
    </w:p>
    <w:p w14:paraId="69EE0B1B" w14:textId="77777777" w:rsidR="00E15EBE" w:rsidRPr="00735793" w:rsidRDefault="00E15EBE" w:rsidP="00E15EBE">
      <w:pPr>
        <w:pStyle w:val="Absatzberschrift"/>
        <w:rPr>
          <w:b w:val="0"/>
          <w:bCs/>
          <w:szCs w:val="22"/>
        </w:rPr>
      </w:pPr>
      <w:r>
        <w:rPr>
          <w:b w:val="0"/>
          <w:lang w:val="es-ES"/>
        </w:rPr>
        <w:t>WIRTGEN GROUP</w:t>
      </w:r>
    </w:p>
    <w:p w14:paraId="6C2CE818" w14:textId="77777777" w:rsidR="00E15EBE" w:rsidRPr="00735793" w:rsidRDefault="00E15EBE" w:rsidP="00E15EBE">
      <w:pPr>
        <w:pStyle w:val="Fuzeile1"/>
      </w:pPr>
      <w:r>
        <w:rPr>
          <w:bCs w:val="0"/>
          <w:iCs w:val="0"/>
          <w:lang w:val="es-ES"/>
        </w:rPr>
        <w:t>Public Relations</w:t>
      </w:r>
    </w:p>
    <w:p w14:paraId="11D0C008" w14:textId="39A2DF66" w:rsidR="00E15EBE" w:rsidRPr="00735793" w:rsidRDefault="00E15EBE" w:rsidP="00E15EBE">
      <w:pPr>
        <w:pStyle w:val="Fuzeile1"/>
      </w:pPr>
      <w:r>
        <w:rPr>
          <w:bCs w:val="0"/>
          <w:iCs w:val="0"/>
          <w:lang w:val="es-ES"/>
        </w:rPr>
        <w:t>Reinhard-Wirtgen-</w:t>
      </w:r>
      <w:r w:rsidR="00DE7494" w:rsidRPr="00DE7494">
        <w:rPr>
          <w:bCs w:val="0"/>
          <w:iCs w:val="0"/>
        </w:rPr>
        <w:t>Straße</w:t>
      </w:r>
      <w:r w:rsidR="00DE7494">
        <w:rPr>
          <w:bCs w:val="0"/>
          <w:iCs w:val="0"/>
        </w:rPr>
        <w:t xml:space="preserve"> </w:t>
      </w:r>
      <w:r>
        <w:rPr>
          <w:bCs w:val="0"/>
          <w:iCs w:val="0"/>
          <w:lang w:val="es-ES"/>
        </w:rPr>
        <w:t>2</w:t>
      </w:r>
    </w:p>
    <w:p w14:paraId="1063A82F" w14:textId="77777777" w:rsidR="00E15EBE" w:rsidRPr="00DE7494" w:rsidRDefault="00E15EBE" w:rsidP="00E15EBE">
      <w:pPr>
        <w:pStyle w:val="Fuzeile1"/>
        <w:rPr>
          <w:lang w:val="en-US"/>
        </w:rPr>
      </w:pPr>
      <w:r>
        <w:rPr>
          <w:bCs w:val="0"/>
          <w:iCs w:val="0"/>
          <w:lang w:val="es-ES"/>
        </w:rPr>
        <w:t>53578 Windhagen</w:t>
      </w:r>
    </w:p>
    <w:p w14:paraId="5A37CC2B" w14:textId="77777777" w:rsidR="00E15EBE" w:rsidRPr="00DE7494" w:rsidRDefault="00E15EBE" w:rsidP="00E15EBE">
      <w:pPr>
        <w:pStyle w:val="Fuzeile1"/>
        <w:rPr>
          <w:lang w:val="en-US"/>
        </w:rPr>
      </w:pPr>
      <w:r>
        <w:rPr>
          <w:bCs w:val="0"/>
          <w:iCs w:val="0"/>
          <w:lang w:val="es-ES"/>
        </w:rPr>
        <w:t>Alemania</w:t>
      </w:r>
    </w:p>
    <w:p w14:paraId="29A07732" w14:textId="77777777" w:rsidR="00E15EBE" w:rsidRPr="00DE7494" w:rsidRDefault="00E15EBE" w:rsidP="00E15EBE">
      <w:pPr>
        <w:pStyle w:val="Fuzeile1"/>
        <w:rPr>
          <w:lang w:val="en-US"/>
        </w:rPr>
      </w:pPr>
    </w:p>
    <w:p w14:paraId="0C099062" w14:textId="13EFE527" w:rsidR="00E15EBE" w:rsidRPr="00DE7494" w:rsidRDefault="00E15EBE" w:rsidP="00E15EBE">
      <w:pPr>
        <w:pStyle w:val="Fuzeile1"/>
        <w:rPr>
          <w:rFonts w:ascii="Times New Roman" w:hAnsi="Times New Roman" w:cs="Times New Roman"/>
          <w:lang w:val="en-US"/>
        </w:rPr>
      </w:pPr>
      <w:r>
        <w:rPr>
          <w:bCs w:val="0"/>
          <w:iCs w:val="0"/>
          <w:lang w:val="es-ES"/>
        </w:rPr>
        <w:t xml:space="preserve">Teléfono: </w:t>
      </w:r>
      <w:r w:rsidR="00DE7494">
        <w:rPr>
          <w:bCs w:val="0"/>
          <w:iCs w:val="0"/>
          <w:lang w:val="es-ES"/>
        </w:rPr>
        <w:tab/>
      </w:r>
      <w:r w:rsidR="00DE7494">
        <w:rPr>
          <w:bCs w:val="0"/>
          <w:iCs w:val="0"/>
          <w:lang w:val="es-ES"/>
        </w:rPr>
        <w:tab/>
      </w:r>
      <w:r>
        <w:rPr>
          <w:bCs w:val="0"/>
          <w:iCs w:val="0"/>
          <w:lang w:val="es-ES"/>
        </w:rPr>
        <w:t>+49 (0) 2645 131 – 1966</w:t>
      </w:r>
    </w:p>
    <w:p w14:paraId="65F4C38F" w14:textId="7536C22F" w:rsidR="00E15EBE" w:rsidRPr="00DE7494" w:rsidRDefault="00E15EBE" w:rsidP="00E15EBE">
      <w:pPr>
        <w:pStyle w:val="Fuzeile1"/>
        <w:rPr>
          <w:lang w:val="en-US"/>
        </w:rPr>
      </w:pPr>
      <w:r>
        <w:rPr>
          <w:bCs w:val="0"/>
          <w:iCs w:val="0"/>
          <w:lang w:val="es-ES"/>
        </w:rPr>
        <w:t xml:space="preserve">Fax: </w:t>
      </w:r>
      <w:r w:rsidR="00DE7494">
        <w:rPr>
          <w:bCs w:val="0"/>
          <w:iCs w:val="0"/>
          <w:lang w:val="es-ES"/>
        </w:rPr>
        <w:tab/>
      </w:r>
      <w:r w:rsidR="00DE7494">
        <w:rPr>
          <w:bCs w:val="0"/>
          <w:iCs w:val="0"/>
          <w:lang w:val="es-ES"/>
        </w:rPr>
        <w:tab/>
      </w:r>
      <w:r w:rsidR="00DE7494">
        <w:rPr>
          <w:bCs w:val="0"/>
          <w:iCs w:val="0"/>
          <w:lang w:val="es-ES"/>
        </w:rPr>
        <w:tab/>
      </w:r>
      <w:r>
        <w:rPr>
          <w:bCs w:val="0"/>
          <w:iCs w:val="0"/>
          <w:lang w:val="es-ES"/>
        </w:rPr>
        <w:t>+49 (0) 2645 131 – 499</w:t>
      </w:r>
    </w:p>
    <w:p w14:paraId="79FF3B7C" w14:textId="23BD8875" w:rsidR="00E15EBE" w:rsidRPr="00DE7494" w:rsidRDefault="00E15EBE" w:rsidP="00E15EBE">
      <w:pPr>
        <w:pStyle w:val="Fuzeile1"/>
        <w:rPr>
          <w:lang w:val="en-US"/>
        </w:rPr>
      </w:pPr>
      <w:r>
        <w:rPr>
          <w:bCs w:val="0"/>
          <w:iCs w:val="0"/>
          <w:lang w:val="es-ES"/>
        </w:rPr>
        <w:t xml:space="preserve">Correo electrónico: </w:t>
      </w:r>
      <w:hyperlink r:id="rId11" w:history="1">
        <w:r>
          <w:rPr>
            <w:rStyle w:val="Hyperlink"/>
            <w:rFonts w:cs="Times New Roman (Textkörper CS)"/>
            <w:bCs w:val="0"/>
            <w:iCs w:val="0"/>
            <w:lang w:val="es-ES"/>
          </w:rPr>
          <w:t>PR@wirtgen-group.com</w:t>
        </w:r>
      </w:hyperlink>
    </w:p>
    <w:p w14:paraId="4F99EB86" w14:textId="77777777" w:rsidR="00E15EBE" w:rsidRPr="00735793" w:rsidRDefault="00E15EBE" w:rsidP="00E15EBE">
      <w:pPr>
        <w:pStyle w:val="Fuzeile1"/>
        <w:rPr>
          <w:vanish/>
        </w:rPr>
      </w:pPr>
    </w:p>
    <w:p w14:paraId="3D604A55" w14:textId="5BB8C1A2" w:rsidR="00F048D4" w:rsidRPr="00735793" w:rsidRDefault="00390983" w:rsidP="00F74540">
      <w:pPr>
        <w:pStyle w:val="Fuzeile1"/>
      </w:pPr>
      <w:hyperlink r:id="rId12" w:history="1">
        <w:r>
          <w:rPr>
            <w:rStyle w:val="Hyperlink"/>
            <w:bCs w:val="0"/>
            <w:iCs w:val="0"/>
            <w:lang w:val="es-ES"/>
          </w:rPr>
          <w:t>www.wirtgen-group.com</w:t>
        </w:r>
      </w:hyperlink>
    </w:p>
    <w:p w14:paraId="669A80D7" w14:textId="77777777" w:rsidR="00B5101D" w:rsidRPr="00735793" w:rsidRDefault="00B5101D" w:rsidP="00F74540">
      <w:pPr>
        <w:pStyle w:val="Fuzeile1"/>
      </w:pPr>
    </w:p>
    <w:sectPr w:rsidR="00B5101D" w:rsidRPr="00735793" w:rsidSect="004A4DBF">
      <w:headerReference w:type="even" r:id="rId13"/>
      <w:headerReference w:type="default" r:id="rId14"/>
      <w:footerReference w:type="even" r:id="rId15"/>
      <w:footerReference w:type="default" r:id="rId16"/>
      <w:headerReference w:type="first" r:id="rId17"/>
      <w:footerReference w:type="first" r:id="rId18"/>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79206" w14:textId="77777777" w:rsidR="00CB0BB3" w:rsidRDefault="00CB0BB3" w:rsidP="00E55534">
      <w:r>
        <w:separator/>
      </w:r>
    </w:p>
  </w:endnote>
  <w:endnote w:type="continuationSeparator" w:id="0">
    <w:p w14:paraId="15D10B3B" w14:textId="77777777" w:rsidR="00CB0BB3" w:rsidRDefault="00CB0BB3"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54695" w14:textId="25E3CEE2" w:rsidR="005101B4" w:rsidRDefault="00903B1E">
    <w:pPr>
      <w:pStyle w:val="Fuzeile"/>
    </w:pPr>
    <w:r>
      <w:rPr>
        <w:noProof/>
        <w:lang w:val="es-ES"/>
      </w:rPr>
      <mc:AlternateContent>
        <mc:Choice Requires="wps">
          <w:drawing>
            <wp:anchor distT="0" distB="0" distL="0" distR="0" simplePos="0" relativeHeight="251665408" behindDoc="0" locked="0" layoutInCell="1" allowOverlap="1" wp14:anchorId="2F8468DA" wp14:editId="77395C05">
              <wp:simplePos x="635" y="635"/>
              <wp:positionH relativeFrom="page">
                <wp:align>right</wp:align>
              </wp:positionH>
              <wp:positionV relativeFrom="page">
                <wp:align>bottom</wp:align>
              </wp:positionV>
              <wp:extent cx="1027430" cy="345440"/>
              <wp:effectExtent l="0" t="0" r="0" b="0"/>
              <wp:wrapNone/>
              <wp:docPr id="1684662668" name="Textfeld 2" descr="Company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27430" cy="345440"/>
                      </a:xfrm>
                      <a:prstGeom prst="rect">
                        <a:avLst/>
                      </a:prstGeom>
                      <a:noFill/>
                      <a:ln>
                        <a:noFill/>
                      </a:ln>
                    </wps:spPr>
                    <wps:txbx>
                      <w:txbxContent>
                        <w:p w14:paraId="3BBC34F0" w14:textId="3E47B7CD" w:rsidR="00903B1E" w:rsidRPr="00903B1E" w:rsidRDefault="00903B1E" w:rsidP="00903B1E">
                          <w:pPr>
                            <w:rPr>
                              <w:rFonts w:ascii="Aptos" w:eastAsia="Aptos" w:hAnsi="Aptos" w:cs="Aptos"/>
                              <w:noProof/>
                              <w:color w:val="FF0000"/>
                              <w:sz w:val="20"/>
                              <w:szCs w:val="20"/>
                            </w:rPr>
                          </w:pPr>
                          <w:r>
                            <w:rPr>
                              <w:rFonts w:ascii="Aptos" w:eastAsia="Aptos" w:hAnsi="Aptos" w:cs="Aptos"/>
                              <w:noProof/>
                              <w:color w:val="FF0000"/>
                              <w:sz w:val="20"/>
                              <w:szCs w:val="20"/>
                              <w:lang w:val="es-ES"/>
                            </w:rPr>
                            <w:t>Company Use</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F8468DA" id="_x0000_t202" coordsize="21600,21600" o:spt="202" path="m,l,21600r21600,l21600,xe">
              <v:stroke joinstyle="miter"/>
              <v:path gradientshapeok="t" o:connecttype="rect"/>
            </v:shapetype>
            <v:shape id="Textfeld 2" o:spid="_x0000_s1028" type="#_x0000_t202" alt="Company Use" style="position:absolute;margin-left:29.7pt;margin-top:0;width:80.9pt;height:27.2pt;z-index:25166540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" filled="f" stroked="f">
              <v:textbox style="mso-fit-shape-to-text:t" inset="0,0,20pt,15pt">
                <w:txbxContent>
                  <w:p w14:paraId="3BBC34F0" w14:textId="3E47B7CD" w:rsidR="00903B1E" w:rsidRPr="00903B1E" w:rsidRDefault="00903B1E" w:rsidP="00903B1E">
                    <w:pPr>
                      <w:rPr>
                        <w:rFonts w:ascii="Aptos" w:eastAsia="Aptos" w:hAnsi="Aptos" w:cs="Aptos"/>
                        <w:noProof/>
                        <w:color w:val="FF0000"/>
                        <w:sz w:val="20"/>
                        <w:szCs w:val="20"/>
                      </w:rPr>
                    </w:pPr>
                    <w:r>
                      <w:rPr>
                        <w:rFonts w:ascii="Aptos" w:eastAsia="Aptos" w:hAnsi="Aptos" w:cs="Aptos"/>
                        <w:noProof/>
                        <w:color w:val="FF0000"/>
                        <w:sz w:val="20"/>
                        <w:szCs w:val="20"/>
                        <w:lang w:val="es-ES"/>
                      </w:rPr>
                      <w:t>Company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2BD91AA4" w:rsidR="00533132" w:rsidRPr="00723F4F" w:rsidRDefault="00533132" w:rsidP="00723F4F">
          <w:pPr>
            <w:pStyle w:val="Kolumnentitel"/>
            <w:rPr>
              <w:szCs w:val="20"/>
            </w:rPr>
          </w:pPr>
          <w:r>
            <w:rPr>
              <w:rStyle w:val="MittleresRaster11"/>
              <w:szCs w:val="20"/>
              <w:lang w:val="es-ES"/>
            </w:rPr>
            <w:t xml:space="preserve">     </w:t>
          </w:r>
        </w:p>
      </w:tc>
      <w:tc>
        <w:tcPr>
          <w:tcW w:w="1160" w:type="dxa"/>
        </w:tcPr>
        <w:p w14:paraId="120FF8E6" w14:textId="77777777" w:rsidR="00533132" w:rsidRPr="00723F4F" w:rsidRDefault="00533132" w:rsidP="00723F4F">
          <w:pPr>
            <w:pStyle w:val="Seitenzahlen"/>
            <w:rPr>
              <w:szCs w:val="20"/>
            </w:rPr>
          </w:pPr>
          <w:r>
            <w:rPr>
              <w:szCs w:val="20"/>
              <w:lang w:val="es-ES"/>
            </w:rPr>
            <w:fldChar w:fldCharType="begin"/>
          </w:r>
          <w:r>
            <w:rPr>
              <w:szCs w:val="20"/>
              <w:lang w:val="es-ES"/>
            </w:rPr>
            <w:instrText xml:space="preserve"> PAGE \# "00"</w:instrText>
          </w:r>
          <w:r>
            <w:rPr>
              <w:szCs w:val="20"/>
              <w:lang w:val="es-ES"/>
            </w:rPr>
            <w:fldChar w:fldCharType="separate"/>
          </w:r>
          <w:r>
            <w:rPr>
              <w:noProof/>
              <w:szCs w:val="20"/>
              <w:lang w:val="es-ES"/>
            </w:rPr>
            <w:t>02</w:t>
          </w:r>
          <w:r>
            <w:rPr>
              <w:szCs w:val="20"/>
              <w:lang w:val="es-ES"/>
            </w:rPr>
            <w:fldChar w:fldCharType="end"/>
          </w:r>
        </w:p>
      </w:tc>
    </w:tr>
  </w:tbl>
  <w:p w14:paraId="7CF7D2C8" w14:textId="77777777" w:rsidR="00533132" w:rsidRDefault="00BD5391">
    <w:pPr>
      <w:pStyle w:val="Fuzeile"/>
    </w:pPr>
    <w:r>
      <w:rPr>
        <w:noProof/>
        <w:lang w:val="es-ES"/>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64B25AE3" w:rsidR="00533132" w:rsidRPr="00723F4F" w:rsidRDefault="00903B1E" w:rsidP="00723F4F">
          <w:pPr>
            <w:pStyle w:val="Fuzeile"/>
            <w:spacing w:before="96" w:after="96"/>
            <w:rPr>
              <w:szCs w:val="20"/>
            </w:rPr>
          </w:pPr>
          <w:r>
            <w:rPr>
              <w:noProof/>
              <w:szCs w:val="20"/>
              <w:lang w:val="es-ES"/>
            </w:rPr>
            <mc:AlternateContent>
              <mc:Choice Requires="wps">
                <w:drawing>
                  <wp:anchor distT="0" distB="0" distL="0" distR="0" simplePos="0" relativeHeight="251664384" behindDoc="0" locked="0" layoutInCell="1" allowOverlap="1" wp14:anchorId="2955B04D" wp14:editId="460C29E9">
                    <wp:simplePos x="635" y="635"/>
                    <wp:positionH relativeFrom="page">
                      <wp:align>right</wp:align>
                    </wp:positionH>
                    <wp:positionV relativeFrom="page">
                      <wp:align>bottom</wp:align>
                    </wp:positionV>
                    <wp:extent cx="1027430" cy="345440"/>
                    <wp:effectExtent l="0" t="0" r="0" b="0"/>
                    <wp:wrapNone/>
                    <wp:docPr id="445323868" name="Textfeld 1" descr="Company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027430" cy="345440"/>
                            </a:xfrm>
                            <a:prstGeom prst="rect">
                              <a:avLst/>
                            </a:prstGeom>
                            <a:noFill/>
                            <a:ln>
                              <a:noFill/>
                            </a:ln>
                          </wps:spPr>
                          <wps:txbx>
                            <w:txbxContent>
                              <w:p w14:paraId="1629C3B5" w14:textId="5B45BAF0" w:rsidR="00903B1E" w:rsidRPr="00903B1E" w:rsidRDefault="00903B1E" w:rsidP="00903B1E">
                                <w:pPr>
                                  <w:rPr>
                                    <w:rFonts w:ascii="Aptos" w:eastAsia="Aptos" w:hAnsi="Aptos" w:cs="Aptos"/>
                                    <w:noProof/>
                                    <w:color w:val="FF0000"/>
                                    <w:sz w:val="20"/>
                                    <w:szCs w:val="20"/>
                                  </w:rPr>
                                </w:pPr>
                                <w:r>
                                  <w:rPr>
                                    <w:rFonts w:ascii="Aptos" w:eastAsia="Aptos" w:hAnsi="Aptos" w:cs="Aptos"/>
                                    <w:noProof/>
                                    <w:color w:val="FF0000"/>
                                    <w:sz w:val="20"/>
                                    <w:szCs w:val="20"/>
                                    <w:lang w:val="es-ES"/>
                                  </w:rPr>
                                  <w:t>Company Use</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955B04D" id="_x0000_t202" coordsize="21600,21600" o:spt="202" path="m,l,21600r21600,l21600,xe">
                    <v:stroke joinstyle="miter"/>
                    <v:path gradientshapeok="t" o:connecttype="rect"/>
                  </v:shapetype>
                  <v:shape id="Textfeld 1" o:spid="_x0000_s1030" type="#_x0000_t202" alt="Company Use" style="position:absolute;margin-left:29.7pt;margin-top:0;width:80.9pt;height:27.2pt;z-index:25166438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" filled="f" stroked="f">
                    <v:textbox style="mso-fit-shape-to-text:t" inset="0,0,20pt,15pt">
                      <w:txbxContent>
                        <w:p w14:paraId="1629C3B5" w14:textId="5B45BAF0" w:rsidR="00903B1E" w:rsidRPr="00903B1E" w:rsidRDefault="00903B1E" w:rsidP="00903B1E">
                          <w:pPr>
                            <w:rPr>
                              <w:rFonts w:ascii="Aptos" w:eastAsia="Aptos" w:hAnsi="Aptos" w:cs="Aptos"/>
                              <w:noProof/>
                              <w:color w:val="FF0000"/>
                              <w:sz w:val="20"/>
                              <w:szCs w:val="20"/>
                            </w:rPr>
                          </w:pPr>
                          <w:r>
                            <w:rPr>
                              <w:rFonts w:ascii="Aptos" w:eastAsia="Aptos" w:hAnsi="Aptos" w:cs="Aptos"/>
                              <w:noProof/>
                              <w:color w:val="FF0000"/>
                              <w:sz w:val="20"/>
                              <w:szCs w:val="20"/>
                              <w:lang w:val="es-ES"/>
                            </w:rPr>
                            <w:t>Company Use</w:t>
                          </w:r>
                        </w:p>
                      </w:txbxContent>
                    </v:textbox>
                    <w10:wrap anchorx="page" anchory="page"/>
                  </v:shape>
                </w:pict>
              </mc:Fallback>
            </mc:AlternateContent>
          </w:r>
          <w:r>
            <w:rPr>
              <w:rStyle w:val="Hervorhebung"/>
              <w:bCs/>
              <w:iCs w:val="0"/>
              <w:szCs w:val="20"/>
              <w:lang w:val="es-ES"/>
            </w:rPr>
            <w:t>WIRTGEN GmbH</w:t>
          </w:r>
          <w:r>
            <w:rPr>
              <w:szCs w:val="20"/>
              <w:lang w:val="es-ES"/>
            </w:rPr>
            <w:t xml:space="preserve"> · Reinhard-Wirtgen-Str. 2 · D-53578 Windhagen · T: +49 26 45 / 131 0</w:t>
          </w:r>
        </w:p>
      </w:tc>
    </w:tr>
  </w:tbl>
  <w:p w14:paraId="732BEB33" w14:textId="77777777" w:rsidR="00533132" w:rsidRDefault="00BD5391">
    <w:pPr>
      <w:pStyle w:val="Fuzeile"/>
    </w:pPr>
    <w:r>
      <w:rPr>
        <w:noProof/>
        <w:lang w:val="es-ES"/>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98DDF" w14:textId="77777777" w:rsidR="00CB0BB3" w:rsidRDefault="00CB0BB3" w:rsidP="00E55534">
      <w:r>
        <w:separator/>
      </w:r>
    </w:p>
  </w:footnote>
  <w:footnote w:type="continuationSeparator" w:id="0">
    <w:p w14:paraId="67C3F37C" w14:textId="77777777" w:rsidR="00CB0BB3" w:rsidRDefault="00CB0BB3"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1DBB" w14:textId="295224A4" w:rsidR="005101B4" w:rsidRDefault="00A0216C">
    <w:pPr>
      <w:pStyle w:val="Kopfzeile"/>
    </w:pPr>
    <w:r>
      <w:rPr>
        <w:noProof/>
        <w:lang w:val="es-ES"/>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EA1B2" w14:textId="2D2FBDDE" w:rsidR="00533132" w:rsidRPr="00533132" w:rsidRDefault="00A0216C" w:rsidP="00533132">
    <w:pPr>
      <w:pStyle w:val="Kopfzeile"/>
    </w:pPr>
    <w:r>
      <w:rPr>
        <w:noProof/>
        <w:lang w:val="es-ES"/>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7B3014E7" w:rsidR="00A0216C" w:rsidRPr="00A0216C" w:rsidRDefault="004A4DBF">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491D52FF" w14:textId="7B3014E7" w:rsidR="00A0216C" w:rsidRPr="00A0216C" w:rsidRDefault="004A4DBF">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Public</w:t>
                    </w:r>
                  </w:p>
                </w:txbxContent>
              </v:textbox>
              <w10:wrap type="square" anchorx="margin"/>
            </v:shape>
          </w:pict>
        </mc:Fallback>
      </mc:AlternateContent>
    </w:r>
    <w:r>
      <w:rPr>
        <w:noProof/>
        <w:lang w:val="es-ES"/>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PlantillaComunicado de pren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6189F" w14:textId="3551C559" w:rsidR="00533132" w:rsidRDefault="00A0216C">
    <w:pPr>
      <w:pStyle w:val="Kopfzeile"/>
    </w:pPr>
    <w:r>
      <w:rPr>
        <w:noProof/>
        <w:lang w:val="es-ES"/>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D0CB82F" id="_x0000_t202" coordsize="21600,21600" o:spt="202" path="m,l,21600r21600,l21600,xe">
              <v:stroke joinstyle="miter"/>
              <v:path gradientshapeok="t" o:connecttype="rect"/>
            </v:shapetype>
            <v:shape id="Textfeld 7" o:spid="_x0000_s1029"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es-ES"/>
                      </w:rPr>
                      <w:t>Company Use</w:t>
                    </w:r>
                  </w:p>
                </w:txbxContent>
              </v:textbox>
              <w10:wrap type="square" anchorx="margin"/>
            </v:shape>
          </w:pict>
        </mc:Fallback>
      </mc:AlternateContent>
    </w:r>
    <w:r>
      <w:rPr>
        <w:noProof/>
        <w:lang w:val="es-ES"/>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s-ES"/>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0pt;height:1500pt" o:bullet="t">
        <v:imagedata r:id="rId1" o:title="AZ_04a"/>
      </v:shape>
    </w:pict>
  </w:numPicBullet>
  <w:numPicBullet w:numPicBulletId="1">
    <w:pict>
      <v:shape id="_x0000_i1026"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7EC21CA4"/>
    <w:multiLevelType w:val="hybridMultilevel"/>
    <w:tmpl w:val="82683392"/>
    <w:lvl w:ilvl="0" w:tplc="350ED16A">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1412316302">
    <w:abstractNumId w:val="9"/>
  </w:num>
  <w:num w:numId="2" w16cid:durableId="1527720532">
    <w:abstractNumId w:val="9"/>
  </w:num>
  <w:num w:numId="3" w16cid:durableId="31660531">
    <w:abstractNumId w:val="9"/>
  </w:num>
  <w:num w:numId="4" w16cid:durableId="2016809441">
    <w:abstractNumId w:val="9"/>
  </w:num>
  <w:num w:numId="5" w16cid:durableId="1202858249">
    <w:abstractNumId w:val="9"/>
  </w:num>
  <w:num w:numId="6" w16cid:durableId="1429351605">
    <w:abstractNumId w:val="2"/>
  </w:num>
  <w:num w:numId="7" w16cid:durableId="1344744875">
    <w:abstractNumId w:val="2"/>
  </w:num>
  <w:num w:numId="8" w16cid:durableId="61568930">
    <w:abstractNumId w:val="2"/>
  </w:num>
  <w:num w:numId="9" w16cid:durableId="887691904">
    <w:abstractNumId w:val="2"/>
  </w:num>
  <w:num w:numId="10" w16cid:durableId="232617950">
    <w:abstractNumId w:val="2"/>
  </w:num>
  <w:num w:numId="11" w16cid:durableId="1201896270">
    <w:abstractNumId w:val="5"/>
  </w:num>
  <w:num w:numId="12" w16cid:durableId="1060858357">
    <w:abstractNumId w:val="5"/>
  </w:num>
  <w:num w:numId="13" w16cid:durableId="1108503705">
    <w:abstractNumId w:val="4"/>
  </w:num>
  <w:num w:numId="14" w16cid:durableId="510606617">
    <w:abstractNumId w:val="4"/>
  </w:num>
  <w:num w:numId="15" w16cid:durableId="874999635">
    <w:abstractNumId w:val="4"/>
  </w:num>
  <w:num w:numId="16" w16cid:durableId="1315841411">
    <w:abstractNumId w:val="4"/>
  </w:num>
  <w:num w:numId="17" w16cid:durableId="2049330635">
    <w:abstractNumId w:val="4"/>
  </w:num>
  <w:num w:numId="18" w16cid:durableId="1649433104">
    <w:abstractNumId w:val="1"/>
  </w:num>
  <w:num w:numId="19" w16cid:durableId="846865526">
    <w:abstractNumId w:val="3"/>
  </w:num>
  <w:num w:numId="20" w16cid:durableId="1949964639">
    <w:abstractNumId w:val="7"/>
  </w:num>
  <w:num w:numId="21" w16cid:durableId="16160606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30436491">
    <w:abstractNumId w:val="0"/>
  </w:num>
  <w:num w:numId="23" w16cid:durableId="18618911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43258970">
    <w:abstractNumId w:val="6"/>
  </w:num>
  <w:num w:numId="25" w16cid:durableId="10437483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8361338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0FF"/>
    <w:rsid w:val="0000745C"/>
    <w:rsid w:val="000148B3"/>
    <w:rsid w:val="00021034"/>
    <w:rsid w:val="00040730"/>
    <w:rsid w:val="00042106"/>
    <w:rsid w:val="00052065"/>
    <w:rsid w:val="0005285B"/>
    <w:rsid w:val="00055529"/>
    <w:rsid w:val="00062C3A"/>
    <w:rsid w:val="00066D09"/>
    <w:rsid w:val="00091F92"/>
    <w:rsid w:val="000943F9"/>
    <w:rsid w:val="00095538"/>
    <w:rsid w:val="0009665C"/>
    <w:rsid w:val="000A0479"/>
    <w:rsid w:val="000A36D9"/>
    <w:rsid w:val="000A4C7D"/>
    <w:rsid w:val="000B582B"/>
    <w:rsid w:val="000C41B3"/>
    <w:rsid w:val="000D15C3"/>
    <w:rsid w:val="000E24F8"/>
    <w:rsid w:val="000E5738"/>
    <w:rsid w:val="000F3883"/>
    <w:rsid w:val="000F7545"/>
    <w:rsid w:val="00103205"/>
    <w:rsid w:val="00112A48"/>
    <w:rsid w:val="0011795C"/>
    <w:rsid w:val="0012026F"/>
    <w:rsid w:val="00130601"/>
    <w:rsid w:val="00132055"/>
    <w:rsid w:val="00146C3D"/>
    <w:rsid w:val="00153B47"/>
    <w:rsid w:val="001613A6"/>
    <w:rsid w:val="001614F0"/>
    <w:rsid w:val="001616F4"/>
    <w:rsid w:val="001632B1"/>
    <w:rsid w:val="0017240C"/>
    <w:rsid w:val="0018021A"/>
    <w:rsid w:val="00186ACD"/>
    <w:rsid w:val="00194FB1"/>
    <w:rsid w:val="00195D9A"/>
    <w:rsid w:val="001B16BB"/>
    <w:rsid w:val="001B34EE"/>
    <w:rsid w:val="001B739D"/>
    <w:rsid w:val="001C1879"/>
    <w:rsid w:val="001C1A3E"/>
    <w:rsid w:val="00200355"/>
    <w:rsid w:val="0021351D"/>
    <w:rsid w:val="00220CE4"/>
    <w:rsid w:val="00227495"/>
    <w:rsid w:val="00253A2E"/>
    <w:rsid w:val="002603EC"/>
    <w:rsid w:val="002611FE"/>
    <w:rsid w:val="00282AFC"/>
    <w:rsid w:val="00286C15"/>
    <w:rsid w:val="002926DF"/>
    <w:rsid w:val="002952F4"/>
    <w:rsid w:val="0029634D"/>
    <w:rsid w:val="002C7542"/>
    <w:rsid w:val="002D065C"/>
    <w:rsid w:val="002D0780"/>
    <w:rsid w:val="002D2EE5"/>
    <w:rsid w:val="002D63E6"/>
    <w:rsid w:val="002D75B1"/>
    <w:rsid w:val="002E1C0A"/>
    <w:rsid w:val="002E4EB0"/>
    <w:rsid w:val="002E765F"/>
    <w:rsid w:val="002E7E4E"/>
    <w:rsid w:val="002F108B"/>
    <w:rsid w:val="002F124D"/>
    <w:rsid w:val="002F5818"/>
    <w:rsid w:val="002F585C"/>
    <w:rsid w:val="002F6283"/>
    <w:rsid w:val="002F70FD"/>
    <w:rsid w:val="00301514"/>
    <w:rsid w:val="0030316D"/>
    <w:rsid w:val="003163D6"/>
    <w:rsid w:val="0032774C"/>
    <w:rsid w:val="00327DAF"/>
    <w:rsid w:val="00332505"/>
    <w:rsid w:val="00332D28"/>
    <w:rsid w:val="00334449"/>
    <w:rsid w:val="00334B08"/>
    <w:rsid w:val="0034191A"/>
    <w:rsid w:val="00343CC7"/>
    <w:rsid w:val="0036561D"/>
    <w:rsid w:val="003665BE"/>
    <w:rsid w:val="00384A08"/>
    <w:rsid w:val="00387E6F"/>
    <w:rsid w:val="00390983"/>
    <w:rsid w:val="00394F67"/>
    <w:rsid w:val="003967E5"/>
    <w:rsid w:val="003A2F15"/>
    <w:rsid w:val="003A753A"/>
    <w:rsid w:val="003B2E9F"/>
    <w:rsid w:val="003B3803"/>
    <w:rsid w:val="003C2A71"/>
    <w:rsid w:val="003E1CB6"/>
    <w:rsid w:val="003E3A6E"/>
    <w:rsid w:val="003E3CF6"/>
    <w:rsid w:val="003E759F"/>
    <w:rsid w:val="003E7853"/>
    <w:rsid w:val="003F57AB"/>
    <w:rsid w:val="00400FD9"/>
    <w:rsid w:val="004016F7"/>
    <w:rsid w:val="00403373"/>
    <w:rsid w:val="00406C81"/>
    <w:rsid w:val="0040744C"/>
    <w:rsid w:val="00412545"/>
    <w:rsid w:val="004146B6"/>
    <w:rsid w:val="0041475A"/>
    <w:rsid w:val="00417237"/>
    <w:rsid w:val="00422372"/>
    <w:rsid w:val="0042378D"/>
    <w:rsid w:val="00430BB0"/>
    <w:rsid w:val="0043213B"/>
    <w:rsid w:val="00443232"/>
    <w:rsid w:val="004611CC"/>
    <w:rsid w:val="0046460D"/>
    <w:rsid w:val="00467F3C"/>
    <w:rsid w:val="0047498D"/>
    <w:rsid w:val="00475E5F"/>
    <w:rsid w:val="00476100"/>
    <w:rsid w:val="004870C4"/>
    <w:rsid w:val="00487BFC"/>
    <w:rsid w:val="00493960"/>
    <w:rsid w:val="004A3570"/>
    <w:rsid w:val="004A463B"/>
    <w:rsid w:val="004A4DBF"/>
    <w:rsid w:val="004B02A0"/>
    <w:rsid w:val="004B0C69"/>
    <w:rsid w:val="004B411E"/>
    <w:rsid w:val="004B5CB1"/>
    <w:rsid w:val="004C1967"/>
    <w:rsid w:val="004D23D0"/>
    <w:rsid w:val="004D2BE0"/>
    <w:rsid w:val="004E31AF"/>
    <w:rsid w:val="004E6EF5"/>
    <w:rsid w:val="004F28EB"/>
    <w:rsid w:val="00502E34"/>
    <w:rsid w:val="00506409"/>
    <w:rsid w:val="005065A6"/>
    <w:rsid w:val="005101B4"/>
    <w:rsid w:val="00516393"/>
    <w:rsid w:val="00530E32"/>
    <w:rsid w:val="00533132"/>
    <w:rsid w:val="00537210"/>
    <w:rsid w:val="00563B93"/>
    <w:rsid w:val="005649F4"/>
    <w:rsid w:val="005710C8"/>
    <w:rsid w:val="005711A3"/>
    <w:rsid w:val="00571A5C"/>
    <w:rsid w:val="00573B2B"/>
    <w:rsid w:val="005776E9"/>
    <w:rsid w:val="00581A15"/>
    <w:rsid w:val="0058575F"/>
    <w:rsid w:val="00587AD9"/>
    <w:rsid w:val="005909A8"/>
    <w:rsid w:val="005A2646"/>
    <w:rsid w:val="005A4F04"/>
    <w:rsid w:val="005B5793"/>
    <w:rsid w:val="005C5E35"/>
    <w:rsid w:val="005C6B30"/>
    <w:rsid w:val="005C71EC"/>
    <w:rsid w:val="005C7707"/>
    <w:rsid w:val="005D12AC"/>
    <w:rsid w:val="005D13CE"/>
    <w:rsid w:val="005D20A6"/>
    <w:rsid w:val="005E764C"/>
    <w:rsid w:val="005E7F7D"/>
    <w:rsid w:val="006063D4"/>
    <w:rsid w:val="0061382F"/>
    <w:rsid w:val="00623B37"/>
    <w:rsid w:val="0062606B"/>
    <w:rsid w:val="006330A2"/>
    <w:rsid w:val="00642EB6"/>
    <w:rsid w:val="006433E2"/>
    <w:rsid w:val="00650FA2"/>
    <w:rsid w:val="00651E5D"/>
    <w:rsid w:val="006565F0"/>
    <w:rsid w:val="006566D6"/>
    <w:rsid w:val="0066460D"/>
    <w:rsid w:val="00677F11"/>
    <w:rsid w:val="00682B1A"/>
    <w:rsid w:val="00690D7C"/>
    <w:rsid w:val="00690DFE"/>
    <w:rsid w:val="0069527A"/>
    <w:rsid w:val="006A110F"/>
    <w:rsid w:val="006B131D"/>
    <w:rsid w:val="006B310C"/>
    <w:rsid w:val="006B3EEC"/>
    <w:rsid w:val="006B5289"/>
    <w:rsid w:val="006C0C87"/>
    <w:rsid w:val="006C6B05"/>
    <w:rsid w:val="006C73C1"/>
    <w:rsid w:val="006D6CC6"/>
    <w:rsid w:val="006D7EAC"/>
    <w:rsid w:val="006E0104"/>
    <w:rsid w:val="006E284E"/>
    <w:rsid w:val="006F7602"/>
    <w:rsid w:val="00700CD2"/>
    <w:rsid w:val="00706717"/>
    <w:rsid w:val="00707415"/>
    <w:rsid w:val="007136F7"/>
    <w:rsid w:val="00715A14"/>
    <w:rsid w:val="00716A80"/>
    <w:rsid w:val="00722A17"/>
    <w:rsid w:val="00723F4F"/>
    <w:rsid w:val="007339F5"/>
    <w:rsid w:val="00735793"/>
    <w:rsid w:val="00753874"/>
    <w:rsid w:val="00753D8D"/>
    <w:rsid w:val="00754427"/>
    <w:rsid w:val="00754B80"/>
    <w:rsid w:val="00755AE0"/>
    <w:rsid w:val="0075761B"/>
    <w:rsid w:val="00757B83"/>
    <w:rsid w:val="00763A7D"/>
    <w:rsid w:val="00765D74"/>
    <w:rsid w:val="007662CB"/>
    <w:rsid w:val="00774358"/>
    <w:rsid w:val="007757FA"/>
    <w:rsid w:val="00783E1E"/>
    <w:rsid w:val="00791A69"/>
    <w:rsid w:val="0079462A"/>
    <w:rsid w:val="00794830"/>
    <w:rsid w:val="00797CAA"/>
    <w:rsid w:val="007A16F0"/>
    <w:rsid w:val="007A2B6F"/>
    <w:rsid w:val="007A6BD2"/>
    <w:rsid w:val="007C1896"/>
    <w:rsid w:val="007C2658"/>
    <w:rsid w:val="007C45A5"/>
    <w:rsid w:val="007D59A2"/>
    <w:rsid w:val="007E20D0"/>
    <w:rsid w:val="007E3DAB"/>
    <w:rsid w:val="007E4F54"/>
    <w:rsid w:val="007F0F42"/>
    <w:rsid w:val="007F2EBD"/>
    <w:rsid w:val="007F3133"/>
    <w:rsid w:val="0080167E"/>
    <w:rsid w:val="008053B3"/>
    <w:rsid w:val="00820315"/>
    <w:rsid w:val="00823073"/>
    <w:rsid w:val="0082316D"/>
    <w:rsid w:val="00826365"/>
    <w:rsid w:val="00826DE4"/>
    <w:rsid w:val="00827349"/>
    <w:rsid w:val="008273A7"/>
    <w:rsid w:val="008320C5"/>
    <w:rsid w:val="00832921"/>
    <w:rsid w:val="00834472"/>
    <w:rsid w:val="00834DCD"/>
    <w:rsid w:val="00836A5D"/>
    <w:rsid w:val="008427F2"/>
    <w:rsid w:val="00843B45"/>
    <w:rsid w:val="0084571C"/>
    <w:rsid w:val="00863129"/>
    <w:rsid w:val="00866830"/>
    <w:rsid w:val="0087017B"/>
    <w:rsid w:val="00870ACE"/>
    <w:rsid w:val="008729AE"/>
    <w:rsid w:val="00873125"/>
    <w:rsid w:val="008755E5"/>
    <w:rsid w:val="008819D0"/>
    <w:rsid w:val="00881E44"/>
    <w:rsid w:val="00892F6F"/>
    <w:rsid w:val="008935CA"/>
    <w:rsid w:val="00896F7E"/>
    <w:rsid w:val="008A4281"/>
    <w:rsid w:val="008C2A29"/>
    <w:rsid w:val="008C2DB2"/>
    <w:rsid w:val="008C51CF"/>
    <w:rsid w:val="008D1440"/>
    <w:rsid w:val="008D2B87"/>
    <w:rsid w:val="008D770E"/>
    <w:rsid w:val="008D7F31"/>
    <w:rsid w:val="008E5990"/>
    <w:rsid w:val="008E6859"/>
    <w:rsid w:val="008F5662"/>
    <w:rsid w:val="0090337E"/>
    <w:rsid w:val="00903B1E"/>
    <w:rsid w:val="009049D8"/>
    <w:rsid w:val="00904A9F"/>
    <w:rsid w:val="00910609"/>
    <w:rsid w:val="00912360"/>
    <w:rsid w:val="00915841"/>
    <w:rsid w:val="009328FA"/>
    <w:rsid w:val="00936916"/>
    <w:rsid w:val="00936A78"/>
    <w:rsid w:val="009375E1"/>
    <w:rsid w:val="009405D6"/>
    <w:rsid w:val="009466A2"/>
    <w:rsid w:val="00952853"/>
    <w:rsid w:val="00952D8B"/>
    <w:rsid w:val="00954D68"/>
    <w:rsid w:val="009646E4"/>
    <w:rsid w:val="009713E1"/>
    <w:rsid w:val="0097349E"/>
    <w:rsid w:val="00976D13"/>
    <w:rsid w:val="00977EC3"/>
    <w:rsid w:val="0098631D"/>
    <w:rsid w:val="009B17A9"/>
    <w:rsid w:val="009B211F"/>
    <w:rsid w:val="009B2D27"/>
    <w:rsid w:val="009B7C05"/>
    <w:rsid w:val="009C2378"/>
    <w:rsid w:val="009C5A77"/>
    <w:rsid w:val="009C5D99"/>
    <w:rsid w:val="009D016F"/>
    <w:rsid w:val="009E0BBF"/>
    <w:rsid w:val="009E1616"/>
    <w:rsid w:val="009E251D"/>
    <w:rsid w:val="009E4817"/>
    <w:rsid w:val="009F10A8"/>
    <w:rsid w:val="009F715C"/>
    <w:rsid w:val="00A0216C"/>
    <w:rsid w:val="00A02F49"/>
    <w:rsid w:val="00A0556B"/>
    <w:rsid w:val="00A171F4"/>
    <w:rsid w:val="00A1772D"/>
    <w:rsid w:val="00A177B2"/>
    <w:rsid w:val="00A24EFC"/>
    <w:rsid w:val="00A27829"/>
    <w:rsid w:val="00A27DC5"/>
    <w:rsid w:val="00A46F1E"/>
    <w:rsid w:val="00A50E9C"/>
    <w:rsid w:val="00A54B45"/>
    <w:rsid w:val="00A6196A"/>
    <w:rsid w:val="00A66B3F"/>
    <w:rsid w:val="00A70D74"/>
    <w:rsid w:val="00A7383F"/>
    <w:rsid w:val="00A7736A"/>
    <w:rsid w:val="00A82395"/>
    <w:rsid w:val="00A9295C"/>
    <w:rsid w:val="00A977CE"/>
    <w:rsid w:val="00AA0DF7"/>
    <w:rsid w:val="00AA6512"/>
    <w:rsid w:val="00AB52F9"/>
    <w:rsid w:val="00AB6B9C"/>
    <w:rsid w:val="00AC4880"/>
    <w:rsid w:val="00AD0381"/>
    <w:rsid w:val="00AD131F"/>
    <w:rsid w:val="00AD32D5"/>
    <w:rsid w:val="00AD70E4"/>
    <w:rsid w:val="00AE4337"/>
    <w:rsid w:val="00AF3B3A"/>
    <w:rsid w:val="00AF4E8E"/>
    <w:rsid w:val="00AF6569"/>
    <w:rsid w:val="00B00143"/>
    <w:rsid w:val="00B06265"/>
    <w:rsid w:val="00B1472D"/>
    <w:rsid w:val="00B32247"/>
    <w:rsid w:val="00B35915"/>
    <w:rsid w:val="00B41C84"/>
    <w:rsid w:val="00B5101D"/>
    <w:rsid w:val="00B5232A"/>
    <w:rsid w:val="00B60ED1"/>
    <w:rsid w:val="00B62CF5"/>
    <w:rsid w:val="00B7126C"/>
    <w:rsid w:val="00B85705"/>
    <w:rsid w:val="00B874DC"/>
    <w:rsid w:val="00B90F78"/>
    <w:rsid w:val="00BA0990"/>
    <w:rsid w:val="00BB2485"/>
    <w:rsid w:val="00BB6A28"/>
    <w:rsid w:val="00BD1058"/>
    <w:rsid w:val="00BD25D1"/>
    <w:rsid w:val="00BD2E56"/>
    <w:rsid w:val="00BD5391"/>
    <w:rsid w:val="00BD764C"/>
    <w:rsid w:val="00BF204A"/>
    <w:rsid w:val="00BF56B2"/>
    <w:rsid w:val="00BF5979"/>
    <w:rsid w:val="00C0228B"/>
    <w:rsid w:val="00C0250E"/>
    <w:rsid w:val="00C055AB"/>
    <w:rsid w:val="00C06F64"/>
    <w:rsid w:val="00C11F95"/>
    <w:rsid w:val="00C136DF"/>
    <w:rsid w:val="00C17501"/>
    <w:rsid w:val="00C252AB"/>
    <w:rsid w:val="00C273AE"/>
    <w:rsid w:val="00C374C4"/>
    <w:rsid w:val="00C40627"/>
    <w:rsid w:val="00C43EAF"/>
    <w:rsid w:val="00C457C3"/>
    <w:rsid w:val="00C54D2B"/>
    <w:rsid w:val="00C644CA"/>
    <w:rsid w:val="00C658FC"/>
    <w:rsid w:val="00C73005"/>
    <w:rsid w:val="00C735F6"/>
    <w:rsid w:val="00C84D75"/>
    <w:rsid w:val="00C85E18"/>
    <w:rsid w:val="00C86795"/>
    <w:rsid w:val="00C91C28"/>
    <w:rsid w:val="00C938BF"/>
    <w:rsid w:val="00C96E9F"/>
    <w:rsid w:val="00CA4A09"/>
    <w:rsid w:val="00CB0BB3"/>
    <w:rsid w:val="00CB71DD"/>
    <w:rsid w:val="00CB7644"/>
    <w:rsid w:val="00CC5A63"/>
    <w:rsid w:val="00CC787C"/>
    <w:rsid w:val="00CD26D2"/>
    <w:rsid w:val="00CE3973"/>
    <w:rsid w:val="00CF36C9"/>
    <w:rsid w:val="00D00EC4"/>
    <w:rsid w:val="00D05CE5"/>
    <w:rsid w:val="00D166AC"/>
    <w:rsid w:val="00D20B6F"/>
    <w:rsid w:val="00D233FE"/>
    <w:rsid w:val="00D3136F"/>
    <w:rsid w:val="00D36BA2"/>
    <w:rsid w:val="00D37CF4"/>
    <w:rsid w:val="00D4487C"/>
    <w:rsid w:val="00D63D33"/>
    <w:rsid w:val="00D64461"/>
    <w:rsid w:val="00D73352"/>
    <w:rsid w:val="00D73AF6"/>
    <w:rsid w:val="00D935C3"/>
    <w:rsid w:val="00DA0266"/>
    <w:rsid w:val="00DA477E"/>
    <w:rsid w:val="00DB3017"/>
    <w:rsid w:val="00DB4BB0"/>
    <w:rsid w:val="00DB4F17"/>
    <w:rsid w:val="00DB4FA8"/>
    <w:rsid w:val="00DB6511"/>
    <w:rsid w:val="00DE461D"/>
    <w:rsid w:val="00DE5966"/>
    <w:rsid w:val="00DE7494"/>
    <w:rsid w:val="00E00B0D"/>
    <w:rsid w:val="00E04039"/>
    <w:rsid w:val="00E14608"/>
    <w:rsid w:val="00E15EBE"/>
    <w:rsid w:val="00E17A72"/>
    <w:rsid w:val="00E20825"/>
    <w:rsid w:val="00E21E67"/>
    <w:rsid w:val="00E30EBF"/>
    <w:rsid w:val="00E316C0"/>
    <w:rsid w:val="00E31E03"/>
    <w:rsid w:val="00E4091C"/>
    <w:rsid w:val="00E451CD"/>
    <w:rsid w:val="00E51170"/>
    <w:rsid w:val="00E526A4"/>
    <w:rsid w:val="00E52D70"/>
    <w:rsid w:val="00E55534"/>
    <w:rsid w:val="00E62DFF"/>
    <w:rsid w:val="00E7116D"/>
    <w:rsid w:val="00E72429"/>
    <w:rsid w:val="00E81357"/>
    <w:rsid w:val="00E819CE"/>
    <w:rsid w:val="00E82165"/>
    <w:rsid w:val="00E84ECD"/>
    <w:rsid w:val="00E914D1"/>
    <w:rsid w:val="00E960D8"/>
    <w:rsid w:val="00EB29EB"/>
    <w:rsid w:val="00EB5FCA"/>
    <w:rsid w:val="00EC6166"/>
    <w:rsid w:val="00ED657B"/>
    <w:rsid w:val="00EE4AA3"/>
    <w:rsid w:val="00EE78EA"/>
    <w:rsid w:val="00F048D4"/>
    <w:rsid w:val="00F1405C"/>
    <w:rsid w:val="00F1624D"/>
    <w:rsid w:val="00F20920"/>
    <w:rsid w:val="00F23212"/>
    <w:rsid w:val="00F33B16"/>
    <w:rsid w:val="00F353EA"/>
    <w:rsid w:val="00F36C27"/>
    <w:rsid w:val="00F461D9"/>
    <w:rsid w:val="00F5358C"/>
    <w:rsid w:val="00F56253"/>
    <w:rsid w:val="00F56318"/>
    <w:rsid w:val="00F56CBF"/>
    <w:rsid w:val="00F60B1F"/>
    <w:rsid w:val="00F64D5F"/>
    <w:rsid w:val="00F67C95"/>
    <w:rsid w:val="00F74540"/>
    <w:rsid w:val="00F75B79"/>
    <w:rsid w:val="00F82525"/>
    <w:rsid w:val="00F8282A"/>
    <w:rsid w:val="00F8550E"/>
    <w:rsid w:val="00F86DED"/>
    <w:rsid w:val="00F911CB"/>
    <w:rsid w:val="00F91AC4"/>
    <w:rsid w:val="00F97FEA"/>
    <w:rsid w:val="00FB60E1"/>
    <w:rsid w:val="00FC049B"/>
    <w:rsid w:val="00FC5FC2"/>
    <w:rsid w:val="00FD3768"/>
    <w:rsid w:val="00FD51E9"/>
    <w:rsid w:val="00FD7BFD"/>
    <w:rsid w:val="00FE3C77"/>
    <w:rsid w:val="00FE629D"/>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Listenabsatz">
    <w:name w:val="List Paragraph"/>
    <w:basedOn w:val="Standard"/>
    <w:uiPriority w:val="34"/>
    <w:qFormat/>
    <w:rsid w:val="00E62DFF"/>
    <w:pPr>
      <w:ind w:left="720"/>
      <w:contextualSpacing/>
    </w:pPr>
  </w:style>
  <w:style w:type="paragraph" w:styleId="berarbeitung">
    <w:name w:val="Revision"/>
    <w:hidden/>
    <w:uiPriority w:val="71"/>
    <w:semiHidden/>
    <w:rsid w:val="009E1616"/>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4387149">
      <w:bodyDiv w:val="1"/>
      <w:marLeft w:val="0"/>
      <w:marRight w:val="0"/>
      <w:marTop w:val="0"/>
      <w:marBottom w:val="0"/>
      <w:divBdr>
        <w:top w:val="none" w:sz="0" w:space="0" w:color="auto"/>
        <w:left w:val="none" w:sz="0" w:space="0" w:color="auto"/>
        <w:bottom w:val="none" w:sz="0" w:space="0" w:color="auto"/>
        <w:right w:val="none" w:sz="0" w:space="0" w:color="auto"/>
      </w:divBdr>
    </w:div>
    <w:div w:id="1979651930">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irtgen-group.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wirtgen-group.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Metadata/LabelInfo.xml><?xml version="1.0" encoding="utf-8"?>
<clbl:labelList xmlns:clbl="http://schemas.microsoft.com/office/2020/mipLabelMetadata">
  <clbl:label id="{6388fff8-b053-4fb1-90cd-f0bc93ae9791}" enabled="1" method="Privileged" siteId="{39b03722-b836-496a-85ec-850f0957ca6b}" contentBits="2"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565</Words>
  <Characters>3560</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4117</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Linnemann Mario</dc:creator>
  <cp:lastModifiedBy>Sabine Gerold</cp:lastModifiedBy>
  <cp:revision>10</cp:revision>
  <cp:lastPrinted>2021-10-28T15:19:00Z</cp:lastPrinted>
  <dcterms:created xsi:type="dcterms:W3CDTF">2026-06-03T19:48:00Z</dcterms:created>
  <dcterms:modified xsi:type="dcterms:W3CDTF">2026-06-19T11:36:00Z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y fmtid="{D5CDD505-2E9C-101B-9397-08002B2CF9AE}" pid="12" name="ClassificationContentMarkingFooterShapeIds">
    <vt:lpwstr>1a8b1a5c,6469e98c,4420ea61</vt:lpwstr>
  </property>
  <property fmtid="{D5CDD505-2E9C-101B-9397-08002B2CF9AE}" pid="13" name="ClassificationContentMarkingFooterFontProps">
    <vt:lpwstr>#ff0000,10,Aptos</vt:lpwstr>
  </property>
  <property fmtid="{D5CDD505-2E9C-101B-9397-08002B2CF9AE}" pid="14" name="ClassificationContentMarkingFooterText">
    <vt:lpwstr>Company Use</vt:lpwstr>
  </property>
</Properties>
</file>