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71DBB2B3" w:rsidR="007F2EBD" w:rsidRPr="00B13054" w:rsidRDefault="002233B9" w:rsidP="007F2EBD">
      <w:pPr>
        <w:pStyle w:val="Head"/>
        <w:bidi w:val="0"/>
      </w:pPr>
      <w:r>
        <w:rPr>
          <w:lang w:val="ru"/>
          <w:b w:val="1"/>
          <w:bCs w:val="1"/>
          <w:i w:val="0"/>
          <w:iCs w:val="0"/>
          <w:u w:val="none"/>
          <w:vertAlign w:val="baseline"/>
          <w:rtl w:val="0"/>
        </w:rPr>
        <w:t xml:space="preserve">Vögele │ Новый асфальтоукладчик класса Mini выходит на рынок </w:t>
      </w:r>
    </w:p>
    <w:p w14:paraId="42270004" w14:textId="04319C1C" w:rsidR="007F2EBD" w:rsidRPr="00031272" w:rsidRDefault="00B13054" w:rsidP="007F2EBD">
      <w:pPr>
        <w:pStyle w:val="Subhead"/>
        <w:rPr/>
        <w:bidi w:val="0"/>
      </w:pPr>
      <w:r>
        <w:rPr>
          <w:lang w:val="ru"/>
          <w:b w:val="1"/>
          <w:bCs w:val="1"/>
          <w:i w:val="0"/>
          <w:iCs w:val="0"/>
          <w:u w:val="none"/>
          <w:vertAlign w:val="baseline"/>
          <w:rtl w:val="0"/>
        </w:rPr>
        <w:t xml:space="preserve">SUPER 800-5 P-Tier с множеством новшеств</w:t>
      </w:r>
    </w:p>
    <w:p w14:paraId="541F249F" w14:textId="55E7D7CD" w:rsidR="002233B9" w:rsidRPr="00ED27D7" w:rsidRDefault="008068DB" w:rsidP="002233B9">
      <w:pPr>
        <w:pStyle w:val="Teaser"/>
        <w:bidi w:val="0"/>
      </w:pPr>
      <w:r>
        <w:rPr>
          <w:lang w:val="ru"/>
          <w:b w:val="1"/>
          <w:bCs w:val="1"/>
          <w:i w:val="0"/>
          <w:iCs w:val="0"/>
          <w:u w:val="none"/>
          <w:vertAlign w:val="baseline"/>
          <w:rtl w:val="0"/>
        </w:rPr>
        <w:t xml:space="preserve">Компания Vögele начала продажи первого укладчика класса Mini поколения «-5». </w:t>
      </w:r>
      <w:r>
        <w:rPr>
          <w:lang w:val="ru"/>
          <w:b w:val="1"/>
          <w:bCs w:val="1"/>
          <w:i w:val="0"/>
          <w:iCs w:val="0"/>
          <w:u w:val="none"/>
          <w:vertAlign w:val="baseline"/>
          <w:rtl w:val="0"/>
        </w:rPr>
        <w:t xml:space="preserve">Новый приемный бункер, новая площадка машиниста и новая концепция освещения делают SUPER 800-5 P комфортным для пользователя и обеспечивают хороший обзор.</w:t>
      </w:r>
    </w:p>
    <w:p w14:paraId="44456719" w14:textId="438B9120" w:rsidR="002233B9" w:rsidRPr="00616369" w:rsidRDefault="000C3362" w:rsidP="002233B9">
      <w:pPr>
        <w:pStyle w:val="Absatzberschrift"/>
        <w:bidi w:val="0"/>
      </w:pPr>
      <w:r>
        <w:rPr>
          <w:lang w:val="ru"/>
          <w:b w:val="1"/>
          <w:bCs w:val="1"/>
          <w:i w:val="0"/>
          <w:iCs w:val="0"/>
          <w:u w:val="none"/>
          <w:vertAlign w:val="baseline"/>
          <w:rtl w:val="0"/>
        </w:rPr>
        <w:t xml:space="preserve">Фокус на удобстве для машиниста</w:t>
      </w:r>
    </w:p>
    <w:p w14:paraId="18B4B65F" w14:textId="225C9C71" w:rsidR="002233B9" w:rsidRPr="00EE0C56" w:rsidRDefault="00F82A9D" w:rsidP="002233B9">
      <w:pPr>
        <w:pStyle w:val="Standardabsatz"/>
        <w:bidi w:val="0"/>
      </w:pPr>
      <w:r>
        <w:rPr>
          <w:lang w:val="ru"/>
          <w:b w:val="0"/>
          <w:bCs w:val="0"/>
          <w:i w:val="0"/>
          <w:iCs w:val="0"/>
          <w:u w:val="none"/>
          <w:vertAlign w:val="baseline"/>
          <w:rtl w:val="0"/>
        </w:rPr>
        <w:t xml:space="preserve">При создании нового SUPER 800-5 P, как и всех остальных укладчиков поколения «-5», Vögele делала ставку на комфорт для пользователя и сокращением времени на пусконаладку. При использовании выдвижных рабочих органов AB 200 V и TV, а также AB 220 V и TV эта машина может работать с шириной укладки от 0,5 до 3,5 м и поэтому отлично подходит для узких дорожек. Преемник укладчиков SUPER 700 и SUPER 800 может похвастаться мощностью двигателя 55,4 кВт, производительностью при укладке до 300 т/ч и компактными габаритами: его ширина составляет 1,4 м, а длина – 4,4 м. Кроме того, данная модель поколения «-5» выгодно выделяют на фоне предшественников множество новшеств.</w:t>
      </w:r>
    </w:p>
    <w:p w14:paraId="67C5279C" w14:textId="55EA5006" w:rsidR="002233B9" w:rsidRPr="00EE0C56" w:rsidRDefault="00B26913" w:rsidP="002233B9">
      <w:pPr>
        <w:pStyle w:val="Absatzberschrift"/>
        <w:bidi w:val="0"/>
      </w:pPr>
      <w:r>
        <w:rPr>
          <w:lang w:val="ru"/>
          <w:b w:val="1"/>
          <w:bCs w:val="1"/>
          <w:i w:val="0"/>
          <w:iCs w:val="0"/>
          <w:u w:val="none"/>
          <w:vertAlign w:val="baseline"/>
          <w:rtl w:val="0"/>
        </w:rPr>
        <w:t xml:space="preserve">Новый приемный бункер с двойным складыванием стенок</w:t>
      </w:r>
    </w:p>
    <w:p w14:paraId="118D885B" w14:textId="1DFF25B0" w:rsidR="002233B9" w:rsidRPr="00EE0C56" w:rsidRDefault="002233B9" w:rsidP="002233B9">
      <w:pPr>
        <w:pStyle w:val="Standardabsatz"/>
        <w:bidi w:val="0"/>
      </w:pPr>
      <w:r>
        <w:rPr>
          <w:lang w:val="ru"/>
          <w:b w:val="0"/>
          <w:bCs w:val="0"/>
          <w:i w:val="0"/>
          <w:iCs w:val="0"/>
          <w:u w:val="none"/>
          <w:vertAlign w:val="baseline"/>
          <w:rtl w:val="0"/>
        </w:rPr>
        <w:t xml:space="preserve">Большое преимущество укладчика класса Mini – это его приемный бункер новой конструкции. Как и в старых моделях, положение обеих его стенок можно регулировать вместе или по отдельности при помощи гидравлических цилиндров. Также сейчас возможна асимметричная регулировка с двух сторон, например для укладки асфальта вдоль стены. Кроме того, стенки приемного бункера нового укладчика SUPER 800-5 P можно сложить два раза. Вкупе с покатым капотом двигателя, уменьшенной высотой бункера и увеличенной высотой площадки машиниста это обеспечивает машинисту беспрепятственный обзор зоны перед укладчиком. За счет этого маневрировать на новом укладчике поколения «-5» и загружать в него смесь стало гораздо проще.</w:t>
      </w:r>
    </w:p>
    <w:p w14:paraId="7DB4C81F" w14:textId="6055804A" w:rsidR="002233B9" w:rsidRPr="00EE0C56" w:rsidRDefault="00213DB2" w:rsidP="002233B9">
      <w:pPr>
        <w:pStyle w:val="Absatzberschrift"/>
        <w:bidi w:val="0"/>
      </w:pPr>
      <w:r>
        <w:rPr>
          <w:lang w:val="ru"/>
          <w:b w:val="1"/>
          <w:bCs w:val="1"/>
          <w:i w:val="0"/>
          <w:iCs w:val="0"/>
          <w:u w:val="none"/>
          <w:vertAlign w:val="baseline"/>
          <w:rtl w:val="0"/>
        </w:rPr>
        <w:t xml:space="preserve">ErgoBasic 5: больше гибкости и эргономичности</w:t>
      </w:r>
    </w:p>
    <w:p w14:paraId="1B6E4EE4" w14:textId="47B1061D" w:rsidR="002233B9" w:rsidRPr="00EE0C56" w:rsidRDefault="00CA3ABA" w:rsidP="002233B9">
      <w:pPr>
        <w:pStyle w:val="Standardabsatz"/>
        <w:bidi w:val="0"/>
      </w:pPr>
      <w:r>
        <w:rPr>
          <w:lang w:val="ru"/>
          <w:b w:val="0"/>
          <w:bCs w:val="0"/>
          <w:i w:val="0"/>
          <w:iCs w:val="0"/>
          <w:u w:val="none"/>
          <w:vertAlign w:val="baseline"/>
          <w:rtl w:val="0"/>
        </w:rPr>
        <w:t xml:space="preserve">Также специалисты Vögele усовершенствовали систему управления. Новый пульт управления машиниста можно, как и прежде, перемещать в горизонтальном направлении. Кроме того, теперь за счет четырехступенчатой регулировки угла наклона пульта управления его положение можно эргономично подбирать под рост пользователя. Новая концепция управления ErgoBasic 5 хотя и повторяет логику более крупных машин, однако была специально модифицирована для укладчика Mini. Впервые пульт управления машиниста оснащен дисплеем для наблюдения за эксплуатационными параметрами машины. Также Vögele полностью встроила органы управления автоматической системой нивелирования Auto Grade Basic в панели управления на рабочих органах. Благодаря этому теперь операторы рабочих органов могут удобно управлять SUPER 800-5 P так же, как большими асфальтоукладчиками Vögele, – через пульт управления. Новая система хранения с держателем инструмента и подстаканником, крючками для одежды и розеткой 24 В для мобильных устройств помогает упорядочить пространство в укладчике и повысить комфорт.</w:t>
      </w:r>
    </w:p>
    <w:p w14:paraId="533F73AC" w14:textId="0484A4E7" w:rsidR="002233B9" w:rsidRPr="00EE0C56" w:rsidRDefault="007E4EE2" w:rsidP="007E4EE2">
      <w:pPr>
        <w:pStyle w:val="Absatzberschrift"/>
        <w:bidi w:val="0"/>
      </w:pPr>
      <w:r>
        <w:rPr>
          <w:lang w:val="ru"/>
          <w:b w:val="1"/>
          <w:bCs w:val="1"/>
          <w:i w:val="0"/>
          <w:iCs w:val="0"/>
          <w:u w:val="none"/>
          <w:vertAlign w:val="baseline"/>
          <w:rtl w:val="0"/>
        </w:rPr>
        <w:t xml:space="preserve">Новая концепция освещения для отличного обзора</w:t>
      </w:r>
    </w:p>
    <w:p w14:paraId="72DAF3B6" w14:textId="741DC9F0" w:rsidR="00C50E7F" w:rsidRPr="00EE0C56" w:rsidRDefault="007D3935" w:rsidP="007E4EE2">
      <w:pPr>
        <w:pStyle w:val="Standardabsatz"/>
        <w:bidi w:val="0"/>
      </w:pPr>
      <w:r>
        <w:rPr>
          <w:lang w:val="ru"/>
          <w:b w:val="0"/>
          <w:bCs w:val="0"/>
          <w:i w:val="0"/>
          <w:iCs w:val="0"/>
          <w:u w:val="none"/>
          <w:vertAlign w:val="baseline"/>
          <w:rtl w:val="0"/>
        </w:rPr>
        <w:t xml:space="preserve">С обычным пакетом освещения или пакетом освещения «Плюс» поколения «-5» дорожные строители могут работать безопасно, спокойно и точно даже в темноте и при плохой видимости. Пакет освещения укладчика SUPER 800-5 P включает в себя светодиодное освещение панели управления машиниста, нивелирующего цилиндра и шнековой камеры. Светодиоды прицельно и без теней освещают все места, значимые для укладки асфальта. Опциональный пакет освещения «Плюс» дополнен двумя светодиодными прожекторами заливающего света, освещающими всю рабочую зону.</w:t>
      </w:r>
    </w:p>
    <w:p w14:paraId="33490466" w14:textId="1FEB4F9B" w:rsidR="006E13B3" w:rsidRDefault="006E13B3">
      <w:pPr>
        <w:rPr>
          <w:rFonts w:eastAsiaTheme="minorHAnsi" w:cstheme="minorBidi"/>
          <w:b/>
          <w:sz w:val="22"/>
          <w:szCs w:val="24"/>
        </w:rPr>
      </w:pPr>
    </w:p>
    <w:p w14:paraId="743FC2CB" w14:textId="77777777" w:rsidR="00802930" w:rsidRDefault="00802930">
      <w:pPr>
        <w:rPr>
          <w:rFonts w:eastAsiaTheme="minorHAnsi" w:cstheme="minorBidi"/>
          <w:b/>
          <w:sz w:val="22"/>
          <w:szCs w:val="24"/>
        </w:rPr>
      </w:pPr>
    </w:p>
    <w:p w14:paraId="31412CCB" w14:textId="7943A620" w:rsidR="00E15EBE" w:rsidRPr="00AB6B9C" w:rsidRDefault="00E15EBE" w:rsidP="00E15EBE">
      <w:pPr>
        <w:pStyle w:val="Fotos"/>
        <w:rPr/>
        <w:bidi w:val="0"/>
      </w:pPr>
      <w:r>
        <w:rPr>
          <w:lang w:val="ru"/>
          <w:b w:val="1"/>
          <w:bCs w:val="1"/>
          <w:i w:val="0"/>
          <w:iCs w:val="0"/>
          <w:u w:val="none"/>
          <w:vertAlign w:val="baseline"/>
          <w:rtl w:val="0"/>
        </w:rPr>
        <w:t xml:space="preserve">Фотографии:</w:t>
      </w:r>
    </w:p>
    <w:p w14:paraId="44FB6D6E" w14:textId="5980854A" w:rsidR="006E13B3" w:rsidRPr="00FC03C2" w:rsidRDefault="008C04DC" w:rsidP="006E13B3">
      <w:pPr>
        <w:pStyle w:val="BUbold"/>
        <w:rPr/>
        <w:bidi w:val="0"/>
      </w:pPr>
      <w:r>
        <w:rPr>
          <w:noProof/>
          <w:lang w:val="ru"/>
          <w:b w:val="0"/>
          <w:bCs w:val="0"/>
          <w:i w:val="0"/>
          <w:iCs w:val="0"/>
          <w:u w:val="none"/>
          <w:vertAlign w:val="baseline"/>
          <w:rtl w:val="0"/>
        </w:rPr>
        <w:drawing>
          <wp:inline distT="0" distB="0" distL="0" distR="0" wp14:anchorId="4B588763" wp14:editId="0B49767F">
            <wp:extent cx="2584450" cy="1722876"/>
            <wp:effectExtent l="0" t="0" r="6350" b="0"/>
            <wp:docPr id="612130194" name="Grafik 3" descr="Рисунок, содержащий дерево, территорию на открытом воздухе, транспортное средство, сухопутное транспортное средство. 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JV_New_SUPER_800-5_P_001_PR</w:t>
      </w:r>
    </w:p>
    <w:p w14:paraId="47324A88" w14:textId="615FCE2D" w:rsidR="002611FE" w:rsidRPr="006E13B3" w:rsidRDefault="006E13B3" w:rsidP="002611FE">
      <w:pPr>
        <w:pStyle w:val="BUnormal"/>
        <w:bidi w:val="0"/>
      </w:pPr>
      <w:r>
        <w:rPr>
          <w:lang w:val="ru"/>
          <w:b w:val="0"/>
          <w:bCs w:val="0"/>
          <w:i w:val="0"/>
          <w:iCs w:val="0"/>
          <w:u w:val="none"/>
          <w:vertAlign w:val="baseline"/>
          <w:rtl w:val="0"/>
        </w:rPr>
        <w:t xml:space="preserve">Улучшенный обзор, больше порядка и комфорта: новый укладчик класса Mini SUPER 800-5 P производства Vögele имеет множество преимуществ.</w:t>
      </w:r>
    </w:p>
    <w:p w14:paraId="29E92010" w14:textId="7C44564F" w:rsidR="00BD25D1" w:rsidRPr="00962C82" w:rsidRDefault="00FC03C2" w:rsidP="00BD25D1">
      <w:pPr>
        <w:pStyle w:val="BUbold"/>
        <w:rPr/>
        <w:bidi w:val="0"/>
      </w:pPr>
      <w:r>
        <w:rPr>
          <w:noProof/>
          <w:lang w:val="ru"/>
          <w:b w:val="0"/>
          <w:bCs w:val="0"/>
          <w:i w:val="0"/>
          <w:iCs w:val="0"/>
          <w:u w:val="none"/>
          <w:vertAlign w:val="baseline"/>
          <w:rtl w:val="0"/>
        </w:rPr>
        <w:drawing>
          <wp:inline distT="0" distB="0" distL="0" distR="0" wp14:anchorId="697900C5" wp14:editId="1C539292">
            <wp:extent cx="2571750" cy="1714410"/>
            <wp:effectExtent l="0" t="0" r="0" b="635"/>
            <wp:docPr id="666242857" name="Grafik 1" descr="Рисунок, содержащий территорию на открытом воздухе, дерево, растение, участок земли. 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JV_New_SUPER_800-5_P_002_PR</w:t>
      </w:r>
    </w:p>
    <w:p w14:paraId="53DF1F7D" w14:textId="3CB78619" w:rsidR="00FC03C2" w:rsidRPr="00962C82" w:rsidRDefault="00052B69" w:rsidP="002611FE">
      <w:pPr>
        <w:pStyle w:val="BUnormal"/>
        <w:rPr>
          <w:color w:val="auto"/>
        </w:rPr>
        <w:bidi w:val="0"/>
      </w:pPr>
      <w:r>
        <w:rPr>
          <w:color w:val="auto"/>
          <w:lang w:val="ru"/>
          <w:b w:val="0"/>
          <w:bCs w:val="0"/>
          <w:i w:val="0"/>
          <w:iCs w:val="0"/>
          <w:u w:val="none"/>
          <w:vertAlign w:val="baseline"/>
          <w:rtl w:val="0"/>
        </w:rPr>
        <w:t xml:space="preserve">Двойное складывание: приемный бункер укладчика SUPER 800-5 P обеспечивает машинисту беспрепятственный обзор зоны перед укладчиком. За счет этого маневрировать на новом укладчике поколения «-5» и загружать в него смесь стало проще. </w:t>
      </w:r>
    </w:p>
    <w:p w14:paraId="35573690" w14:textId="780C646A" w:rsidR="00FC03C2" w:rsidRPr="00962C82" w:rsidRDefault="00FC03C2" w:rsidP="00FC03C2">
      <w:pPr>
        <w:pStyle w:val="BUbold"/>
        <w:rPr/>
        <w:bidi w:val="0"/>
      </w:pPr>
      <w:r>
        <w:rPr>
          <w:noProof/>
          <w:lang w:val="ru"/>
          <w:b w:val="0"/>
          <w:bCs w:val="0"/>
          <w:i w:val="0"/>
          <w:iCs w:val="0"/>
          <w:u w:val="none"/>
          <w:vertAlign w:val="baseline"/>
          <w:rtl w:val="0"/>
        </w:rPr>
        <w:drawing>
          <wp:inline distT="0" distB="0" distL="0" distR="0" wp14:anchorId="64AC8FA2" wp14:editId="4D2AB9DD">
            <wp:extent cx="2581409" cy="1720850"/>
            <wp:effectExtent l="0" t="0" r="9525" b="0"/>
            <wp:docPr id="2117743505" name="Grafik 2" descr="Рисунок, содержащий машину, приборы управления самолета, кабину пилота, приборную панель. 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JV_New_SUPER_800-5_P_003_PR</w:t>
      </w:r>
    </w:p>
    <w:p w14:paraId="6DD4F60C" w14:textId="483A1DB8" w:rsidR="00FC03C2" w:rsidRPr="004279DB" w:rsidRDefault="004279DB" w:rsidP="00FC03C2">
      <w:pPr>
        <w:pStyle w:val="BUnormal"/>
        <w:rPr/>
        <w:bidi w:val="0"/>
      </w:pPr>
      <w:r>
        <w:rPr>
          <w:color w:val="auto"/>
          <w:lang w:val="ru"/>
          <w:b w:val="0"/>
          <w:bCs w:val="0"/>
          <w:i w:val="0"/>
          <w:iCs w:val="0"/>
          <w:u w:val="none"/>
          <w:vertAlign w:val="baseline"/>
          <w:rtl w:val="0"/>
        </w:rPr>
        <w:t xml:space="preserve">Новая концепция управления ErgoBasic 5: Впервые пульт управления машиниста оснащен дисплеем для наблюдения за эксплуатационными </w:t>
      </w:r>
      <w:r>
        <w:rPr>
          <w:lang w:val="ru"/>
          <w:b w:val="0"/>
          <w:bCs w:val="0"/>
          <w:i w:val="0"/>
          <w:iCs w:val="0"/>
          <w:u w:val="none"/>
          <w:vertAlign w:val="baseline"/>
          <w:rtl w:val="0"/>
        </w:rPr>
        <w:t xml:space="preserve">параметрами машины.</w:t>
      </w:r>
    </w:p>
    <w:p w14:paraId="6F7FC9EB" w14:textId="1DF00BFE" w:rsidR="00BD25D1" w:rsidRPr="00AB6B9C" w:rsidRDefault="00BD25D1" w:rsidP="002611FE">
      <w:pPr>
        <w:pStyle w:val="BUnormal"/>
        <w:rPr/>
      </w:pPr>
    </w:p>
    <w:p w14:paraId="04824B2F" w14:textId="1D2C88F5" w:rsidR="00F74540" w:rsidRDefault="00E15EBE" w:rsidP="006C0C87">
      <w:pPr>
        <w:pStyle w:val="Note"/>
        <w:bidi w:val="0"/>
      </w:pPr>
      <w:r>
        <w:rPr>
          <w:lang w:val="ru"/>
          <w:b w:val="0"/>
          <w:bCs w:val="0"/>
          <w:i w:val="1"/>
          <w:iCs w:val="1"/>
          <w:u w:val="none"/>
          <w:vertAlign w:val="baseline"/>
          <w:rtl w:val="0"/>
        </w:rPr>
        <w:t xml:space="preserve">Примечание: </w:t>
      </w:r>
      <w:r>
        <w:rPr>
          <w:lang w:val="ru"/>
          <w:b w:val="0"/>
          <w:bCs w:val="0"/>
          <w:i w:val="1"/>
          <w:iCs w:val="1"/>
          <w:u w:val="none"/>
          <w:vertAlign w:val="baseline"/>
          <w:rtl w:val="0"/>
        </w:rPr>
        <w:t xml:space="preserve">Эти фотографии предназначены только для предварительного просмотра. </w:t>
      </w:r>
      <w:r>
        <w:rPr>
          <w:lang w:val="ru"/>
          <w:b w:val="0"/>
          <w:bCs w:val="0"/>
          <w:i w:val="1"/>
          <w:iCs w:val="1"/>
          <w:u w:val="none"/>
          <w:vertAlign w:val="baseline"/>
          <w:rtl w:val="0"/>
        </w:rPr>
        <w:t xml:space="preserve">В публикациях размещайте фотографии с разрешением 300 точек на дюйм, которые можно скачать с веб-сайта группы Wirtgen Group.</w:t>
      </w:r>
    </w:p>
    <w:p w14:paraId="6D953BCE" w14:textId="77777777" w:rsidR="00962C82" w:rsidRPr="00962C82" w:rsidRDefault="00962C82" w:rsidP="00962C82">
      <w:pPr>
        <w:pStyle w:val="Standardabsatz"/>
      </w:pPr>
    </w:p>
    <w:p w14:paraId="55931FB8" w14:textId="77777777" w:rsidR="00E15EBE" w:rsidRDefault="00E15EBE" w:rsidP="00E15EBE">
      <w:pPr>
        <w:pStyle w:val="Absatzberschrift"/>
        <w:rPr>
          <w:iCs/>
        </w:rPr>
        <w:bidi w:val="0"/>
      </w:pPr>
      <w:r>
        <w:rPr>
          <w:lang w:val="ru"/>
          <w:b w:val="1"/>
          <w:bCs w:val="1"/>
          <w:i w:val="0"/>
          <w:iCs w:val="0"/>
          <w:u w:val="none"/>
          <w:vertAlign w:val="baseline"/>
          <w:rtl w:val="0"/>
        </w:rPr>
        <w:t xml:space="preserve">За дополнительной информацией обращайтесь в:</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ru"/>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ru"/>
          <w:b w:val="0"/>
          <w:bCs w:val="0"/>
          <w:i w:val="0"/>
          <w:iCs w:val="0"/>
          <w:u w:val="none"/>
          <w:vertAlign w:val="baseline"/>
          <w:rtl w:val="0"/>
        </w:rPr>
        <w:t xml:space="preserve">Отдел по связям с общественностью</w:t>
      </w:r>
    </w:p>
    <w:p w14:paraId="11D0C008" w14:textId="77777777" w:rsidR="00E15EBE" w:rsidRDefault="00E15EBE" w:rsidP="00E15EBE">
      <w:pPr>
        <w:pStyle w:val="Fuzeile1"/>
        <w:bidi w:val="0"/>
      </w:pPr>
      <w:r>
        <w:rPr>
          <w:lang w:val="ru"/>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ru"/>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ru"/>
          <w:b w:val="0"/>
          <w:bCs w:val="0"/>
          <w:i w:val="0"/>
          <w:iCs w:val="0"/>
          <w:u w:val="none"/>
          <w:vertAlign w:val="baseline"/>
          <w:rtl w:val="0"/>
        </w:rPr>
        <w:t xml:space="preserve">Германия</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bidi w:val="0"/>
      </w:pPr>
      <w:r>
        <w:rPr>
          <w:lang w:val="ru"/>
          <w:b w:val="0"/>
          <w:bCs w:val="0"/>
          <w:i w:val="0"/>
          <w:iCs w:val="0"/>
          <w:u w:val="none"/>
          <w:vertAlign w:val="baseline"/>
          <w:rtl w:val="0"/>
        </w:rPr>
        <w:t xml:space="preserve">Телефон: </w:t>
      </w:r>
      <w:r>
        <w:rPr>
          <w:lang w:val="ru"/>
          <w:b w:val="0"/>
          <w:bCs w:val="0"/>
          <w:i w:val="0"/>
          <w:iCs w:val="0"/>
          <w:u w:val="none"/>
          <w:vertAlign w:val="baseline"/>
          <w:rtl w:val="0"/>
        </w:rPr>
        <w:tab/>
      </w:r>
      <w:r>
        <w:rPr>
          <w:lang w:val="ru"/>
          <w:b w:val="0"/>
          <w:bCs w:val="0"/>
          <w:i w:val="0"/>
          <w:iCs w:val="0"/>
          <w:u w:val="none"/>
          <w:vertAlign w:val="baseline"/>
          <w:rtl w:val="0"/>
        </w:rPr>
        <w:t xml:space="preserve">+49 (0) 2645 131-19-66</w:t>
      </w:r>
    </w:p>
    <w:p w14:paraId="65F4C38F" w14:textId="3AC302BF" w:rsidR="00E15EBE" w:rsidRPr="00AB6B9C" w:rsidRDefault="00E15EBE" w:rsidP="008A32C4">
      <w:pPr>
        <w:pStyle w:val="Fuzeile1"/>
        <w:tabs>
          <w:tab w:val="left" w:pos="1134"/>
        </w:tabs>
        <w:rPr/>
        <w:bidi w:val="0"/>
      </w:pPr>
      <w:r>
        <w:rPr>
          <w:lang w:val="ru"/>
          <w:b w:val="0"/>
          <w:bCs w:val="0"/>
          <w:i w:val="0"/>
          <w:iCs w:val="0"/>
          <w:u w:val="none"/>
          <w:vertAlign w:val="baseline"/>
          <w:rtl w:val="0"/>
        </w:rPr>
        <w:t xml:space="preserve">Факс: </w:t>
      </w:r>
      <w:r>
        <w:rPr>
          <w:lang w:val="ru"/>
          <w:b w:val="0"/>
          <w:bCs w:val="0"/>
          <w:i w:val="0"/>
          <w:iCs w:val="0"/>
          <w:u w:val="none"/>
          <w:vertAlign w:val="baseline"/>
          <w:rtl w:val="0"/>
        </w:rPr>
        <w:tab/>
      </w:r>
      <w:r>
        <w:rPr>
          <w:lang w:val="ru"/>
          <w:b w:val="0"/>
          <w:bCs w:val="0"/>
          <w:i w:val="0"/>
          <w:iCs w:val="0"/>
          <w:u w:val="none"/>
          <w:vertAlign w:val="baseline"/>
          <w:rtl w:val="0"/>
        </w:rPr>
        <w:t xml:space="preserve">+49 (0) 2645 131 – 499</w:t>
      </w:r>
    </w:p>
    <w:p w14:paraId="79FF3B7C" w14:textId="365AED25" w:rsidR="00E15EBE" w:rsidRPr="00AB6B9C" w:rsidRDefault="00E15EBE" w:rsidP="008A32C4">
      <w:pPr>
        <w:pStyle w:val="Fuzeile1"/>
        <w:tabs>
          <w:tab w:val="left" w:pos="1134"/>
        </w:tabs>
        <w:rPr/>
        <w:bidi w:val="0"/>
      </w:pPr>
      <w:r>
        <w:rPr>
          <w:lang w:val="ru"/>
          <w:b w:val="0"/>
          <w:bCs w:val="0"/>
          <w:i w:val="0"/>
          <w:iCs w:val="0"/>
          <w:u w:val="none"/>
          <w:vertAlign w:val="baseline"/>
          <w:rtl w:val="0"/>
        </w:rPr>
        <w:t xml:space="preserve">Эл. почта: </w:t>
      </w:r>
      <w:r>
        <w:rPr>
          <w:lang w:val="ru"/>
          <w:b w:val="0"/>
          <w:bCs w:val="0"/>
          <w:i w:val="0"/>
          <w:iCs w:val="0"/>
          <w:u w:val="none"/>
          <w:vertAlign w:val="baseline"/>
          <w:rtl w:val="0"/>
        </w:rPr>
        <w:tab/>
      </w:r>
      <w:r>
        <w:rPr>
          <w:lang w:val="ru"/>
          <w:b w:val="0"/>
          <w:bCs w:val="0"/>
          <w:i w:val="0"/>
          <w:iCs w:val="0"/>
          <w:u w:val="none"/>
          <w:vertAlign w:val="baseline"/>
          <w:rtl w:val="0"/>
        </w:rPr>
        <w:t xml:space="preserve">PR@wirtgen-group.com</w:t>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bidi w:val="0"/>
      </w:pPr>
      <w:hyperlink r:id="rId11" w:history="1">
        <w:r>
          <w:rPr>
            <w:rStyle w:val="Hyperlink"/>
            <w:lang w:val="ru"/>
            <w:b w:val="0"/>
            <w:bCs w:val="0"/>
            <w:i w:val="0"/>
            <w:iCs w:val="0"/>
            <w:u w:val="single"/>
            <w:vertAlign w:val="baseline"/>
            <w:rtl w:val="0"/>
          </w:rPr>
          <w:t xml:space="preserve">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pPr>
        <w:bidi w:val="0"/>
      </w:pPr>
      <w:r>
        <w:separator/>
      </w:r>
    </w:p>
  </w:endnote>
  <w:endnote w:type="continuationSeparator" w:id="0">
    <w:p w14:paraId="7B077B92" w14:textId="77777777" w:rsidR="005A2646" w:rsidRDefault="005A2646"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ru"/>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ru"/>
              <w:b w:val="0"/>
              <w:bCs w:val="0"/>
              <w:i w:val="0"/>
              <w:iCs w:val="0"/>
              <w:u w:val="none"/>
              <w:vertAlign w:val="baseline"/>
              <w:rtl w:val="0"/>
            </w:rPr>
            <w:fldChar w:fldCharType="begin"/>
          </w:r>
          <w:r>
            <w:rPr>
              <w:szCs w:val="20"/>
              <w:lang w:val="ru"/>
              <w:b w:val="0"/>
              <w:bCs w:val="0"/>
              <w:i w:val="0"/>
              <w:iCs w:val="0"/>
              <w:u w:val="none"/>
              <w:vertAlign w:val="baseline"/>
              <w:rtl w:val="0"/>
            </w:rPr>
            <w:instrText xml:space="preserve"> </w:instrText>
          </w:r>
          <w:r>
            <w:rPr>
              <w:szCs w:val="20"/>
              <w:lang w:val="ru"/>
              <w:b w:val="0"/>
              <w:bCs w:val="0"/>
              <w:i w:val="0"/>
              <w:iCs w:val="0"/>
              <w:u w:val="none"/>
              <w:vertAlign w:val="baseline"/>
              <w:rtl w:val="0"/>
            </w:rPr>
            <w:instrText>PAGE</w:instrText>
          </w:r>
          <w:r>
            <w:rPr>
              <w:szCs w:val="20"/>
              <w:lang w:val="ru"/>
              <w:b w:val="0"/>
              <w:bCs w:val="0"/>
              <w:i w:val="0"/>
              <w:iCs w:val="0"/>
              <w:u w:val="none"/>
              <w:vertAlign w:val="baseline"/>
              <w:rtl w:val="0"/>
            </w:rPr>
            <w:instrText xml:space="preserve"> \# "</w:instrText>
          </w:r>
          <w:r>
            <w:rPr>
              <w:szCs w:val="20"/>
              <w:lang w:val="ru"/>
              <w:b w:val="0"/>
              <w:bCs w:val="0"/>
              <w:i w:val="0"/>
              <w:iCs w:val="0"/>
              <w:u w:val="none"/>
              <w:vertAlign w:val="baseline"/>
              <w:rtl w:val="0"/>
            </w:rPr>
            <w:instrText>00</w:instrText>
          </w:r>
          <w:r>
            <w:rPr>
              <w:szCs w:val="20"/>
              <w:lang w:val="ru"/>
              <w:b w:val="0"/>
              <w:bCs w:val="0"/>
              <w:i w:val="0"/>
              <w:iCs w:val="0"/>
              <w:u w:val="none"/>
              <w:vertAlign w:val="baseline"/>
              <w:rtl w:val="0"/>
            </w:rPr>
            <w:instrText>"</w:instrText>
          </w:r>
          <w:r>
            <w:rPr>
              <w:szCs w:val="20"/>
              <w:lang w:val="ru"/>
              <w:b w:val="0"/>
              <w:bCs w:val="0"/>
              <w:i w:val="0"/>
              <w:iCs w:val="0"/>
              <w:u w:val="none"/>
              <w:vertAlign w:val="baseline"/>
              <w:rtl w:val="0"/>
            </w:rPr>
            <w:fldChar w:fldCharType="separate"/>
          </w:r>
          <w:r>
            <w:rPr>
              <w:noProof/>
              <w:szCs w:val="20"/>
              <w:lang w:val="ru"/>
              <w:b w:val="0"/>
              <w:bCs w:val="0"/>
              <w:i w:val="0"/>
              <w:iCs w:val="0"/>
              <w:u w:val="none"/>
              <w:vertAlign w:val="baseline"/>
              <w:rtl w:val="0"/>
            </w:rPr>
            <w:t xml:space="preserve">02</w:t>
          </w:r>
          <w:r>
            <w:rPr>
              <w:szCs w:val="20"/>
              <w:lang w:val="ru"/>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ru"/>
              <w:b w:val="0"/>
              <w:bCs w:val="0"/>
              <w:i w:val="0"/>
              <w:iCs w:val="0"/>
              <w:u w:val="none"/>
              <w:vertAlign w:val="baseline"/>
              <w:rtl w:val="0"/>
            </w:rPr>
            <w:t xml:space="preserve">WIRTGEN</w:t>
          </w:r>
          <w:r>
            <w:rPr>
              <w:rStyle w:val="Hervorhebung"/>
              <w:szCs w:val="20"/>
              <w:lang w:val="ru"/>
              <w:b w:val="1"/>
              <w:bCs w:val="1"/>
              <w:i w:val="0"/>
              <w:iCs w:val="0"/>
              <w:u w:val="none"/>
              <w:vertAlign w:val="baseline"/>
              <w:rtl w:val="0"/>
            </w:rPr>
            <w:t xml:space="preserve"> GmbH</w:t>
          </w:r>
          <w:r>
            <w:rPr>
              <w:szCs w:val="20"/>
              <w:lang w:val="ru"/>
              <w:b w:val="0"/>
              <w:bCs w:val="0"/>
              <w:i w:val="0"/>
              <w:iCs w:val="0"/>
              <w:u w:val="none"/>
              <w:vertAlign w:val="baseline"/>
              <w:rtl w:val="0"/>
            </w:rPr>
            <w:t xml:space="preserve"> · Reinhard-Wirtgen-Str. 2 · D-53578 Windhagen, Германия · Тел.: +49 26 45 / 131 0</w:t>
          </w:r>
        </w:p>
      </w:tc>
    </w:tr>
  </w:tbl>
  <w:p w14:paraId="732BEB33"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pPr>
        <w:bidi w:val="0"/>
      </w:pPr>
      <w:r>
        <w:separator/>
      </w:r>
    </w:p>
  </w:footnote>
  <w:footnote w:type="continuationSeparator" w:id="0">
    <w:p w14:paraId="5E9E2088" w14:textId="77777777" w:rsidR="005A2646" w:rsidRDefault="005A2646"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18E0090" w:rsidR="005101B4" w:rsidRDefault="00962C82">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9CA53C7" w:rsidR="00533132" w:rsidRPr="00533132" w:rsidRDefault="00962C82" w:rsidP="00533132">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Шаблон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3AE4EAE" w:rsidR="00533132" w:rsidRDefault="00962C82">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ode="External" Target="http://www.wirtgen-group.com"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2021-10-28T15:19:00Z</cp:lastPrinted>
  <dcterms:created xsi:type="dcterms:W3CDTF">2025-10-16T06:51:00Z</dcterms:created>
  <dcterms:modified xsi:type="dcterms:W3CDTF">2025-10-22T14:59:00Z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