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F0746" w14:textId="71DBB2B3" w:rsidR="007F2EBD" w:rsidRPr="00B13054" w:rsidRDefault="002233B9" w:rsidP="007F2EBD">
      <w:pPr>
        <w:pStyle w:val="Head"/>
      </w:pPr>
      <w:r>
        <w:rPr>
          <w:lang w:val="fr-FR"/>
        </w:rPr>
        <w:t xml:space="preserve">Vögele │ Lancement commercial du nouveau mini-finisseur </w:t>
      </w:r>
    </w:p>
    <w:p w14:paraId="42270004" w14:textId="04319C1C" w:rsidR="007F2EBD" w:rsidRPr="00031272" w:rsidRDefault="00B13054" w:rsidP="007F2EBD">
      <w:pPr>
        <w:pStyle w:val="Subhead"/>
      </w:pPr>
      <w:r>
        <w:rPr>
          <w:bCs/>
          <w:iCs w:val="0"/>
          <w:lang w:val="fr-FR"/>
        </w:rPr>
        <w:t>SUPER 800-5 P-Tier avec de nombreuses innovations</w:t>
      </w:r>
    </w:p>
    <w:p w14:paraId="541F249F" w14:textId="55E7D7CD" w:rsidR="002233B9" w:rsidRPr="00133EDA" w:rsidRDefault="008068DB" w:rsidP="002233B9">
      <w:pPr>
        <w:pStyle w:val="Teaser"/>
        <w:rPr>
          <w:lang w:val="en-US"/>
        </w:rPr>
      </w:pPr>
      <w:r>
        <w:rPr>
          <w:bCs/>
          <w:lang w:val="fr-FR"/>
        </w:rPr>
        <w:t>Vögele a lancé sur le marché le premier mini-finisseur de la génération « Tiret 5 ». Grâce à sa nouvelle trémie réceptrice, à son nouveau poste de conduite et à son nouveau concept d'éclairage, le SUPER 800-5 P offre un grand confort d'utilisation et une visibilité optimale.</w:t>
      </w:r>
    </w:p>
    <w:p w14:paraId="44456719" w14:textId="438B9120" w:rsidR="002233B9" w:rsidRPr="00133EDA" w:rsidRDefault="000C3362" w:rsidP="002233B9">
      <w:pPr>
        <w:pStyle w:val="Absatzberschrift"/>
        <w:rPr>
          <w:lang w:val="en-US"/>
        </w:rPr>
      </w:pPr>
      <w:r>
        <w:rPr>
          <w:bCs/>
          <w:lang w:val="fr-FR"/>
        </w:rPr>
        <w:t>Priorité à la convivialité</w:t>
      </w:r>
    </w:p>
    <w:p w14:paraId="18B4B65F" w14:textId="225C9C71" w:rsidR="002233B9" w:rsidRPr="00133EDA" w:rsidRDefault="00F82A9D" w:rsidP="002233B9">
      <w:pPr>
        <w:pStyle w:val="Standardabsatz"/>
        <w:rPr>
          <w:lang w:val="en-US"/>
        </w:rPr>
      </w:pPr>
      <w:r>
        <w:rPr>
          <w:lang w:val="fr-FR"/>
        </w:rPr>
        <w:t>Comme pour tous les finisseurs de la génération « Tiret 5 », Vögele mise également sur un grand confort d'utilisation et des temps de préparation courts pour le nouveau SUPER 800-5 P. Combiné aux tables (de pose) extensibles AB 200 V et TV ainsi qu'aux AB 220 V et TV, il offre des largeurs de travail de 0,5 m à 3,5 m, ce qui en fait un outil idéal pour les chantiers étroits. Le successeur des modèles SUPER 700 und SUPER 800 dispose d'une puissance motrice de 55,4 kW, d’un rendement de pose pouvant atteindre 300 t/h et est extrêmement compact avec une largeur de 1,4 m et une longueur de 4,4 m. Par rapport à ses prédécesseurs, le modèle « Tiret 5 » intègre également de nombreuses innovations pratiques.</w:t>
      </w:r>
    </w:p>
    <w:p w14:paraId="67C5279C" w14:textId="55EA5006" w:rsidR="002233B9" w:rsidRPr="00133EDA" w:rsidRDefault="00B26913" w:rsidP="002233B9">
      <w:pPr>
        <w:pStyle w:val="Absatzberschrift"/>
        <w:rPr>
          <w:lang w:val="en-US"/>
        </w:rPr>
      </w:pPr>
      <w:r>
        <w:rPr>
          <w:bCs/>
          <w:lang w:val="fr-FR"/>
        </w:rPr>
        <w:t>Nouvelle trémie avec double mécanisme de pliage</w:t>
      </w:r>
    </w:p>
    <w:p w14:paraId="118D885B" w14:textId="1DFF25B0" w:rsidR="002233B9" w:rsidRPr="00133EDA" w:rsidRDefault="002233B9" w:rsidP="002233B9">
      <w:pPr>
        <w:pStyle w:val="Standardabsatz"/>
        <w:rPr>
          <w:lang w:val="fr-FR"/>
        </w:rPr>
      </w:pPr>
      <w:r>
        <w:rPr>
          <w:lang w:val="fr-FR"/>
        </w:rPr>
        <w:t>La trémie réceptrice nouvellement développée constitue un avantage majeur du mini-finisseur : comme auparavant, il est possible de régler les deux parois de la trémie de manière séparée ou conjointe à l'aide d'un système hydraulique. De plus, le réglage asymétrique, par exemple pour la pose le long d'un mur, peut désormais être effectué des deux côtés. Les parois de la trémie du nouveau SUPER 800-5 P sont en outre pliables en deux. Avec le capot plat, la faible hauteur de la trémie et le poste de conduite surélevé, le conducteur bénéficie ainsi d'une visibilité illimitée vers l'avant. Les manœuvres et le chargement du nouveau finisseur « Tiret-5 » sont ainsi nettement facilités.</w:t>
      </w:r>
    </w:p>
    <w:p w14:paraId="7DB4C81F" w14:textId="6055804A" w:rsidR="002233B9" w:rsidRPr="00133EDA" w:rsidRDefault="00213DB2" w:rsidP="002233B9">
      <w:pPr>
        <w:pStyle w:val="Absatzberschrift"/>
        <w:rPr>
          <w:lang w:val="fr-FR"/>
        </w:rPr>
      </w:pPr>
      <w:r>
        <w:rPr>
          <w:bCs/>
          <w:lang w:val="fr-FR"/>
        </w:rPr>
        <w:t>ErgoBasic 5 offre plus de flexibilité et une meilleure ergonomie</w:t>
      </w:r>
    </w:p>
    <w:p w14:paraId="1B6E4EE4" w14:textId="47B1061D" w:rsidR="002233B9" w:rsidRPr="00133EDA" w:rsidRDefault="00CA3ABA" w:rsidP="002233B9">
      <w:pPr>
        <w:pStyle w:val="Standardabsatz"/>
        <w:rPr>
          <w:lang w:val="en-US"/>
        </w:rPr>
      </w:pPr>
      <w:r>
        <w:rPr>
          <w:lang w:val="fr-FR"/>
        </w:rPr>
        <w:t xml:space="preserve">De plus, Vögele a amélioré le système de commande : il est possible de déplacer le nouveau pupitre de commande du conducteur horizontalement, comme auparavant. En plus de cela, à présent, on peut régler l’angle sur quatre niveaux, afin de l’adapter de manière ergonomique à la taille de l’utilisateur. Le nouveau concept d’utilisation ErgoBasic 5 suit la logique d’utilisation des machines plus grandes, mais il a été spécialement transposé aux mini-finisseurs. Pour la première fois, le pupitre de commande du conducteur intègre un écran via lequel l’utilisateur peut visualiser les informations concernant l’utilisation de la machine. En outre, Vögele a entièrement intégré l’utilisation du système de nivellement automatique </w:t>
      </w:r>
      <w:proofErr w:type="gramStart"/>
      <w:r>
        <w:rPr>
          <w:lang w:val="fr-FR"/>
        </w:rPr>
        <w:t>Auto Grade</w:t>
      </w:r>
      <w:proofErr w:type="gramEnd"/>
      <w:r>
        <w:rPr>
          <w:lang w:val="fr-FR"/>
        </w:rPr>
        <w:t xml:space="preserve"> Basic aux consoles de commande de la table. Ainsi, les utilisateurs de la table peuvent à présent commander le SUPER 800-5 P via un pupitre, tout comme c’est le cas des grands finisseurs Vögele. Un nouveau système de rangement avec porte-outils et porte-boissons, crochets pour vêtements et prise 24 volts pour appareils mobiles garantit en outre ordre et confort.</w:t>
      </w:r>
    </w:p>
    <w:p w14:paraId="6C12A178" w14:textId="77777777" w:rsidR="00133EDA" w:rsidRDefault="00133EDA">
      <w:pPr>
        <w:rPr>
          <w:rFonts w:eastAsiaTheme="minorHAnsi" w:cstheme="minorBidi"/>
          <w:b/>
          <w:bCs/>
          <w:sz w:val="22"/>
          <w:szCs w:val="24"/>
          <w:lang w:val="fr-FR"/>
        </w:rPr>
      </w:pPr>
      <w:r>
        <w:rPr>
          <w:bCs/>
          <w:lang w:val="fr-FR"/>
        </w:rPr>
        <w:br w:type="page"/>
      </w:r>
    </w:p>
    <w:p w14:paraId="533F73AC" w14:textId="415B7134" w:rsidR="002233B9" w:rsidRPr="00133EDA" w:rsidRDefault="007E4EE2" w:rsidP="007E4EE2">
      <w:pPr>
        <w:pStyle w:val="Absatzberschrift"/>
        <w:rPr>
          <w:lang w:val="en-US"/>
        </w:rPr>
      </w:pPr>
      <w:r>
        <w:rPr>
          <w:bCs/>
          <w:lang w:val="fr-FR"/>
        </w:rPr>
        <w:lastRenderedPageBreak/>
        <w:t>Nouveau concept d'éclairage pour une visibilité optimale</w:t>
      </w:r>
    </w:p>
    <w:p w14:paraId="72DAF3B6" w14:textId="741DC9F0" w:rsidR="00C50E7F" w:rsidRPr="00133EDA" w:rsidRDefault="007D3935" w:rsidP="007E4EE2">
      <w:pPr>
        <w:pStyle w:val="Standardabsatz"/>
        <w:rPr>
          <w:lang w:val="en-US"/>
        </w:rPr>
      </w:pPr>
      <w:r>
        <w:rPr>
          <w:lang w:val="fr-FR"/>
        </w:rPr>
        <w:t>Grâce au pack éclairage ou au pack éclairage Plus de la génération « Tiret 5 », les utilisateurs peuvent travailler en toute sécurité, de manière détendue et précise, même dans l'obscurité ou dans de mauvaises conditions de visibilité. Le pack éclairage du SUPER 800-5 P comprend l'éclairage LED du pupitre de commande du conducteur, du vérin de nivellement et du tunnel de vis. Tous les points importants pour la pose sont ainsi éclairés de manière ciblée, sans ombres portées. Le pack éclairage Plus disponible en option offre en outre deux projecteurs LED qui éclairent de manière optimale l'ensemble de la zone de travail.</w:t>
      </w:r>
    </w:p>
    <w:p w14:paraId="33490466" w14:textId="1FEB4F9B" w:rsidR="006E13B3" w:rsidRPr="00133EDA" w:rsidRDefault="006E13B3">
      <w:pPr>
        <w:rPr>
          <w:rFonts w:eastAsiaTheme="minorHAnsi" w:cstheme="minorBidi"/>
          <w:b/>
          <w:sz w:val="22"/>
          <w:szCs w:val="24"/>
          <w:lang w:val="en-US"/>
        </w:rPr>
      </w:pPr>
    </w:p>
    <w:p w14:paraId="743FC2CB" w14:textId="77777777" w:rsidR="00802930" w:rsidRPr="00133EDA" w:rsidRDefault="00802930">
      <w:pPr>
        <w:rPr>
          <w:rFonts w:eastAsiaTheme="minorHAnsi" w:cstheme="minorBidi"/>
          <w:b/>
          <w:sz w:val="22"/>
          <w:szCs w:val="24"/>
          <w:lang w:val="en-US"/>
        </w:rPr>
      </w:pPr>
    </w:p>
    <w:p w14:paraId="31412CCB" w14:textId="7943A620" w:rsidR="00E15EBE" w:rsidRPr="00133EDA" w:rsidRDefault="00E15EBE" w:rsidP="00E15EBE">
      <w:pPr>
        <w:pStyle w:val="Fotos"/>
        <w:rPr>
          <w:lang w:val="en-US"/>
        </w:rPr>
      </w:pPr>
      <w:r>
        <w:rPr>
          <w:bCs/>
          <w:lang w:val="fr-FR"/>
        </w:rPr>
        <w:t>Photos :</w:t>
      </w:r>
    </w:p>
    <w:p w14:paraId="44FB6D6E" w14:textId="5980854A" w:rsidR="006E13B3" w:rsidRPr="00133EDA" w:rsidRDefault="008C04DC" w:rsidP="006E13B3">
      <w:pPr>
        <w:pStyle w:val="BUbold"/>
        <w:rPr>
          <w:lang w:val="en-US"/>
        </w:rPr>
      </w:pPr>
      <w:r>
        <w:rPr>
          <w:b w:val="0"/>
          <w:noProof/>
          <w:lang w:val="fr-FR"/>
        </w:rPr>
        <w:drawing>
          <wp:inline distT="0" distB="0" distL="0" distR="0" wp14:anchorId="4B588763" wp14:editId="0B49767F">
            <wp:extent cx="2584450" cy="1722876"/>
            <wp:effectExtent l="0" t="0" r="6350" b="0"/>
            <wp:docPr id="612130194" name="Grafik 3" descr="Une image contenant un arbre, un extérieur, un véhicule, un véhicule terrestre. Le contenu généré par l'IA peut être erron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130194" name="Grafik 3" descr="Ein Bild, das Baum, draußen, Fahrzeug, Landfahrzeug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614290" cy="1742768"/>
                    </a:xfrm>
                    <a:prstGeom prst="rect">
                      <a:avLst/>
                    </a:prstGeom>
                    <a:noFill/>
                    <a:ln>
                      <a:noFill/>
                    </a:ln>
                  </pic:spPr>
                </pic:pic>
              </a:graphicData>
            </a:graphic>
          </wp:inline>
        </w:drawing>
      </w:r>
      <w:r>
        <w:rPr>
          <w:b w:val="0"/>
          <w:lang w:val="fr-FR"/>
        </w:rPr>
        <w:br/>
      </w:r>
      <w:r>
        <w:rPr>
          <w:bCs/>
          <w:lang w:val="fr-FR"/>
        </w:rPr>
        <w:t>JV_New_SUPER_800-5_P_001_PR</w:t>
      </w:r>
    </w:p>
    <w:p w14:paraId="47324A88" w14:textId="615FCE2D" w:rsidR="002611FE" w:rsidRPr="00133EDA" w:rsidRDefault="006E13B3" w:rsidP="002611FE">
      <w:pPr>
        <w:pStyle w:val="BUnormal"/>
        <w:rPr>
          <w:lang w:val="en-US"/>
        </w:rPr>
      </w:pPr>
      <w:r>
        <w:rPr>
          <w:lang w:val="fr-FR"/>
        </w:rPr>
        <w:t>Une meilleure visibilité, un rangement amélioré, plus de confort : Le nouveau mini-finisseur SUPER 800-5 P de Vögele offre de nombreux avantages.</w:t>
      </w:r>
    </w:p>
    <w:p w14:paraId="29E92010" w14:textId="7C44564F" w:rsidR="00BD25D1" w:rsidRPr="00133EDA" w:rsidRDefault="00FC03C2" w:rsidP="00BD25D1">
      <w:pPr>
        <w:pStyle w:val="BUbold"/>
        <w:rPr>
          <w:lang w:val="en-US"/>
        </w:rPr>
      </w:pPr>
      <w:r>
        <w:rPr>
          <w:b w:val="0"/>
          <w:noProof/>
          <w:lang w:val="fr-FR"/>
        </w:rPr>
        <w:drawing>
          <wp:inline distT="0" distB="0" distL="0" distR="0" wp14:anchorId="697900C5" wp14:editId="1C539292">
            <wp:extent cx="2571750" cy="1714410"/>
            <wp:effectExtent l="0" t="0" r="0" b="635"/>
            <wp:docPr id="666242857" name="Grafik 1" descr="Une image contenant un extérieur, un arbre, une plante, un terrain. Le contenu généré par l'IA peut être erron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242857" name="Grafik 1" descr="Ein Bild, das draußen, Baum, Pflanze, Gelände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98766" cy="1732420"/>
                    </a:xfrm>
                    <a:prstGeom prst="rect">
                      <a:avLst/>
                    </a:prstGeom>
                    <a:noFill/>
                    <a:ln>
                      <a:noFill/>
                    </a:ln>
                  </pic:spPr>
                </pic:pic>
              </a:graphicData>
            </a:graphic>
          </wp:inline>
        </w:drawing>
      </w:r>
      <w:r>
        <w:rPr>
          <w:b w:val="0"/>
          <w:lang w:val="fr-FR"/>
        </w:rPr>
        <w:br/>
      </w:r>
      <w:r>
        <w:rPr>
          <w:bCs/>
          <w:lang w:val="fr-FR"/>
        </w:rPr>
        <w:t>JV_New_SUPER_800-5_P_002_PR</w:t>
      </w:r>
    </w:p>
    <w:p w14:paraId="53DF1F7D" w14:textId="3CB78619" w:rsidR="00FC03C2" w:rsidRPr="00133EDA" w:rsidRDefault="00052B69" w:rsidP="002611FE">
      <w:pPr>
        <w:pStyle w:val="BUnormal"/>
        <w:rPr>
          <w:color w:val="auto"/>
          <w:lang w:val="en-US"/>
        </w:rPr>
      </w:pPr>
      <w:r>
        <w:rPr>
          <w:color w:val="auto"/>
          <w:lang w:val="fr-FR"/>
        </w:rPr>
        <w:t xml:space="preserve">Doublement pliable : La trémie réceptrice du SUPER 800-5 P offre au conducteur une visibilité illimitée vers l'avant. Les manœuvres et le chargement du nouveau finisseur « Tiret-5 » sont ainsi nettement facilités. </w:t>
      </w:r>
    </w:p>
    <w:p w14:paraId="35573690" w14:textId="780C646A" w:rsidR="00FC03C2" w:rsidRPr="00133EDA" w:rsidRDefault="00FC03C2" w:rsidP="00FC03C2">
      <w:pPr>
        <w:pStyle w:val="BUbold"/>
        <w:rPr>
          <w:lang w:val="en-US"/>
        </w:rPr>
      </w:pPr>
      <w:r>
        <w:rPr>
          <w:b w:val="0"/>
          <w:noProof/>
          <w:lang w:val="fr-FR"/>
        </w:rPr>
        <w:lastRenderedPageBreak/>
        <w:drawing>
          <wp:inline distT="0" distB="0" distL="0" distR="0" wp14:anchorId="64AC8FA2" wp14:editId="4D2AB9DD">
            <wp:extent cx="2581409" cy="1720850"/>
            <wp:effectExtent l="0" t="0" r="9525" b="0"/>
            <wp:docPr id="2117743505" name="Grafik 2" descr="Une image contenant une machine, un tableau de bord d'avion, un cockpit, un tableau de bord. Les contenus générés par l'IA peuvent être erron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743505" name="Grafik 2" descr="Ein Bild, das Maschine, Flugzeugarmatur, Cockpit, Armaturenbrett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601866" cy="1734487"/>
                    </a:xfrm>
                    <a:prstGeom prst="rect">
                      <a:avLst/>
                    </a:prstGeom>
                    <a:noFill/>
                    <a:ln>
                      <a:noFill/>
                    </a:ln>
                  </pic:spPr>
                </pic:pic>
              </a:graphicData>
            </a:graphic>
          </wp:inline>
        </w:drawing>
      </w:r>
      <w:r>
        <w:rPr>
          <w:b w:val="0"/>
          <w:lang w:val="fr-FR"/>
        </w:rPr>
        <w:br/>
      </w:r>
      <w:r>
        <w:rPr>
          <w:bCs/>
          <w:lang w:val="fr-FR"/>
        </w:rPr>
        <w:t>JV_New_SUPER_800-5_P_003_PR</w:t>
      </w:r>
    </w:p>
    <w:p w14:paraId="6DD4F60C" w14:textId="483A1DB8" w:rsidR="00FC03C2" w:rsidRPr="00133EDA" w:rsidRDefault="004279DB" w:rsidP="00FC03C2">
      <w:pPr>
        <w:pStyle w:val="BUnormal"/>
        <w:rPr>
          <w:lang w:val="en-US"/>
        </w:rPr>
      </w:pPr>
      <w:r>
        <w:rPr>
          <w:color w:val="auto"/>
          <w:lang w:val="fr-FR"/>
        </w:rPr>
        <w:t xml:space="preserve">Nouveau concept de commande ErgoBasic 5 : Pour la première fois, le pupitre de commande du conducteur intègre un écran via lequel l’utilisateur peut visualiser les informations concernant l’utilisation </w:t>
      </w:r>
      <w:r>
        <w:rPr>
          <w:lang w:val="fr-FR"/>
        </w:rPr>
        <w:t>de la machine.</w:t>
      </w:r>
    </w:p>
    <w:p w14:paraId="6F7FC9EB" w14:textId="1DF00BFE" w:rsidR="00BD25D1" w:rsidRPr="00133EDA" w:rsidRDefault="00BD25D1" w:rsidP="002611FE">
      <w:pPr>
        <w:pStyle w:val="BUnormal"/>
        <w:rPr>
          <w:lang w:val="en-US"/>
        </w:rPr>
      </w:pPr>
    </w:p>
    <w:p w14:paraId="04824B2F" w14:textId="1D2C88F5" w:rsidR="00F74540" w:rsidRPr="00133EDA" w:rsidRDefault="00E15EBE" w:rsidP="006C0C87">
      <w:pPr>
        <w:pStyle w:val="Note"/>
        <w:rPr>
          <w:lang w:val="fr-FR"/>
        </w:rPr>
      </w:pPr>
      <w:r>
        <w:rPr>
          <w:iCs/>
          <w:lang w:val="fr-FR"/>
        </w:rPr>
        <w:t>Attention : Ces photos ne sont fournies qu'à titre d'aperçu. Pour vos publications, veuillez utiliser les photos en résolution 300 dpi qui peuvent être téléchargées sur les sites Internet du Wirtgen Group.</w:t>
      </w:r>
    </w:p>
    <w:p w14:paraId="6D953BCE" w14:textId="77777777" w:rsidR="00962C82" w:rsidRPr="00133EDA" w:rsidRDefault="00962C82" w:rsidP="00962C82">
      <w:pPr>
        <w:pStyle w:val="Standardabsatz"/>
        <w:rPr>
          <w:lang w:val="fr-FR"/>
        </w:rPr>
      </w:pPr>
    </w:p>
    <w:p w14:paraId="55931FB8" w14:textId="77777777" w:rsidR="00E15EBE" w:rsidRPr="00133EDA" w:rsidRDefault="00E15EBE" w:rsidP="00E15EBE">
      <w:pPr>
        <w:pStyle w:val="Absatzberschrift"/>
        <w:rPr>
          <w:iCs/>
          <w:lang w:val="en-US"/>
        </w:rPr>
      </w:pPr>
      <w:r>
        <w:rPr>
          <w:bCs/>
          <w:lang w:val="fr-FR"/>
        </w:rPr>
        <w:t>Pour des informations supplémentaires :</w:t>
      </w:r>
    </w:p>
    <w:p w14:paraId="0834BAC7" w14:textId="77777777" w:rsidR="00E15EBE" w:rsidRPr="00133EDA" w:rsidRDefault="00E15EBE" w:rsidP="00E15EBE">
      <w:pPr>
        <w:pStyle w:val="Absatzberschrift"/>
        <w:rPr>
          <w:lang w:val="en-US"/>
        </w:rPr>
      </w:pPr>
    </w:p>
    <w:p w14:paraId="69EE0B1B" w14:textId="77777777" w:rsidR="00E15EBE" w:rsidRPr="00133EDA" w:rsidRDefault="00E15EBE" w:rsidP="00E15EBE">
      <w:pPr>
        <w:pStyle w:val="Absatzberschrift"/>
        <w:rPr>
          <w:b w:val="0"/>
          <w:bCs/>
          <w:szCs w:val="22"/>
          <w:lang w:val="en-US"/>
        </w:rPr>
      </w:pPr>
      <w:r>
        <w:rPr>
          <w:b w:val="0"/>
          <w:lang w:val="fr-FR"/>
        </w:rPr>
        <w:t>WIRTGEN GROUP</w:t>
      </w:r>
    </w:p>
    <w:p w14:paraId="6C2CE818" w14:textId="77777777" w:rsidR="00E15EBE" w:rsidRPr="00133EDA" w:rsidRDefault="00E15EBE" w:rsidP="00E15EBE">
      <w:pPr>
        <w:pStyle w:val="Fuzeile1"/>
        <w:rPr>
          <w:lang w:val="en-US"/>
        </w:rPr>
      </w:pPr>
      <w:r>
        <w:rPr>
          <w:bCs w:val="0"/>
          <w:iCs w:val="0"/>
          <w:lang w:val="fr-FR"/>
        </w:rPr>
        <w:t>Public Relations</w:t>
      </w:r>
    </w:p>
    <w:p w14:paraId="11D0C008" w14:textId="77777777" w:rsidR="00E15EBE" w:rsidRDefault="00E15EBE" w:rsidP="00E15EBE">
      <w:pPr>
        <w:pStyle w:val="Fuzeile1"/>
      </w:pPr>
      <w:r>
        <w:rPr>
          <w:bCs w:val="0"/>
          <w:iCs w:val="0"/>
          <w:lang w:val="fr-FR"/>
        </w:rPr>
        <w:t>Reinhard-Wirtgen-Straße 2</w:t>
      </w:r>
    </w:p>
    <w:p w14:paraId="1063A82F" w14:textId="77777777" w:rsidR="00E15EBE" w:rsidRDefault="00E15EBE" w:rsidP="00E15EBE">
      <w:pPr>
        <w:pStyle w:val="Fuzeile1"/>
      </w:pPr>
      <w:r>
        <w:rPr>
          <w:bCs w:val="0"/>
          <w:iCs w:val="0"/>
          <w:lang w:val="fr-FR"/>
        </w:rPr>
        <w:t>53578 Windhagen</w:t>
      </w:r>
    </w:p>
    <w:p w14:paraId="5A37CC2B" w14:textId="77777777" w:rsidR="00E15EBE" w:rsidRDefault="00E15EBE" w:rsidP="00E15EBE">
      <w:pPr>
        <w:pStyle w:val="Fuzeile1"/>
      </w:pPr>
      <w:r>
        <w:rPr>
          <w:bCs w:val="0"/>
          <w:iCs w:val="0"/>
          <w:lang w:val="fr-FR"/>
        </w:rPr>
        <w:t>Allemagne</w:t>
      </w:r>
    </w:p>
    <w:p w14:paraId="29A07732" w14:textId="77777777" w:rsidR="00E15EBE" w:rsidRDefault="00E15EBE" w:rsidP="00E15EBE">
      <w:pPr>
        <w:pStyle w:val="Fuzeile1"/>
      </w:pPr>
    </w:p>
    <w:p w14:paraId="0C099062" w14:textId="6C6D5E2E" w:rsidR="00E15EBE" w:rsidRPr="00AB6B9C" w:rsidRDefault="00E15EBE" w:rsidP="008A32C4">
      <w:pPr>
        <w:pStyle w:val="Fuzeile1"/>
        <w:tabs>
          <w:tab w:val="left" w:pos="1134"/>
        </w:tabs>
        <w:rPr>
          <w:rFonts w:ascii="Times New Roman" w:hAnsi="Times New Roman" w:cs="Times New Roman"/>
        </w:rPr>
      </w:pPr>
      <w:r>
        <w:rPr>
          <w:bCs w:val="0"/>
          <w:iCs w:val="0"/>
          <w:lang w:val="fr-FR"/>
        </w:rPr>
        <w:t xml:space="preserve">Téléphone : </w:t>
      </w:r>
      <w:r>
        <w:rPr>
          <w:bCs w:val="0"/>
          <w:iCs w:val="0"/>
          <w:lang w:val="fr-FR"/>
        </w:rPr>
        <w:tab/>
        <w:t>+49 (0) 2645 131 – 1966</w:t>
      </w:r>
    </w:p>
    <w:p w14:paraId="65F4C38F" w14:textId="3AC302BF" w:rsidR="00E15EBE" w:rsidRPr="00AB6B9C" w:rsidRDefault="00E15EBE" w:rsidP="008A32C4">
      <w:pPr>
        <w:pStyle w:val="Fuzeile1"/>
        <w:tabs>
          <w:tab w:val="left" w:pos="1134"/>
        </w:tabs>
      </w:pPr>
      <w:r>
        <w:rPr>
          <w:bCs w:val="0"/>
          <w:iCs w:val="0"/>
          <w:lang w:val="fr-FR"/>
        </w:rPr>
        <w:t xml:space="preserve">Fax : </w:t>
      </w:r>
      <w:r>
        <w:rPr>
          <w:bCs w:val="0"/>
          <w:iCs w:val="0"/>
          <w:lang w:val="fr-FR"/>
        </w:rPr>
        <w:tab/>
        <w:t>+49 (0) 2645 131 – 499</w:t>
      </w:r>
    </w:p>
    <w:p w14:paraId="79FF3B7C" w14:textId="365AED25" w:rsidR="00E15EBE" w:rsidRPr="00AB6B9C" w:rsidRDefault="00E15EBE" w:rsidP="008A32C4">
      <w:pPr>
        <w:pStyle w:val="Fuzeile1"/>
        <w:tabs>
          <w:tab w:val="left" w:pos="1134"/>
        </w:tabs>
      </w:pPr>
      <w:proofErr w:type="gramStart"/>
      <w:r>
        <w:rPr>
          <w:bCs w:val="0"/>
          <w:iCs w:val="0"/>
          <w:lang w:val="fr-FR"/>
        </w:rPr>
        <w:t>E-mail</w:t>
      </w:r>
      <w:proofErr w:type="gramEnd"/>
      <w:r>
        <w:rPr>
          <w:bCs w:val="0"/>
          <w:iCs w:val="0"/>
          <w:lang w:val="fr-FR"/>
        </w:rPr>
        <w:t> : PR@wirtgen-group.com</w:t>
      </w:r>
      <w:r>
        <w:rPr>
          <w:bCs w:val="0"/>
          <w:iCs w:val="0"/>
          <w:lang w:val="fr-FR"/>
        </w:rPr>
        <w:tab/>
      </w:r>
    </w:p>
    <w:p w14:paraId="4F99EB86" w14:textId="77777777" w:rsidR="00E15EBE" w:rsidRPr="00AB6B9C" w:rsidRDefault="00E15EBE" w:rsidP="00E15EBE">
      <w:pPr>
        <w:pStyle w:val="Fuzeile1"/>
        <w:rPr>
          <w:vanish/>
        </w:rPr>
      </w:pPr>
    </w:p>
    <w:p w14:paraId="3D604A55" w14:textId="0D297064" w:rsidR="00F048D4" w:rsidRDefault="008A32C4" w:rsidP="00F74540">
      <w:pPr>
        <w:pStyle w:val="Fuzeile1"/>
      </w:pPr>
      <w:hyperlink r:id="rId11" w:history="1">
        <w:r>
          <w:rPr>
            <w:rStyle w:val="Hyperlink"/>
            <w:bCs w:val="0"/>
            <w:iCs w:val="0"/>
            <w:lang w:val="fr-FR"/>
          </w:rPr>
          <w:t>www.wirtgen-group.com</w:t>
        </w:r>
      </w:hyperlink>
    </w:p>
    <w:p w14:paraId="669A80D7" w14:textId="77777777" w:rsidR="00B5101D" w:rsidRPr="00F74540" w:rsidRDefault="00B5101D" w:rsidP="00F74540">
      <w:pPr>
        <w:pStyle w:val="Fuzeile1"/>
      </w:pPr>
    </w:p>
    <w:sectPr w:rsidR="00B5101D" w:rsidRPr="00F74540" w:rsidSect="005A2646">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1D18F" w14:textId="77777777" w:rsidR="005A2646" w:rsidRDefault="005A2646" w:rsidP="00E55534">
      <w:r>
        <w:separator/>
      </w:r>
    </w:p>
  </w:endnote>
  <w:endnote w:type="continuationSeparator" w:id="0">
    <w:p w14:paraId="7B077B92" w14:textId="77777777" w:rsidR="005A2646" w:rsidRDefault="005A264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Tél.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4E1A9" w14:textId="77777777" w:rsidR="005A2646" w:rsidRDefault="005A2646" w:rsidP="00E55534">
      <w:r>
        <w:separator/>
      </w:r>
    </w:p>
  </w:footnote>
  <w:footnote w:type="continuationSeparator" w:id="0">
    <w:p w14:paraId="5E9E2088" w14:textId="77777777" w:rsidR="005A2646" w:rsidRDefault="005A264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D1DBB" w14:textId="018E0090" w:rsidR="005101B4" w:rsidRDefault="00962C82">
    <w:pPr>
      <w:pStyle w:val="Kopfzeile"/>
    </w:pPr>
    <w:r>
      <w:rPr>
        <w:noProof/>
        <w:lang w:val="fr-FR"/>
      </w:rPr>
      <mc:AlternateContent>
        <mc:Choice Requires="wps">
          <w:drawing>
            <wp:anchor distT="0" distB="0" distL="0" distR="0" simplePos="0" relativeHeight="251662336" behindDoc="0" locked="0" layoutInCell="1" allowOverlap="1" wp14:anchorId="3FB8537A" wp14:editId="533645B5">
              <wp:simplePos x="635" y="635"/>
              <wp:positionH relativeFrom="page">
                <wp:align>right</wp:align>
              </wp:positionH>
              <wp:positionV relativeFrom="page">
                <wp:align>top</wp:align>
              </wp:positionV>
              <wp:extent cx="565150" cy="345440"/>
              <wp:effectExtent l="0" t="0" r="0" b="16510"/>
              <wp:wrapNone/>
              <wp:docPr id="170704293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F239EE3" w14:textId="34931E64" w:rsidR="00962C82" w:rsidRPr="00962C82" w:rsidRDefault="00962C82" w:rsidP="00962C8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FB8537A"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textbox style="mso-fit-shape-to-text:t" inset="0,15pt,20pt,0">
                <w:txbxContent>
                  <w:p w14:paraId="1F239EE3" w14:textId="34931E64"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49CA53C7" w:rsidR="00533132" w:rsidRPr="00533132" w:rsidRDefault="00962C82" w:rsidP="00533132">
    <w:pPr>
      <w:pStyle w:val="Kopfzeile"/>
    </w:pPr>
    <w:r>
      <w:rPr>
        <w:noProof/>
        <w:lang w:val="fr-FR"/>
      </w:rPr>
      <mc:AlternateContent>
        <mc:Choice Requires="wps">
          <w:drawing>
            <wp:anchor distT="0" distB="0" distL="0" distR="0" simplePos="0" relativeHeight="251663360" behindDoc="0" locked="0" layoutInCell="1" allowOverlap="1" wp14:anchorId="71FCD634" wp14:editId="7B2708B0">
              <wp:simplePos x="752475" y="447675"/>
              <wp:positionH relativeFrom="page">
                <wp:align>right</wp:align>
              </wp:positionH>
              <wp:positionV relativeFrom="page">
                <wp:align>top</wp:align>
              </wp:positionV>
              <wp:extent cx="565150" cy="345440"/>
              <wp:effectExtent l="0" t="0" r="0" b="16510"/>
              <wp:wrapNone/>
              <wp:docPr id="1208699218"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6DB6229" w14:textId="3951A373" w:rsidR="00962C82" w:rsidRPr="00962C82" w:rsidRDefault="00962C82" w:rsidP="00962C8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1FCD634"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textbox style="mso-fit-shape-to-text:t" inset="0,15pt,20pt,0">
                <w:txbxContent>
                  <w:p w14:paraId="56DB6229" w14:textId="3951A373"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13AE4EAE" w:rsidR="00533132" w:rsidRDefault="00962C82">
    <w:pPr>
      <w:pStyle w:val="Kopfzeile"/>
    </w:pPr>
    <w:r>
      <w:rPr>
        <w:noProof/>
        <w:lang w:val="fr-FR"/>
      </w:rPr>
      <mc:AlternateContent>
        <mc:Choice Requires="wps">
          <w:drawing>
            <wp:anchor distT="0" distB="0" distL="0" distR="0" simplePos="0" relativeHeight="251661312" behindDoc="0" locked="0" layoutInCell="1" allowOverlap="1" wp14:anchorId="210D217C" wp14:editId="0B03DC5B">
              <wp:simplePos x="635" y="635"/>
              <wp:positionH relativeFrom="page">
                <wp:align>right</wp:align>
              </wp:positionH>
              <wp:positionV relativeFrom="page">
                <wp:align>top</wp:align>
              </wp:positionV>
              <wp:extent cx="565150" cy="345440"/>
              <wp:effectExtent l="0" t="0" r="0" b="16510"/>
              <wp:wrapNone/>
              <wp:docPr id="720544254"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0387C10" w14:textId="71FC5803" w:rsidR="00962C82" w:rsidRPr="00962C82" w:rsidRDefault="00962C82" w:rsidP="00962C8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10D217C"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QsA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r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d6EL&#10;ABMCAAAhBAAADgAAAAAAAAAAAAAAAAAuAgAAZHJzL2Uyb0RvYy54bWxQSwECLQAUAAYACAAAACEA&#10;9ptTK9wAAAADAQAADwAAAAAAAAAAAAAAAABtBAAAZHJzL2Rvd25yZXYueG1sUEsFBgAAAAAEAAQA&#10;8wAAAHYFAAAAAA==&#10;" filled="f" stroked="f">
              <v:textbox style="mso-fit-shape-to-text:t" inset="0,15pt,20pt,0">
                <w:txbxContent>
                  <w:p w14:paraId="60387C10" w14:textId="71FC5803"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431201606">
    <w:abstractNumId w:val="8"/>
  </w:num>
  <w:num w:numId="2" w16cid:durableId="792016493">
    <w:abstractNumId w:val="8"/>
  </w:num>
  <w:num w:numId="3" w16cid:durableId="1968125026">
    <w:abstractNumId w:val="8"/>
  </w:num>
  <w:num w:numId="4" w16cid:durableId="624385645">
    <w:abstractNumId w:val="8"/>
  </w:num>
  <w:num w:numId="5" w16cid:durableId="1718235931">
    <w:abstractNumId w:val="8"/>
  </w:num>
  <w:num w:numId="6" w16cid:durableId="1357659596">
    <w:abstractNumId w:val="2"/>
  </w:num>
  <w:num w:numId="7" w16cid:durableId="110907456">
    <w:abstractNumId w:val="2"/>
  </w:num>
  <w:num w:numId="8" w16cid:durableId="1076435295">
    <w:abstractNumId w:val="2"/>
  </w:num>
  <w:num w:numId="9" w16cid:durableId="352653939">
    <w:abstractNumId w:val="2"/>
  </w:num>
  <w:num w:numId="10" w16cid:durableId="928929788">
    <w:abstractNumId w:val="2"/>
  </w:num>
  <w:num w:numId="11" w16cid:durableId="2084137093">
    <w:abstractNumId w:val="5"/>
  </w:num>
  <w:num w:numId="12" w16cid:durableId="314531038">
    <w:abstractNumId w:val="5"/>
  </w:num>
  <w:num w:numId="13" w16cid:durableId="1273517509">
    <w:abstractNumId w:val="4"/>
  </w:num>
  <w:num w:numId="14" w16cid:durableId="627853604">
    <w:abstractNumId w:val="4"/>
  </w:num>
  <w:num w:numId="15" w16cid:durableId="361056324">
    <w:abstractNumId w:val="4"/>
  </w:num>
  <w:num w:numId="16" w16cid:durableId="82380146">
    <w:abstractNumId w:val="4"/>
  </w:num>
  <w:num w:numId="17" w16cid:durableId="859779563">
    <w:abstractNumId w:val="4"/>
  </w:num>
  <w:num w:numId="18" w16cid:durableId="946353086">
    <w:abstractNumId w:val="1"/>
  </w:num>
  <w:num w:numId="19" w16cid:durableId="660086782">
    <w:abstractNumId w:val="3"/>
  </w:num>
  <w:num w:numId="20" w16cid:durableId="158278617">
    <w:abstractNumId w:val="7"/>
  </w:num>
  <w:num w:numId="21" w16cid:durableId="1958914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76849237">
    <w:abstractNumId w:val="0"/>
  </w:num>
  <w:num w:numId="23" w16cid:durableId="13693334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75744179">
    <w:abstractNumId w:val="6"/>
  </w:num>
  <w:num w:numId="25" w16cid:durableId="11546437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2B69"/>
    <w:rsid w:val="00055529"/>
    <w:rsid w:val="00062C3A"/>
    <w:rsid w:val="00066D09"/>
    <w:rsid w:val="00076EE6"/>
    <w:rsid w:val="0009665C"/>
    <w:rsid w:val="000A0479"/>
    <w:rsid w:val="000A36D9"/>
    <w:rsid w:val="000A4C7D"/>
    <w:rsid w:val="000B582B"/>
    <w:rsid w:val="000C0ADE"/>
    <w:rsid w:val="000C3362"/>
    <w:rsid w:val="000D15C3"/>
    <w:rsid w:val="000E24F8"/>
    <w:rsid w:val="000E3789"/>
    <w:rsid w:val="000E5738"/>
    <w:rsid w:val="000F3883"/>
    <w:rsid w:val="00103205"/>
    <w:rsid w:val="001036B1"/>
    <w:rsid w:val="00112A48"/>
    <w:rsid w:val="001153E3"/>
    <w:rsid w:val="0011795C"/>
    <w:rsid w:val="0012026F"/>
    <w:rsid w:val="00130601"/>
    <w:rsid w:val="00132055"/>
    <w:rsid w:val="00133EDA"/>
    <w:rsid w:val="00140038"/>
    <w:rsid w:val="00146C3D"/>
    <w:rsid w:val="00153B47"/>
    <w:rsid w:val="001613A6"/>
    <w:rsid w:val="001614F0"/>
    <w:rsid w:val="001616F4"/>
    <w:rsid w:val="001632B1"/>
    <w:rsid w:val="00177373"/>
    <w:rsid w:val="001801F0"/>
    <w:rsid w:val="0018021A"/>
    <w:rsid w:val="00194FB1"/>
    <w:rsid w:val="001A045D"/>
    <w:rsid w:val="001B16BB"/>
    <w:rsid w:val="001B34EE"/>
    <w:rsid w:val="001B4997"/>
    <w:rsid w:val="001C1A3E"/>
    <w:rsid w:val="001E3323"/>
    <w:rsid w:val="001F080F"/>
    <w:rsid w:val="00200355"/>
    <w:rsid w:val="00202AC1"/>
    <w:rsid w:val="0021351D"/>
    <w:rsid w:val="00213DB2"/>
    <w:rsid w:val="00222F83"/>
    <w:rsid w:val="002233B9"/>
    <w:rsid w:val="002338BD"/>
    <w:rsid w:val="0024540A"/>
    <w:rsid w:val="00253A2E"/>
    <w:rsid w:val="002541C2"/>
    <w:rsid w:val="00254693"/>
    <w:rsid w:val="002603EC"/>
    <w:rsid w:val="002611FE"/>
    <w:rsid w:val="002745E0"/>
    <w:rsid w:val="00282AFC"/>
    <w:rsid w:val="00285EBA"/>
    <w:rsid w:val="00286C15"/>
    <w:rsid w:val="0029634D"/>
    <w:rsid w:val="002B7A33"/>
    <w:rsid w:val="002C7542"/>
    <w:rsid w:val="002D065C"/>
    <w:rsid w:val="002D0780"/>
    <w:rsid w:val="002D2EE5"/>
    <w:rsid w:val="002D63E6"/>
    <w:rsid w:val="002E4EB0"/>
    <w:rsid w:val="002E765F"/>
    <w:rsid w:val="002E7E4E"/>
    <w:rsid w:val="002F108B"/>
    <w:rsid w:val="002F3FB4"/>
    <w:rsid w:val="002F5818"/>
    <w:rsid w:val="002F70FD"/>
    <w:rsid w:val="0030316D"/>
    <w:rsid w:val="0032774C"/>
    <w:rsid w:val="00332D28"/>
    <w:rsid w:val="0034191A"/>
    <w:rsid w:val="00343CC7"/>
    <w:rsid w:val="00350671"/>
    <w:rsid w:val="00363C87"/>
    <w:rsid w:val="0036561D"/>
    <w:rsid w:val="003665BE"/>
    <w:rsid w:val="00384A08"/>
    <w:rsid w:val="00387E6F"/>
    <w:rsid w:val="003962F2"/>
    <w:rsid w:val="003967E5"/>
    <w:rsid w:val="003A753A"/>
    <w:rsid w:val="003B3803"/>
    <w:rsid w:val="003C2A71"/>
    <w:rsid w:val="003C4B9D"/>
    <w:rsid w:val="003E1CB6"/>
    <w:rsid w:val="003E3CF6"/>
    <w:rsid w:val="003E759F"/>
    <w:rsid w:val="003E7853"/>
    <w:rsid w:val="003F57AB"/>
    <w:rsid w:val="00400FD9"/>
    <w:rsid w:val="004016F7"/>
    <w:rsid w:val="00403373"/>
    <w:rsid w:val="00406C81"/>
    <w:rsid w:val="0040778B"/>
    <w:rsid w:val="00412545"/>
    <w:rsid w:val="0041475A"/>
    <w:rsid w:val="00417237"/>
    <w:rsid w:val="004261EC"/>
    <w:rsid w:val="004279DB"/>
    <w:rsid w:val="00430BB0"/>
    <w:rsid w:val="0046460D"/>
    <w:rsid w:val="00467F3C"/>
    <w:rsid w:val="0047498D"/>
    <w:rsid w:val="00476100"/>
    <w:rsid w:val="00481766"/>
    <w:rsid w:val="00487BFC"/>
    <w:rsid w:val="004A324E"/>
    <w:rsid w:val="004A463B"/>
    <w:rsid w:val="004C1967"/>
    <w:rsid w:val="004C532F"/>
    <w:rsid w:val="004D23D0"/>
    <w:rsid w:val="004D2BE0"/>
    <w:rsid w:val="004E6EF5"/>
    <w:rsid w:val="00502E34"/>
    <w:rsid w:val="00506409"/>
    <w:rsid w:val="005101B4"/>
    <w:rsid w:val="00522F84"/>
    <w:rsid w:val="00530E32"/>
    <w:rsid w:val="00533132"/>
    <w:rsid w:val="00534BFC"/>
    <w:rsid w:val="00537210"/>
    <w:rsid w:val="005424C2"/>
    <w:rsid w:val="0055250D"/>
    <w:rsid w:val="005649F4"/>
    <w:rsid w:val="005710C8"/>
    <w:rsid w:val="005711A3"/>
    <w:rsid w:val="00571A5C"/>
    <w:rsid w:val="00573567"/>
    <w:rsid w:val="00573B2B"/>
    <w:rsid w:val="005776E9"/>
    <w:rsid w:val="00584994"/>
    <w:rsid w:val="00587AD9"/>
    <w:rsid w:val="005909A8"/>
    <w:rsid w:val="00597333"/>
    <w:rsid w:val="005A03D2"/>
    <w:rsid w:val="005A2646"/>
    <w:rsid w:val="005A35A0"/>
    <w:rsid w:val="005A4F04"/>
    <w:rsid w:val="005B5793"/>
    <w:rsid w:val="005C6B30"/>
    <w:rsid w:val="005C71EC"/>
    <w:rsid w:val="005E44DF"/>
    <w:rsid w:val="005E5BE4"/>
    <w:rsid w:val="005E764C"/>
    <w:rsid w:val="005E7F7D"/>
    <w:rsid w:val="006063D4"/>
    <w:rsid w:val="006145ED"/>
    <w:rsid w:val="00616369"/>
    <w:rsid w:val="0061739F"/>
    <w:rsid w:val="00623B37"/>
    <w:rsid w:val="0063181F"/>
    <w:rsid w:val="006330A2"/>
    <w:rsid w:val="00642EB6"/>
    <w:rsid w:val="006433E2"/>
    <w:rsid w:val="00651E5D"/>
    <w:rsid w:val="006639F4"/>
    <w:rsid w:val="00677F11"/>
    <w:rsid w:val="00682B1A"/>
    <w:rsid w:val="00690D7C"/>
    <w:rsid w:val="00690DFE"/>
    <w:rsid w:val="00691AC8"/>
    <w:rsid w:val="006A22A3"/>
    <w:rsid w:val="006B3EEC"/>
    <w:rsid w:val="006C0C87"/>
    <w:rsid w:val="006D16C6"/>
    <w:rsid w:val="006D6CC6"/>
    <w:rsid w:val="006D7EAC"/>
    <w:rsid w:val="006E0104"/>
    <w:rsid w:val="006E13B3"/>
    <w:rsid w:val="006F1D80"/>
    <w:rsid w:val="006F7602"/>
    <w:rsid w:val="0071479D"/>
    <w:rsid w:val="00722A17"/>
    <w:rsid w:val="00723F4F"/>
    <w:rsid w:val="00746AF7"/>
    <w:rsid w:val="00750E2F"/>
    <w:rsid w:val="0075169A"/>
    <w:rsid w:val="00753D8D"/>
    <w:rsid w:val="00754B80"/>
    <w:rsid w:val="007555D3"/>
    <w:rsid w:val="00755AE0"/>
    <w:rsid w:val="0075761B"/>
    <w:rsid w:val="00757B83"/>
    <w:rsid w:val="00765D74"/>
    <w:rsid w:val="00774358"/>
    <w:rsid w:val="00791A69"/>
    <w:rsid w:val="0079462A"/>
    <w:rsid w:val="00794660"/>
    <w:rsid w:val="00794830"/>
    <w:rsid w:val="0079726D"/>
    <w:rsid w:val="00797CAA"/>
    <w:rsid w:val="007A2B6F"/>
    <w:rsid w:val="007A6BD2"/>
    <w:rsid w:val="007B11B2"/>
    <w:rsid w:val="007C0537"/>
    <w:rsid w:val="007C2658"/>
    <w:rsid w:val="007D0EF0"/>
    <w:rsid w:val="007D3935"/>
    <w:rsid w:val="007D549C"/>
    <w:rsid w:val="007D59A2"/>
    <w:rsid w:val="007E20D0"/>
    <w:rsid w:val="007E3DAB"/>
    <w:rsid w:val="007E4EE2"/>
    <w:rsid w:val="007F2EBD"/>
    <w:rsid w:val="00802930"/>
    <w:rsid w:val="008053B3"/>
    <w:rsid w:val="008068DB"/>
    <w:rsid w:val="00820315"/>
    <w:rsid w:val="00823073"/>
    <w:rsid w:val="0082316D"/>
    <w:rsid w:val="00832921"/>
    <w:rsid w:val="00834472"/>
    <w:rsid w:val="00836A5D"/>
    <w:rsid w:val="008427F2"/>
    <w:rsid w:val="00843B45"/>
    <w:rsid w:val="0084571C"/>
    <w:rsid w:val="00863129"/>
    <w:rsid w:val="00866830"/>
    <w:rsid w:val="00870ACE"/>
    <w:rsid w:val="00873125"/>
    <w:rsid w:val="00873B55"/>
    <w:rsid w:val="008755E5"/>
    <w:rsid w:val="00881E44"/>
    <w:rsid w:val="00892F6F"/>
    <w:rsid w:val="00893482"/>
    <w:rsid w:val="00896F7E"/>
    <w:rsid w:val="008A32C4"/>
    <w:rsid w:val="008C04DC"/>
    <w:rsid w:val="008C2A29"/>
    <w:rsid w:val="008C2DB2"/>
    <w:rsid w:val="008C2FD6"/>
    <w:rsid w:val="008D2B87"/>
    <w:rsid w:val="008D770E"/>
    <w:rsid w:val="008E3599"/>
    <w:rsid w:val="0090337E"/>
    <w:rsid w:val="009049D8"/>
    <w:rsid w:val="00910609"/>
    <w:rsid w:val="00915841"/>
    <w:rsid w:val="00922C9B"/>
    <w:rsid w:val="009328FA"/>
    <w:rsid w:val="00935BE8"/>
    <w:rsid w:val="00936916"/>
    <w:rsid w:val="00936A78"/>
    <w:rsid w:val="009375E1"/>
    <w:rsid w:val="009405D6"/>
    <w:rsid w:val="00942560"/>
    <w:rsid w:val="00944D74"/>
    <w:rsid w:val="00952853"/>
    <w:rsid w:val="00954D68"/>
    <w:rsid w:val="00961FAC"/>
    <w:rsid w:val="00962C82"/>
    <w:rsid w:val="009646E4"/>
    <w:rsid w:val="00977EC3"/>
    <w:rsid w:val="00982C88"/>
    <w:rsid w:val="0098631D"/>
    <w:rsid w:val="009B010A"/>
    <w:rsid w:val="009B17A9"/>
    <w:rsid w:val="009B211F"/>
    <w:rsid w:val="009B6ACF"/>
    <w:rsid w:val="009B7C05"/>
    <w:rsid w:val="009C2378"/>
    <w:rsid w:val="009C5A77"/>
    <w:rsid w:val="009C5D99"/>
    <w:rsid w:val="009C7DB0"/>
    <w:rsid w:val="009D016F"/>
    <w:rsid w:val="009E251D"/>
    <w:rsid w:val="009E4817"/>
    <w:rsid w:val="009F10A8"/>
    <w:rsid w:val="009F715C"/>
    <w:rsid w:val="00A0216C"/>
    <w:rsid w:val="00A02F49"/>
    <w:rsid w:val="00A12AEE"/>
    <w:rsid w:val="00A171F4"/>
    <w:rsid w:val="00A1772D"/>
    <w:rsid w:val="00A177B2"/>
    <w:rsid w:val="00A24EFC"/>
    <w:rsid w:val="00A27829"/>
    <w:rsid w:val="00A46F1E"/>
    <w:rsid w:val="00A5335D"/>
    <w:rsid w:val="00A54B45"/>
    <w:rsid w:val="00A66B3F"/>
    <w:rsid w:val="00A73BA9"/>
    <w:rsid w:val="00A75F08"/>
    <w:rsid w:val="00A77016"/>
    <w:rsid w:val="00A82395"/>
    <w:rsid w:val="00A926A4"/>
    <w:rsid w:val="00A9295C"/>
    <w:rsid w:val="00A977CE"/>
    <w:rsid w:val="00AA0689"/>
    <w:rsid w:val="00AA0DF7"/>
    <w:rsid w:val="00AB52F9"/>
    <w:rsid w:val="00AB6B9C"/>
    <w:rsid w:val="00AD131F"/>
    <w:rsid w:val="00AD32D5"/>
    <w:rsid w:val="00AD70E4"/>
    <w:rsid w:val="00AF3B3A"/>
    <w:rsid w:val="00AF4E8E"/>
    <w:rsid w:val="00AF6569"/>
    <w:rsid w:val="00B06265"/>
    <w:rsid w:val="00B13054"/>
    <w:rsid w:val="00B2423F"/>
    <w:rsid w:val="00B26913"/>
    <w:rsid w:val="00B35915"/>
    <w:rsid w:val="00B5101D"/>
    <w:rsid w:val="00B5232A"/>
    <w:rsid w:val="00B53763"/>
    <w:rsid w:val="00B60ED1"/>
    <w:rsid w:val="00B62CF5"/>
    <w:rsid w:val="00B76371"/>
    <w:rsid w:val="00B772FA"/>
    <w:rsid w:val="00B85705"/>
    <w:rsid w:val="00B87368"/>
    <w:rsid w:val="00B874DC"/>
    <w:rsid w:val="00B90F78"/>
    <w:rsid w:val="00B94745"/>
    <w:rsid w:val="00BA2C12"/>
    <w:rsid w:val="00BB3F10"/>
    <w:rsid w:val="00BB6A28"/>
    <w:rsid w:val="00BD1058"/>
    <w:rsid w:val="00BD25D1"/>
    <w:rsid w:val="00BD5391"/>
    <w:rsid w:val="00BD764C"/>
    <w:rsid w:val="00BE0655"/>
    <w:rsid w:val="00BF56B2"/>
    <w:rsid w:val="00C008F8"/>
    <w:rsid w:val="00C055AB"/>
    <w:rsid w:val="00C06F64"/>
    <w:rsid w:val="00C11F95"/>
    <w:rsid w:val="00C136DF"/>
    <w:rsid w:val="00C17501"/>
    <w:rsid w:val="00C27566"/>
    <w:rsid w:val="00C40627"/>
    <w:rsid w:val="00C40B19"/>
    <w:rsid w:val="00C43EAF"/>
    <w:rsid w:val="00C457C3"/>
    <w:rsid w:val="00C50E7F"/>
    <w:rsid w:val="00C51CB3"/>
    <w:rsid w:val="00C60975"/>
    <w:rsid w:val="00C644CA"/>
    <w:rsid w:val="00C658FC"/>
    <w:rsid w:val="00C73005"/>
    <w:rsid w:val="00C84D75"/>
    <w:rsid w:val="00C85E18"/>
    <w:rsid w:val="00C96E9F"/>
    <w:rsid w:val="00CA3ABA"/>
    <w:rsid w:val="00CA4A09"/>
    <w:rsid w:val="00CB71DD"/>
    <w:rsid w:val="00CC5A63"/>
    <w:rsid w:val="00CC787C"/>
    <w:rsid w:val="00CF36C9"/>
    <w:rsid w:val="00D00EC4"/>
    <w:rsid w:val="00D166AC"/>
    <w:rsid w:val="00D20B6F"/>
    <w:rsid w:val="00D30242"/>
    <w:rsid w:val="00D36BA2"/>
    <w:rsid w:val="00D37CF4"/>
    <w:rsid w:val="00D4487C"/>
    <w:rsid w:val="00D62576"/>
    <w:rsid w:val="00D63D33"/>
    <w:rsid w:val="00D73352"/>
    <w:rsid w:val="00D7421B"/>
    <w:rsid w:val="00D74E91"/>
    <w:rsid w:val="00D935C3"/>
    <w:rsid w:val="00D95347"/>
    <w:rsid w:val="00DA0266"/>
    <w:rsid w:val="00DA477E"/>
    <w:rsid w:val="00DB4BB0"/>
    <w:rsid w:val="00DC4AA1"/>
    <w:rsid w:val="00DC5A26"/>
    <w:rsid w:val="00DE4306"/>
    <w:rsid w:val="00DE461D"/>
    <w:rsid w:val="00DE70F9"/>
    <w:rsid w:val="00E04039"/>
    <w:rsid w:val="00E14608"/>
    <w:rsid w:val="00E14ECC"/>
    <w:rsid w:val="00E15EBE"/>
    <w:rsid w:val="00E20825"/>
    <w:rsid w:val="00E21E67"/>
    <w:rsid w:val="00E27758"/>
    <w:rsid w:val="00E30EBF"/>
    <w:rsid w:val="00E316C0"/>
    <w:rsid w:val="00E31E03"/>
    <w:rsid w:val="00E374EF"/>
    <w:rsid w:val="00E451CD"/>
    <w:rsid w:val="00E51170"/>
    <w:rsid w:val="00E52D70"/>
    <w:rsid w:val="00E55534"/>
    <w:rsid w:val="00E622BF"/>
    <w:rsid w:val="00E7116D"/>
    <w:rsid w:val="00E72429"/>
    <w:rsid w:val="00E914D1"/>
    <w:rsid w:val="00E960D8"/>
    <w:rsid w:val="00EB5FCA"/>
    <w:rsid w:val="00ED27D7"/>
    <w:rsid w:val="00EE0C56"/>
    <w:rsid w:val="00EE78EA"/>
    <w:rsid w:val="00EF2A8F"/>
    <w:rsid w:val="00F048D4"/>
    <w:rsid w:val="00F07D78"/>
    <w:rsid w:val="00F20920"/>
    <w:rsid w:val="00F23212"/>
    <w:rsid w:val="00F2592F"/>
    <w:rsid w:val="00F26334"/>
    <w:rsid w:val="00F33B16"/>
    <w:rsid w:val="00F353EA"/>
    <w:rsid w:val="00F36C27"/>
    <w:rsid w:val="00F554A0"/>
    <w:rsid w:val="00F56318"/>
    <w:rsid w:val="00F56CBF"/>
    <w:rsid w:val="00F631CD"/>
    <w:rsid w:val="00F67C95"/>
    <w:rsid w:val="00F74540"/>
    <w:rsid w:val="00F75B79"/>
    <w:rsid w:val="00F82525"/>
    <w:rsid w:val="00F82A9D"/>
    <w:rsid w:val="00F911CB"/>
    <w:rsid w:val="00F91AC4"/>
    <w:rsid w:val="00F92D4E"/>
    <w:rsid w:val="00F951C9"/>
    <w:rsid w:val="00F97FEA"/>
    <w:rsid w:val="00FB60E1"/>
    <w:rsid w:val="00FC03C2"/>
    <w:rsid w:val="00FD3768"/>
    <w:rsid w:val="00FD51E9"/>
    <w:rsid w:val="00FE226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5101D"/>
    <w:rPr>
      <w:color w:val="605E5C"/>
      <w:shd w:val="clear" w:color="auto" w:fill="E1DFDD"/>
    </w:rPr>
  </w:style>
  <w:style w:type="character" w:styleId="BesuchterLink">
    <w:name w:val="FollowedHyperlink"/>
    <w:basedOn w:val="Absatz-Standardschriftart"/>
    <w:uiPriority w:val="99"/>
    <w:semiHidden/>
    <w:unhideWhenUsed/>
    <w:rsid w:val="00E20825"/>
    <w:rPr>
      <w:color w:val="800080" w:themeColor="followedHyperlink"/>
      <w:u w:val="single"/>
    </w:rPr>
  </w:style>
  <w:style w:type="paragraph" w:styleId="berarbeitung">
    <w:name w:val="Revision"/>
    <w:hidden/>
    <w:uiPriority w:val="71"/>
    <w:semiHidden/>
    <w:rsid w:val="005E44D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rtgen-group.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669</Words>
  <Characters>4220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4880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9</cp:revision>
  <cp:lastPrinted>2021-10-28T15:19:00Z</cp:lastPrinted>
  <dcterms:created xsi:type="dcterms:W3CDTF">2025-10-16T06:51:00Z</dcterms:created>
  <dcterms:modified xsi:type="dcterms:W3CDTF">2025-11-10T09:07:00Z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2af2a1fe,65bf6872,480b4952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2025-10-15T07:54:59Z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affb2760-d1d2-45fe-a931-d2a45487920f</vt:lpwstr>
  </property>
  <property fmtid="{D5CDD505-2E9C-101B-9397-08002B2CF9AE}" pid="11" name="MSIP_Label_df1a195f-122b-42dc-a2d3-71a1903dcdac_ContentBits">
    <vt:lpwstr>1</vt:lpwstr>
  </property>
  <property fmtid="{D5CDD505-2E9C-101B-9397-08002B2CF9AE}" pid="12" name="MSIP_Label_df1a195f-122b-42dc-a2d3-71a1903dcdac_Tag">
    <vt:lpwstr>10, 0, 1, 1</vt:lpwstr>
  </property>
</Properties>
</file>