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F0746" w14:textId="71DBB2B3" w:rsidR="007F2EBD" w:rsidRPr="00B13054" w:rsidRDefault="002233B9" w:rsidP="007F2EBD">
      <w:pPr>
        <w:pStyle w:val="Head"/>
        <w:bidi w:val="0"/>
      </w:pPr>
      <w:r>
        <w:rPr>
          <w:lang w:val="en-gb"/>
          <w:b w:val="1"/>
          <w:bCs w:val="1"/>
          <w:i w:val="0"/>
          <w:iCs w:val="0"/>
          <w:u w:val="none"/>
          <w:vertAlign w:val="baseline"/>
          <w:rtl w:val="0"/>
        </w:rPr>
        <w:t xml:space="preserve">Vögele │ Market launch for new mini road paver </w:t>
      </w:r>
    </w:p>
    <w:p w14:paraId="42270004" w14:textId="04319C1C" w:rsidR="007F2EBD" w:rsidRPr="00031272" w:rsidRDefault="00B13054" w:rsidP="007F2EBD">
      <w:pPr>
        <w:pStyle w:val="Subhead"/>
        <w:rPr/>
        <w:bidi w:val="0"/>
      </w:pPr>
      <w:r>
        <w:rPr>
          <w:lang w:val="en-gb"/>
          <w:b w:val="1"/>
          <w:bCs w:val="1"/>
          <w:i w:val="0"/>
          <w:iCs w:val="0"/>
          <w:u w:val="none"/>
          <w:vertAlign w:val="baseline"/>
          <w:rtl w:val="0"/>
        </w:rPr>
        <w:t xml:space="preserve">SUPER 800-5 P-Tier with numerous innovations</w:t>
      </w:r>
    </w:p>
    <w:p w14:paraId="541F249F" w14:textId="55E7D7CD" w:rsidR="002233B9" w:rsidRPr="00ED27D7" w:rsidRDefault="008068DB" w:rsidP="002233B9">
      <w:pPr>
        <w:pStyle w:val="Teaser"/>
        <w:bidi w:val="0"/>
      </w:pPr>
      <w:r>
        <w:rPr>
          <w:lang w:val="en-gb"/>
          <w:b w:val="1"/>
          <w:bCs w:val="1"/>
          <w:i w:val="0"/>
          <w:iCs w:val="0"/>
          <w:u w:val="none"/>
          <w:vertAlign w:val="baseline"/>
          <w:rtl w:val="0"/>
        </w:rPr>
        <w:t xml:space="preserve">Vögele has brought the first mini paver of the Dash 5 to market. </w:t>
      </w:r>
      <w:r>
        <w:rPr>
          <w:lang w:val="en-gb"/>
          <w:b w:val="1"/>
          <w:bCs w:val="1"/>
          <w:i w:val="0"/>
          <w:iCs w:val="0"/>
          <w:u w:val="none"/>
          <w:vertAlign w:val="baseline"/>
          <w:rtl w:val="0"/>
        </w:rPr>
        <w:t xml:space="preserve">With its new material hopper, new paver operator's platform and new lighting concept, the SUPER 800-5 P offers a high level of operating comfort and optimum visibility.</w:t>
      </w:r>
    </w:p>
    <w:p w14:paraId="44456719" w14:textId="438B9120" w:rsidR="002233B9" w:rsidRPr="00616369" w:rsidRDefault="000C3362" w:rsidP="002233B9">
      <w:pPr>
        <w:pStyle w:val="Absatzberschrift"/>
        <w:bidi w:val="0"/>
      </w:pPr>
      <w:r>
        <w:rPr>
          <w:lang w:val="en-gb"/>
          <w:b w:val="1"/>
          <w:bCs w:val="1"/>
          <w:i w:val="0"/>
          <w:iCs w:val="0"/>
          <w:u w:val="none"/>
          <w:vertAlign w:val="baseline"/>
          <w:rtl w:val="0"/>
        </w:rPr>
        <w:t xml:space="preserve">Focus on user-friendly operation</w:t>
      </w:r>
    </w:p>
    <w:p w14:paraId="18B4B65F" w14:textId="225C9C71" w:rsidR="002233B9" w:rsidRPr="00EE0C56" w:rsidRDefault="00F82A9D" w:rsidP="002233B9">
      <w:pPr>
        <w:pStyle w:val="Standardabsatz"/>
        <w:bidi w:val="0"/>
      </w:pPr>
      <w:r>
        <w:rPr>
          <w:lang w:val="en-gb"/>
          <w:b w:val="0"/>
          <w:bCs w:val="0"/>
          <w:i w:val="0"/>
          <w:iCs w:val="0"/>
          <w:u w:val="none"/>
          <w:vertAlign w:val="baseline"/>
          <w:rtl w:val="0"/>
        </w:rPr>
        <w:t xml:space="preserve">As with all pavers of the Dash 5 generation, Vögele also focuses on high operating convenience and short set-up times with the new SUPER 800-5 P. In combination with the AB 200 V and TV and AB 220 V and TV extending screeds, it offers pave widths from 0.5 m to 3.5 m – making it ideal for narrow construction projects. The successor to the SUPER 700 and SUPER 800  has an engine output of 55.4 kW, a laydown rate of up to 300 tonnes per hour and is extremely compact with a width of 1.4 m and a length of 4.4 m. Compared to its predecessors, the Dash 5 model also integrates numerous practical innovations.</w:t>
      </w:r>
    </w:p>
    <w:p w14:paraId="67C5279C" w14:textId="55EA5006" w:rsidR="002233B9" w:rsidRPr="00EE0C56" w:rsidRDefault="00B26913" w:rsidP="002233B9">
      <w:pPr>
        <w:pStyle w:val="Absatzberschrift"/>
        <w:bidi w:val="0"/>
      </w:pPr>
      <w:r>
        <w:rPr>
          <w:lang w:val="en-gb"/>
          <w:b w:val="1"/>
          <w:bCs w:val="1"/>
          <w:i w:val="0"/>
          <w:iCs w:val="0"/>
          <w:u w:val="none"/>
          <w:vertAlign w:val="baseline"/>
          <w:rtl w:val="0"/>
        </w:rPr>
        <w:t xml:space="preserve">New material hopper with double folding mechanism</w:t>
      </w:r>
    </w:p>
    <w:p w14:paraId="118D885B" w14:textId="1DFF25B0" w:rsidR="002233B9" w:rsidRPr="00EE0C56" w:rsidRDefault="002233B9" w:rsidP="002233B9">
      <w:pPr>
        <w:pStyle w:val="Standardabsatz"/>
        <w:bidi w:val="0"/>
      </w:pPr>
      <w:r>
        <w:rPr>
          <w:lang w:val="en-gb"/>
          <w:b w:val="0"/>
          <w:bCs w:val="0"/>
          <w:i w:val="0"/>
          <w:iCs w:val="0"/>
          <w:u w:val="none"/>
          <w:vertAlign w:val="baseline"/>
          <w:rtl w:val="0"/>
        </w:rPr>
        <w:t xml:space="preserve">A major advantage of the mini paver is the newly developed material hopper: as before, both hopper walls can be hydraulically adjusted separately or together. In addition, the asymmetrical setting, for example for paving along a wall, can now be realised on both sides. The hopper walls of the new SUPER 800-5 P can also be folded twice. Together with the flat engine hood, the low hopper height and the raised operator's platform, this gives the operator an unrestricted view to the front. This makes manoeuvring and loading the new Dash 5 paver much easier.</w:t>
      </w:r>
    </w:p>
    <w:p w14:paraId="7DB4C81F" w14:textId="6055804A" w:rsidR="002233B9" w:rsidRPr="00EE0C56" w:rsidRDefault="00213DB2" w:rsidP="002233B9">
      <w:pPr>
        <w:pStyle w:val="Absatzberschrift"/>
        <w:bidi w:val="0"/>
      </w:pPr>
      <w:r>
        <w:rPr>
          <w:lang w:val="en-gb"/>
          <w:b w:val="1"/>
          <w:bCs w:val="1"/>
          <w:i w:val="0"/>
          <w:iCs w:val="0"/>
          <w:u w:val="none"/>
          <w:vertAlign w:val="baseline"/>
          <w:rtl w:val="0"/>
        </w:rPr>
        <w:t xml:space="preserve">ErgoBasic 5 offers more flexibility and better ergonomics</w:t>
      </w:r>
    </w:p>
    <w:p w14:paraId="1B6E4EE4" w14:textId="47B1061D" w:rsidR="002233B9" w:rsidRPr="00EE0C56" w:rsidRDefault="00CA3ABA" w:rsidP="002233B9">
      <w:pPr>
        <w:pStyle w:val="Standardabsatz"/>
        <w:bidi w:val="0"/>
      </w:pPr>
      <w:r>
        <w:rPr>
          <w:lang w:val="en-gb"/>
          <w:b w:val="0"/>
          <w:bCs w:val="0"/>
          <w:i w:val="0"/>
          <w:iCs w:val="0"/>
          <w:u w:val="none"/>
          <w:vertAlign w:val="baseline"/>
          <w:rtl w:val="0"/>
        </w:rPr>
        <w:t xml:space="preserve">Vögele has also improved the operating system: as before, the new operator's control console can be moved horizontally. In addition, its angle can now be adjusted in four stages and ergonomically adapted to the height of the operator. The new ErgoBasic 5 operating concept follows the operating logic of the larger machines but has been specially adapted to the mini paver. For the first time, the paver operator's console incorporates a display that allows the operator to view the machine's operating data. In addition, Vögele has fully integrated the operation of the Auto Grade Basic system for automated grade and slope control into the screed control system. This enables screed operators to control the SUPER 800-5 P with just one compact console - just like on large Vögele pavers. A new storage system with a tool and drink holder, coat hooks, and 24-volt socket for mobile devices also ensures organization and more convenience.</w:t>
      </w:r>
    </w:p>
    <w:p w14:paraId="533F73AC" w14:textId="0484A4E7" w:rsidR="002233B9" w:rsidRPr="00EE0C56" w:rsidRDefault="007E4EE2" w:rsidP="007E4EE2">
      <w:pPr>
        <w:pStyle w:val="Absatzberschrift"/>
        <w:bidi w:val="0"/>
      </w:pPr>
      <w:r>
        <w:rPr>
          <w:lang w:val="en-gb"/>
          <w:b w:val="1"/>
          <w:bCs w:val="1"/>
          <w:i w:val="0"/>
          <w:iCs w:val="0"/>
          <w:u w:val="none"/>
          <w:vertAlign w:val="baseline"/>
          <w:rtl w:val="0"/>
        </w:rPr>
        <w:t xml:space="preserve">New lighting concept for optimum visibility</w:t>
      </w:r>
    </w:p>
    <w:p w14:paraId="72DAF3B6" w14:textId="741DC9F0" w:rsidR="00C50E7F" w:rsidRPr="00EE0C56" w:rsidRDefault="007D3935" w:rsidP="007E4EE2">
      <w:pPr>
        <w:pStyle w:val="Standardabsatz"/>
        <w:bidi w:val="0"/>
      </w:pPr>
      <w:r>
        <w:rPr>
          <w:lang w:val="en-gb"/>
          <w:b w:val="0"/>
          <w:bCs w:val="0"/>
          <w:i w:val="0"/>
          <w:iCs w:val="0"/>
          <w:u w:val="none"/>
          <w:vertAlign w:val="baseline"/>
          <w:rtl w:val="0"/>
        </w:rPr>
        <w:t xml:space="preserve">With Light Package or Light Package Plus of the Dash 5 generation, users can pave safely, relaxed and precisely even in the dark or in poor visibility conditions. The light package for the SUPER 800-5 P includes LED lighting for the paver operator's console, the tow point cylinder and the auger tunnel. This ensures that all points relevant to the paving are specifically illuminated without casting shadows. The optional Light Package Plus also offers two LED floodlights that optimally illuminate the entire working area.</w:t>
      </w:r>
    </w:p>
    <w:p w14:paraId="33490466" w14:textId="1FEB4F9B" w:rsidR="006E13B3" w:rsidRDefault="006E13B3">
      <w:pPr>
        <w:rPr>
          <w:rFonts w:eastAsiaTheme="minorHAnsi" w:cstheme="minorBidi"/>
          <w:b/>
          <w:sz w:val="22"/>
          <w:szCs w:val="24"/>
        </w:rPr>
      </w:pPr>
    </w:p>
    <w:p w14:paraId="743FC2CB" w14:textId="77777777" w:rsidR="00802930" w:rsidRDefault="00802930">
      <w:pPr>
        <w:rPr>
          <w:rFonts w:eastAsiaTheme="minorHAnsi" w:cstheme="minorBidi"/>
          <w:b/>
          <w:sz w:val="22"/>
          <w:szCs w:val="24"/>
        </w:rPr>
      </w:pPr>
    </w:p>
    <w:p w14:paraId="31412CCB" w14:textId="7943A620" w:rsidR="00E15EBE" w:rsidRPr="00AB6B9C" w:rsidRDefault="00E15EBE" w:rsidP="00E15EBE">
      <w:pPr>
        <w:pStyle w:val="Fotos"/>
        <w:rPr/>
        <w:bidi w:val="0"/>
      </w:pPr>
      <w:r>
        <w:rPr>
          <w:lang w:val="en-gb"/>
          <w:b w:val="1"/>
          <w:bCs w:val="1"/>
          <w:i w:val="0"/>
          <w:iCs w:val="0"/>
          <w:u w:val="none"/>
          <w:vertAlign w:val="baseline"/>
          <w:rtl w:val="0"/>
        </w:rPr>
        <w:t xml:space="preserve">Photos:</w:t>
      </w:r>
    </w:p>
    <w:p w14:paraId="44FB6D6E" w14:textId="5980854A" w:rsidR="006E13B3" w:rsidRPr="00FC03C2" w:rsidRDefault="008C04DC" w:rsidP="006E13B3">
      <w:pPr>
        <w:pStyle w:val="BUbold"/>
        <w:rPr/>
        <w:bidi w:val="0"/>
      </w:pPr>
      <w:r>
        <w:rPr>
          <w:noProof/>
          <w:lang w:val="en-gb"/>
          <w:b w:val="0"/>
          <w:bCs w:val="0"/>
          <w:i w:val="0"/>
          <w:iCs w:val="0"/>
          <w:u w:val="none"/>
          <w:vertAlign w:val="baseline"/>
          <w:rtl w:val="0"/>
        </w:rPr>
        <w:drawing>
          <wp:inline distT="0" distB="0" distL="0" distR="0" wp14:anchorId="4B588763" wp14:editId="0B49767F">
            <wp:extent cx="2584450" cy="1722876"/>
            <wp:effectExtent l="0" t="0" r="6350" b="0"/>
            <wp:docPr id="612130194" name="Grafik 3" descr="An image containing tree, outdoors, vehicle, land vehicle. 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130194" name="Grafik 3" descr="Ein Bild, das Baum, draußen, Fahrzeug, Landfahrzeug enthält.&#10;&#10;KI-generierte Inhalte können fehlerhaft sein."/>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614290" cy="1742768"/>
                    </a:xfrm>
                    <a:prstGeom prst="rect">
                      <a:avLst/>
                    </a:prstGeom>
                    <a:noFill/>
                    <a:ln>
                      <a:noFill/>
                    </a:ln>
                  </pic:spPr>
                </pic:pic>
              </a:graphicData>
            </a:graphic>
          </wp:inline>
        </w:drawing>
      </w:r>
      <w:r>
        <w:rPr>
          <w:lang w:val="en-gb"/>
          <w:b w:val="0"/>
          <w:bCs w:val="0"/>
          <w:i w:val="0"/>
          <w:iCs w:val="0"/>
          <w:u w:val="none"/>
          <w:vertAlign w:val="baseline"/>
          <w:rtl w:val="0"/>
        </w:rPr>
        <w:br w:type="textWrapping"/>
      </w:r>
      <w:r>
        <w:rPr>
          <w:lang w:val="en-gb"/>
          <w:b w:val="1"/>
          <w:bCs w:val="1"/>
          <w:i w:val="0"/>
          <w:iCs w:val="0"/>
          <w:u w:val="none"/>
          <w:vertAlign w:val="baseline"/>
          <w:rtl w:val="0"/>
        </w:rPr>
        <w:t xml:space="preserve">JV_New_SUPER_800-5_P_001_PR</w:t>
      </w:r>
    </w:p>
    <w:p w14:paraId="47324A88" w14:textId="615FCE2D" w:rsidR="002611FE" w:rsidRPr="006E13B3" w:rsidRDefault="006E13B3" w:rsidP="002611FE">
      <w:pPr>
        <w:pStyle w:val="BUnormal"/>
        <w:bidi w:val="0"/>
      </w:pPr>
      <w:r>
        <w:rPr>
          <w:lang w:val="en-gb"/>
          <w:b w:val="0"/>
          <w:bCs w:val="0"/>
          <w:i w:val="0"/>
          <w:iCs w:val="0"/>
          <w:u w:val="none"/>
          <w:vertAlign w:val="baseline"/>
          <w:rtl w:val="0"/>
        </w:rPr>
        <w:t xml:space="preserve">Better visibility, more order, more convenience: The new SUPER 800-5 P min paver from Vögele offers numerous advantages.</w:t>
      </w:r>
    </w:p>
    <w:p w14:paraId="29E92010" w14:textId="7C44564F" w:rsidR="00BD25D1" w:rsidRPr="00962C82" w:rsidRDefault="00FC03C2" w:rsidP="00BD25D1">
      <w:pPr>
        <w:pStyle w:val="BUbold"/>
        <w:rPr/>
        <w:bidi w:val="0"/>
      </w:pPr>
      <w:r>
        <w:rPr>
          <w:noProof/>
          <w:lang w:val="en-gb"/>
          <w:b w:val="0"/>
          <w:bCs w:val="0"/>
          <w:i w:val="0"/>
          <w:iCs w:val="0"/>
          <w:u w:val="none"/>
          <w:vertAlign w:val="baseline"/>
          <w:rtl w:val="0"/>
        </w:rPr>
        <w:drawing>
          <wp:inline distT="0" distB="0" distL="0" distR="0" wp14:anchorId="697900C5" wp14:editId="1C539292">
            <wp:extent cx="2571750" cy="1714410"/>
            <wp:effectExtent l="0" t="0" r="0" b="635"/>
            <wp:docPr id="666242857" name="Grafik 1" descr="An image containing outdoors, tree, plant, terrain. AI-generated content may contain err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242857" name="Grafik 1" descr="Ein Bild, das draußen, Baum, Pflanze, Gelände enthält.&#10;&#10;KI-generierte Inhalte können fehlerhaft sein."/>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598766" cy="1732420"/>
                    </a:xfrm>
                    <a:prstGeom prst="rect">
                      <a:avLst/>
                    </a:prstGeom>
                    <a:noFill/>
                    <a:ln>
                      <a:noFill/>
                    </a:ln>
                  </pic:spPr>
                </pic:pic>
              </a:graphicData>
            </a:graphic>
          </wp:inline>
        </w:drawing>
      </w:r>
      <w:r>
        <w:rPr>
          <w:lang w:val="en-gb"/>
          <w:b w:val="0"/>
          <w:bCs w:val="0"/>
          <w:i w:val="0"/>
          <w:iCs w:val="0"/>
          <w:u w:val="none"/>
          <w:vertAlign w:val="baseline"/>
          <w:rtl w:val="0"/>
        </w:rPr>
        <w:br w:type="textWrapping"/>
      </w:r>
      <w:r>
        <w:rPr>
          <w:lang w:val="en-gb"/>
          <w:b w:val="1"/>
          <w:bCs w:val="1"/>
          <w:i w:val="0"/>
          <w:iCs w:val="0"/>
          <w:u w:val="none"/>
          <w:vertAlign w:val="baseline"/>
          <w:rtl w:val="0"/>
        </w:rPr>
        <w:t xml:space="preserve">JV_New_SUPER_800-5_P_002_PR</w:t>
      </w:r>
    </w:p>
    <w:p w14:paraId="53DF1F7D" w14:textId="3CB78619" w:rsidR="00FC03C2" w:rsidRPr="00962C82" w:rsidRDefault="00052B69" w:rsidP="002611FE">
      <w:pPr>
        <w:pStyle w:val="BUnormal"/>
        <w:rPr>
          <w:color w:val="auto"/>
        </w:rPr>
        <w:bidi w:val="0"/>
      </w:pPr>
      <w:r>
        <w:rPr>
          <w:color w:val="auto"/>
          <w:lang w:val="en-gb"/>
          <w:b w:val="0"/>
          <w:bCs w:val="0"/>
          <w:i w:val="0"/>
          <w:iCs w:val="0"/>
          <w:u w:val="none"/>
          <w:vertAlign w:val="baseline"/>
          <w:rtl w:val="0"/>
        </w:rPr>
        <w:t xml:space="preserve">Hinges in two ways: The material hopper of the SUPER 800-5 P gives the operator an unrestricted view to the front. This makes manoeuvring and loading the new Dash 5 paver much easier. </w:t>
      </w:r>
    </w:p>
    <w:p w14:paraId="35573690" w14:textId="780C646A" w:rsidR="00FC03C2" w:rsidRPr="00962C82" w:rsidRDefault="00FC03C2" w:rsidP="00FC03C2">
      <w:pPr>
        <w:pStyle w:val="BUbold"/>
        <w:rPr/>
        <w:bidi w:val="0"/>
      </w:pPr>
      <w:r>
        <w:rPr>
          <w:noProof/>
          <w:lang w:val="en-gb"/>
          <w:b w:val="0"/>
          <w:bCs w:val="0"/>
          <w:i w:val="0"/>
          <w:iCs w:val="0"/>
          <w:u w:val="none"/>
          <w:vertAlign w:val="baseline"/>
          <w:rtl w:val="0"/>
        </w:rPr>
        <w:drawing>
          <wp:inline distT="0" distB="0" distL="0" distR="0" wp14:anchorId="64AC8FA2" wp14:editId="4D2AB9DD">
            <wp:extent cx="2581409" cy="1720850"/>
            <wp:effectExtent l="0" t="0" r="9525" b="0"/>
            <wp:docPr id="2117743505" name="Grafik 2" descr="An image containing machine, aircraft instrument panel, cockpit, dashboard. AI-generated content may contain err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7743505" name="Grafik 2" descr="Ein Bild, das Maschine, Flugzeugarmatur, Cockpit, Armaturenbrett enthält.&#10;&#10;KI-generierte Inhalte können fehlerhaft sein."/>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601866" cy="1734487"/>
                    </a:xfrm>
                    <a:prstGeom prst="rect">
                      <a:avLst/>
                    </a:prstGeom>
                    <a:noFill/>
                    <a:ln>
                      <a:noFill/>
                    </a:ln>
                  </pic:spPr>
                </pic:pic>
              </a:graphicData>
            </a:graphic>
          </wp:inline>
        </w:drawing>
      </w:r>
      <w:r>
        <w:rPr>
          <w:lang w:val="en-gb"/>
          <w:b w:val="0"/>
          <w:bCs w:val="0"/>
          <w:i w:val="0"/>
          <w:iCs w:val="0"/>
          <w:u w:val="none"/>
          <w:vertAlign w:val="baseline"/>
          <w:rtl w:val="0"/>
        </w:rPr>
        <w:br w:type="textWrapping"/>
      </w:r>
      <w:r>
        <w:rPr>
          <w:lang w:val="en-gb"/>
          <w:b w:val="1"/>
          <w:bCs w:val="1"/>
          <w:i w:val="0"/>
          <w:iCs w:val="0"/>
          <w:u w:val="none"/>
          <w:vertAlign w:val="baseline"/>
          <w:rtl w:val="0"/>
        </w:rPr>
        <w:t xml:space="preserve">JV_New_SUPER_800-5_P_003_PR</w:t>
      </w:r>
    </w:p>
    <w:p w14:paraId="6DD4F60C" w14:textId="483A1DB8" w:rsidR="00FC03C2" w:rsidRPr="004279DB" w:rsidRDefault="004279DB" w:rsidP="00FC03C2">
      <w:pPr>
        <w:pStyle w:val="BUnormal"/>
        <w:rPr/>
        <w:bidi w:val="0"/>
      </w:pPr>
      <w:r>
        <w:rPr>
          <w:color w:val="auto"/>
          <w:lang w:val="en-gb"/>
          <w:b w:val="0"/>
          <w:bCs w:val="0"/>
          <w:i w:val="0"/>
          <w:iCs w:val="0"/>
          <w:u w:val="none"/>
          <w:vertAlign w:val="baseline"/>
          <w:rtl w:val="0"/>
        </w:rPr>
        <w:t xml:space="preserve">New operating concept ErgoBasic 5: For the first time, the paver operator's console incorporates a display that allows the operator to view the machine's </w:t>
      </w:r>
      <w:r>
        <w:rPr>
          <w:lang w:val="en-gb"/>
          <w:b w:val="0"/>
          <w:bCs w:val="0"/>
          <w:i w:val="0"/>
          <w:iCs w:val="0"/>
          <w:u w:val="none"/>
          <w:vertAlign w:val="baseline"/>
          <w:rtl w:val="0"/>
        </w:rPr>
        <w:t xml:space="preserve">operating data.</w:t>
      </w:r>
    </w:p>
    <w:p w14:paraId="6F7FC9EB" w14:textId="1DF00BFE" w:rsidR="00BD25D1" w:rsidRPr="00AB6B9C" w:rsidRDefault="00BD25D1" w:rsidP="002611FE">
      <w:pPr>
        <w:pStyle w:val="BUnormal"/>
        <w:rPr/>
      </w:pPr>
    </w:p>
    <w:p w14:paraId="04824B2F" w14:textId="1D2C88F5" w:rsidR="00F74540" w:rsidRDefault="00E15EBE" w:rsidP="006C0C87">
      <w:pPr>
        <w:pStyle w:val="Note"/>
        <w:bidi w:val="0"/>
      </w:pPr>
      <w:r>
        <w:rPr>
          <w:lang w:val="en-gb"/>
          <w:b w:val="0"/>
          <w:bCs w:val="0"/>
          <w:i w:val="1"/>
          <w:iCs w:val="1"/>
          <w:u w:val="none"/>
          <w:vertAlign w:val="baseline"/>
          <w:rtl w:val="0"/>
        </w:rPr>
        <w:t xml:space="preserve">Note: </w:t>
      </w:r>
      <w:r>
        <w:rPr>
          <w:lang w:val="en-gb"/>
          <w:b w:val="0"/>
          <w:bCs w:val="0"/>
          <w:i w:val="1"/>
          <w:iCs w:val="1"/>
          <w:u w:val="none"/>
          <w:vertAlign w:val="baseline"/>
          <w:rtl w:val="0"/>
        </w:rPr>
        <w:t xml:space="preserve">The photographs shown here are only previews. </w:t>
      </w:r>
      <w:r>
        <w:rPr>
          <w:lang w:val="en-gb"/>
          <w:b w:val="0"/>
          <w:bCs w:val="0"/>
          <w:i w:val="1"/>
          <w:iCs w:val="1"/>
          <w:u w:val="none"/>
          <w:vertAlign w:val="baseline"/>
          <w:rtl w:val="0"/>
        </w:rPr>
        <w:t xml:space="preserve">If you wish to publish them in other media, please download the higher resolution (300 dpi) versions from the Wirtgen Group websites.</w:t>
      </w:r>
    </w:p>
    <w:p w14:paraId="6D953BCE" w14:textId="77777777" w:rsidR="00962C82" w:rsidRPr="00962C82" w:rsidRDefault="00962C82" w:rsidP="00962C82">
      <w:pPr>
        <w:pStyle w:val="Standardabsatz"/>
      </w:pPr>
    </w:p>
    <w:p w14:paraId="55931FB8" w14:textId="77777777" w:rsidR="00E15EBE" w:rsidRDefault="00E15EBE" w:rsidP="00E15EBE">
      <w:pPr>
        <w:pStyle w:val="Absatzberschrift"/>
        <w:rPr>
          <w:iCs/>
        </w:rPr>
        <w:bidi w:val="0"/>
      </w:pPr>
      <w:r>
        <w:rPr>
          <w:lang w:val="en-gb"/>
          <w:b w:val="1"/>
          <w:bCs w:val="1"/>
          <w:i w:val="0"/>
          <w:iCs w:val="0"/>
          <w:u w:val="none"/>
          <w:vertAlign w:val="baseline"/>
          <w:rtl w:val="0"/>
        </w:rPr>
        <w:t xml:space="preserve">For further information, please contact us at:</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bidi w:val="0"/>
      </w:pPr>
      <w:r>
        <w:rPr>
          <w:lang w:val="en-gb"/>
          <w:b w:val="0"/>
          <w:bCs w:val="0"/>
          <w:i w:val="0"/>
          <w:iCs w:val="0"/>
          <w:u w:val="none"/>
          <w:vertAlign w:val="baseline"/>
          <w:rtl w:val="0"/>
        </w:rPr>
        <w:t xml:space="preserve">WIRTGEN GROUP</w:t>
      </w:r>
    </w:p>
    <w:p w14:paraId="6C2CE818" w14:textId="77777777" w:rsidR="00E15EBE" w:rsidRDefault="00E15EBE" w:rsidP="00E15EBE">
      <w:pPr>
        <w:pStyle w:val="Fuzeile1"/>
        <w:bidi w:val="0"/>
      </w:pPr>
      <w:r>
        <w:rPr>
          <w:lang w:val="en-gb"/>
          <w:b w:val="0"/>
          <w:bCs w:val="0"/>
          <w:i w:val="0"/>
          <w:iCs w:val="0"/>
          <w:u w:val="none"/>
          <w:vertAlign w:val="baseline"/>
          <w:rtl w:val="0"/>
        </w:rPr>
        <w:t xml:space="preserve">Public Relations</w:t>
      </w:r>
    </w:p>
    <w:p w14:paraId="11D0C008" w14:textId="77777777" w:rsidR="00E15EBE" w:rsidRDefault="00E15EBE" w:rsidP="00E15EBE">
      <w:pPr>
        <w:pStyle w:val="Fuzeile1"/>
        <w:bidi w:val="0"/>
      </w:pPr>
      <w:r>
        <w:rPr>
          <w:lang w:val="en-gb"/>
          <w:b w:val="0"/>
          <w:bCs w:val="0"/>
          <w:i w:val="0"/>
          <w:iCs w:val="0"/>
          <w:u w:val="none"/>
          <w:vertAlign w:val="baseline"/>
          <w:rtl w:val="0"/>
        </w:rPr>
        <w:t xml:space="preserve">Reinhard-Wirtgen-Strasse 2</w:t>
      </w:r>
    </w:p>
    <w:p w14:paraId="1063A82F" w14:textId="77777777" w:rsidR="00E15EBE" w:rsidRDefault="00E15EBE" w:rsidP="00E15EBE">
      <w:pPr>
        <w:pStyle w:val="Fuzeile1"/>
        <w:bidi w:val="0"/>
      </w:pPr>
      <w:r>
        <w:rPr>
          <w:lang w:val="en-gb"/>
          <w:b w:val="0"/>
          <w:bCs w:val="0"/>
          <w:i w:val="0"/>
          <w:iCs w:val="0"/>
          <w:u w:val="none"/>
          <w:vertAlign w:val="baseline"/>
          <w:rtl w:val="0"/>
        </w:rPr>
        <w:t xml:space="preserve">53578 Windhagen</w:t>
      </w:r>
    </w:p>
    <w:p w14:paraId="5A37CC2B" w14:textId="77777777" w:rsidR="00E15EBE" w:rsidRDefault="00E15EBE" w:rsidP="00E15EBE">
      <w:pPr>
        <w:pStyle w:val="Fuzeile1"/>
        <w:bidi w:val="0"/>
      </w:pPr>
      <w:r>
        <w:rPr>
          <w:lang w:val="en-gb"/>
          <w:b w:val="0"/>
          <w:bCs w:val="0"/>
          <w:i w:val="0"/>
          <w:iCs w:val="0"/>
          <w:u w:val="none"/>
          <w:vertAlign w:val="baseline"/>
          <w:rtl w:val="0"/>
        </w:rPr>
        <w:t xml:space="preserve">Germany</w:t>
      </w:r>
    </w:p>
    <w:p w14:paraId="29A07732" w14:textId="77777777" w:rsidR="00E15EBE" w:rsidRDefault="00E15EBE" w:rsidP="00E15EBE">
      <w:pPr>
        <w:pStyle w:val="Fuzeile1"/>
      </w:pPr>
    </w:p>
    <w:p w14:paraId="0C099062" w14:textId="6C6D5E2E" w:rsidR="00E15EBE" w:rsidRPr="00AB6B9C" w:rsidRDefault="00E15EBE" w:rsidP="008A32C4">
      <w:pPr>
        <w:pStyle w:val="Fuzeile1"/>
        <w:tabs>
          <w:tab w:val="left" w:pos="1134"/>
        </w:tabs>
        <w:rPr>
          <w:rFonts w:ascii="Times New Roman" w:hAnsi="Times New Roman" w:cs="Times New Roman"/>
        </w:rPr>
        <w:bidi w:val="0"/>
      </w:pPr>
      <w:r>
        <w:rPr>
          <w:lang w:val="en-gb"/>
          <w:b w:val="0"/>
          <w:bCs w:val="0"/>
          <w:i w:val="0"/>
          <w:iCs w:val="0"/>
          <w:u w:val="none"/>
          <w:vertAlign w:val="baseline"/>
          <w:rtl w:val="0"/>
        </w:rPr>
        <w:t xml:space="preserve">Telephone: </w:t>
      </w:r>
      <w:r>
        <w:rPr>
          <w:lang w:val="en-gb"/>
          <w:b w:val="0"/>
          <w:bCs w:val="0"/>
          <w:i w:val="0"/>
          <w:iCs w:val="0"/>
          <w:u w:val="none"/>
          <w:vertAlign w:val="baseline"/>
          <w:rtl w:val="0"/>
        </w:rPr>
        <w:tab/>
      </w:r>
      <w:r>
        <w:rPr>
          <w:lang w:val="en-gb"/>
          <w:b w:val="0"/>
          <w:bCs w:val="0"/>
          <w:i w:val="0"/>
          <w:iCs w:val="0"/>
          <w:u w:val="none"/>
          <w:vertAlign w:val="baseline"/>
          <w:rtl w:val="0"/>
        </w:rPr>
        <w:t xml:space="preserve">+49 (0) 2645 131 – 1966</w:t>
      </w:r>
    </w:p>
    <w:p w14:paraId="65F4C38F" w14:textId="3AC302BF" w:rsidR="00E15EBE" w:rsidRPr="00AB6B9C" w:rsidRDefault="00E15EBE" w:rsidP="008A32C4">
      <w:pPr>
        <w:pStyle w:val="Fuzeile1"/>
        <w:tabs>
          <w:tab w:val="left" w:pos="1134"/>
        </w:tabs>
        <w:rPr/>
        <w:bidi w:val="0"/>
      </w:pPr>
      <w:r>
        <w:rPr>
          <w:lang w:val="en-gb"/>
          <w:b w:val="0"/>
          <w:bCs w:val="0"/>
          <w:i w:val="0"/>
          <w:iCs w:val="0"/>
          <w:u w:val="none"/>
          <w:vertAlign w:val="baseline"/>
          <w:rtl w:val="0"/>
        </w:rPr>
        <w:t xml:space="preserve">Fax: </w:t>
      </w:r>
      <w:r>
        <w:rPr>
          <w:lang w:val="en-gb"/>
          <w:b w:val="0"/>
          <w:bCs w:val="0"/>
          <w:i w:val="0"/>
          <w:iCs w:val="0"/>
          <w:u w:val="none"/>
          <w:vertAlign w:val="baseline"/>
          <w:rtl w:val="0"/>
        </w:rPr>
        <w:tab/>
      </w:r>
      <w:r>
        <w:rPr>
          <w:lang w:val="en-gb"/>
          <w:b w:val="0"/>
          <w:bCs w:val="0"/>
          <w:i w:val="0"/>
          <w:iCs w:val="0"/>
          <w:u w:val="none"/>
          <w:vertAlign w:val="baseline"/>
          <w:rtl w:val="0"/>
        </w:rPr>
        <w:t xml:space="preserve">+49 (0) 2645 131 – 499</w:t>
      </w:r>
    </w:p>
    <w:p w14:paraId="79FF3B7C" w14:textId="365AED25" w:rsidR="00E15EBE" w:rsidRPr="00AB6B9C" w:rsidRDefault="00E15EBE" w:rsidP="008A32C4">
      <w:pPr>
        <w:pStyle w:val="Fuzeile1"/>
        <w:tabs>
          <w:tab w:val="left" w:pos="1134"/>
        </w:tabs>
        <w:rPr/>
        <w:bidi w:val="0"/>
      </w:pPr>
      <w:r>
        <w:rPr>
          <w:lang w:val="en-gb"/>
          <w:b w:val="0"/>
          <w:bCs w:val="0"/>
          <w:i w:val="0"/>
          <w:iCs w:val="0"/>
          <w:u w:val="none"/>
          <w:vertAlign w:val="baseline"/>
          <w:rtl w:val="0"/>
        </w:rPr>
        <w:t xml:space="preserve">Email: </w:t>
      </w:r>
      <w:r>
        <w:rPr>
          <w:lang w:val="en-gb"/>
          <w:b w:val="0"/>
          <w:bCs w:val="0"/>
          <w:i w:val="0"/>
          <w:iCs w:val="0"/>
          <w:u w:val="none"/>
          <w:vertAlign w:val="baseline"/>
          <w:rtl w:val="0"/>
        </w:rPr>
        <w:tab/>
      </w:r>
      <w:r>
        <w:rPr>
          <w:lang w:val="en-gb"/>
          <w:b w:val="0"/>
          <w:bCs w:val="0"/>
          <w:i w:val="0"/>
          <w:iCs w:val="0"/>
          <w:u w:val="none"/>
          <w:vertAlign w:val="baseline"/>
          <w:rtl w:val="0"/>
        </w:rPr>
        <w:t xml:space="preserve">PR@wirtgen-group.com</w:t>
      </w:r>
    </w:p>
    <w:p w14:paraId="4F99EB86" w14:textId="77777777" w:rsidR="00E15EBE" w:rsidRPr="00AB6B9C" w:rsidRDefault="00E15EBE" w:rsidP="00E15EBE">
      <w:pPr>
        <w:pStyle w:val="Fuzeile1"/>
        <w:rPr>
          <w:vanish/>
        </w:rPr>
      </w:pPr>
    </w:p>
    <w:p w14:paraId="3D604A55" w14:textId="0D297064" w:rsidR="00F048D4" w:rsidRDefault="008A32C4" w:rsidP="00F74540">
      <w:pPr>
        <w:pStyle w:val="Fuzeile1"/>
        <w:bidi w:val="0"/>
      </w:pPr>
      <w:hyperlink r:id="rId11" w:history="1">
        <w:r>
          <w:rPr>
            <w:rStyle w:val="Hyperlink"/>
            <w:lang w:val="en-gb"/>
            <w:b w:val="0"/>
            <w:bCs w:val="0"/>
            <w:i w:val="0"/>
            <w:iCs w:val="0"/>
            <w:u w:val="single"/>
            <w:vertAlign w:val="baseline"/>
            <w:rtl w:val="0"/>
          </w:rPr>
          <w:t xml:space="preserve">www.wirtgen-group.com</w:t>
        </w:r>
      </w:hyperlink>
    </w:p>
    <w:p w14:paraId="669A80D7" w14:textId="77777777" w:rsidR="00B5101D" w:rsidRPr="00F74540" w:rsidRDefault="00B5101D" w:rsidP="00F74540">
      <w:pPr>
        <w:pStyle w:val="Fuzeile1"/>
      </w:pPr>
    </w:p>
    <w:sectPr w:rsidR="00B5101D" w:rsidRPr="00F74540" w:rsidSect="005A2646">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1D18F" w14:textId="77777777" w:rsidR="005A2646" w:rsidRDefault="005A2646" w:rsidP="00E55534">
      <w:pPr>
        <w:bidi w:val="0"/>
      </w:pPr>
      <w:r>
        <w:separator/>
      </w:r>
    </w:p>
  </w:endnote>
  <w:endnote w:type="continuationSeparator" w:id="0">
    <w:p w14:paraId="7B077B92" w14:textId="77777777" w:rsidR="005A2646" w:rsidRDefault="005A2646" w:rsidP="00E55534">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bidi w:val="0"/>
          </w:pPr>
          <w:r>
            <w:rPr>
              <w:rStyle w:val="MittleresRaster11"/>
              <w:szCs w:val="20"/>
              <w:lang w:val="en-gb"/>
              <w:b w:val="0"/>
              <w:bCs w:val="0"/>
              <w:i w:val="0"/>
              <w:iCs w:val="0"/>
              <w:u w:val="none"/>
              <w:vertAlign w:val="baseline"/>
              <w:rtl w:val="0"/>
            </w:rPr>
            <w:t xml:space="preserve">     </w:t>
          </w:r>
        </w:p>
      </w:tc>
      <w:tc>
        <w:tcPr>
          <w:tcW w:w="1160" w:type="dxa"/>
          <w:shd w:val="clear" w:color="auto" w:fill="auto"/>
        </w:tcPr>
        <w:p w14:paraId="120FF8E6" w14:textId="77777777" w:rsidR="00533132" w:rsidRPr="00723F4F" w:rsidRDefault="00533132" w:rsidP="00723F4F">
          <w:pPr>
            <w:pStyle w:val="Seitenzahlen"/>
            <w:rPr>
              <w:szCs w:val="20"/>
            </w:rPr>
            <w:bidi w:val="0"/>
          </w:pPr>
          <w:r>
            <w:rPr>
              <w:szCs w:val="20"/>
              <w:lang w:val="en-gb"/>
              <w:b w:val="0"/>
              <w:bCs w:val="0"/>
              <w:i w:val="0"/>
              <w:iCs w:val="0"/>
              <w:u w:val="none"/>
              <w:vertAlign w:val="baseline"/>
              <w:rtl w:val="0"/>
            </w:rPr>
            <w:fldChar w:fldCharType="begin"/>
          </w:r>
          <w:r>
            <w:rPr>
              <w:szCs w:val="20"/>
              <w:lang w:val="en-gb"/>
              <w:b w:val="0"/>
              <w:bCs w:val="0"/>
              <w:i w:val="0"/>
              <w:iCs w:val="0"/>
              <w:u w:val="none"/>
              <w:vertAlign w:val="baseline"/>
              <w:rtl w:val="0"/>
            </w:rPr>
            <w:instrText xml:space="preserve"> </w:instrText>
          </w:r>
          <w:r>
            <w:rPr>
              <w:szCs w:val="20"/>
              <w:lang w:val="en-gb"/>
              <w:b w:val="0"/>
              <w:bCs w:val="0"/>
              <w:i w:val="0"/>
              <w:iCs w:val="0"/>
              <w:u w:val="none"/>
              <w:vertAlign w:val="baseline"/>
              <w:rtl w:val="0"/>
            </w:rPr>
            <w:instrText>PAGE</w:instrText>
          </w:r>
          <w:r>
            <w:rPr>
              <w:szCs w:val="20"/>
              <w:lang w:val="en-gb"/>
              <w:b w:val="0"/>
              <w:bCs w:val="0"/>
              <w:i w:val="0"/>
              <w:iCs w:val="0"/>
              <w:u w:val="none"/>
              <w:vertAlign w:val="baseline"/>
              <w:rtl w:val="0"/>
            </w:rPr>
            <w:instrText xml:space="preserve"> \# "</w:instrText>
          </w:r>
          <w:r>
            <w:rPr>
              <w:szCs w:val="20"/>
              <w:lang w:val="en-gb"/>
              <w:b w:val="0"/>
              <w:bCs w:val="0"/>
              <w:i w:val="0"/>
              <w:iCs w:val="0"/>
              <w:u w:val="none"/>
              <w:vertAlign w:val="baseline"/>
              <w:rtl w:val="0"/>
            </w:rPr>
            <w:instrText>00</w:instrText>
          </w:r>
          <w:r>
            <w:rPr>
              <w:szCs w:val="20"/>
              <w:lang w:val="en-gb"/>
              <w:b w:val="0"/>
              <w:bCs w:val="0"/>
              <w:i w:val="0"/>
              <w:iCs w:val="0"/>
              <w:u w:val="none"/>
              <w:vertAlign w:val="baseline"/>
              <w:rtl w:val="0"/>
            </w:rPr>
            <w:instrText>"</w:instrText>
          </w:r>
          <w:r>
            <w:rPr>
              <w:szCs w:val="20"/>
              <w:lang w:val="en-gb"/>
              <w:b w:val="0"/>
              <w:bCs w:val="0"/>
              <w:i w:val="0"/>
              <w:iCs w:val="0"/>
              <w:u w:val="none"/>
              <w:vertAlign w:val="baseline"/>
              <w:rtl w:val="0"/>
            </w:rPr>
            <w:fldChar w:fldCharType="separate"/>
          </w:r>
          <w:r>
            <w:rPr>
              <w:noProof/>
              <w:szCs w:val="20"/>
              <w:lang w:val="en-gb"/>
              <w:b w:val="0"/>
              <w:bCs w:val="0"/>
              <w:i w:val="0"/>
              <w:iCs w:val="0"/>
              <w:u w:val="none"/>
              <w:vertAlign w:val="baseline"/>
              <w:rtl w:val="0"/>
            </w:rPr>
            <w:t xml:space="preserve">02</w:t>
          </w:r>
          <w:r>
            <w:rPr>
              <w:szCs w:val="20"/>
              <w:lang w:val="en-gb"/>
              <w:b w:val="0"/>
              <w:bCs w:val="0"/>
              <w:i w:val="0"/>
              <w:iCs w:val="0"/>
              <w:u w:val="none"/>
              <w:vertAlign w:val="baseline"/>
              <w:rtl w:val="0"/>
            </w:rPr>
            <w:fldChar w:fldCharType="end"/>
          </w:r>
        </w:p>
      </w:tc>
    </w:tr>
  </w:tbl>
  <w:p w14:paraId="7CF7D2C8" w14:textId="77777777" w:rsidR="00533132" w:rsidRDefault="00BD5391">
    <w:pPr>
      <w:pStyle w:val="Fuzeile"/>
      <w:bidi w:val="0"/>
    </w:pPr>
    <w:r>
      <w:rPr>
        <w:noProof/>
        <w:lang w:val="en-gb"/>
        <w:b w:val="0"/>
        <w:bCs w:val="0"/>
        <w:i w:val="0"/>
        <w:iCs w:val="0"/>
        <w:u w:val="none"/>
        <w:vertAlign w:val="baseline"/>
        <w:rtl w:val="0"/>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bidi w:val="0"/>
          </w:pPr>
          <w:r>
            <w:rPr>
              <w:rStyle w:val="Hervorhebung"/>
              <w:szCs w:val="20"/>
              <w:lang w:val="en-gb"/>
              <w:b w:val="0"/>
              <w:bCs w:val="0"/>
              <w:i w:val="0"/>
              <w:iCs w:val="0"/>
              <w:u w:val="none"/>
              <w:vertAlign w:val="baseline"/>
              <w:rtl w:val="0"/>
            </w:rPr>
            <w:t xml:space="preserve">WIRTGEN</w:t>
          </w:r>
          <w:r>
            <w:rPr>
              <w:rStyle w:val="Hervorhebung"/>
              <w:szCs w:val="20"/>
              <w:lang w:val="en-gb"/>
              <w:b w:val="1"/>
              <w:bCs w:val="1"/>
              <w:i w:val="0"/>
              <w:iCs w:val="0"/>
              <w:u w:val="none"/>
              <w:vertAlign w:val="baseline"/>
              <w:rtl w:val="0"/>
            </w:rPr>
            <w:t xml:space="preserve"> GmbH</w:t>
          </w:r>
          <w:r>
            <w:rPr>
              <w:szCs w:val="20"/>
              <w:lang w:val="en-gb"/>
              <w:b w:val="0"/>
              <w:bCs w:val="0"/>
              <w:i w:val="0"/>
              <w:iCs w:val="0"/>
              <w:u w:val="none"/>
              <w:vertAlign w:val="baseline"/>
              <w:rtl w:val="0"/>
            </w:rPr>
            <w:t xml:space="preserve"> · Reinhard-Wirtgen-Str. 2 · D-53578 Windhagen · T: +49 (0)2645 131 0</w:t>
          </w:r>
        </w:p>
      </w:tc>
    </w:tr>
  </w:tbl>
  <w:p w14:paraId="732BEB33" w14:textId="77777777" w:rsidR="00533132" w:rsidRDefault="00BD5391">
    <w:pPr>
      <w:pStyle w:val="Fuzeile"/>
      <w:bidi w:val="0"/>
    </w:pPr>
    <w:r>
      <w:rPr>
        <w:noProof/>
        <w:lang w:val="en-gb"/>
        <w:b w:val="0"/>
        <w:bCs w:val="0"/>
        <w:i w:val="0"/>
        <w:iCs w:val="0"/>
        <w:u w:val="none"/>
        <w:vertAlign w:val="baseline"/>
        <w:rtl w:val="0"/>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4E1A9" w14:textId="77777777" w:rsidR="005A2646" w:rsidRDefault="005A2646" w:rsidP="00E55534">
      <w:pPr>
        <w:bidi w:val="0"/>
      </w:pPr>
      <w:r>
        <w:separator/>
      </w:r>
    </w:p>
  </w:footnote>
  <w:footnote w:type="continuationSeparator" w:id="0">
    <w:p w14:paraId="5E9E2088" w14:textId="77777777" w:rsidR="005A2646" w:rsidRDefault="005A2646" w:rsidP="00E55534">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018E0090" w:rsidR="005101B4" w:rsidRDefault="00962C82">
    <w:pPr>
      <w:pStyle w:val="Kopfzeile"/>
      <w:bidi w:val="0"/>
    </w:pPr>
    <w:r>
      <w:rPr>
        <w:noProof/>
        <w:lang w:val="en-gb"/>
        <w:b w:val="0"/>
        <w:bCs w:val="0"/>
        <w:i w:val="0"/>
        <w:iCs w:val="0"/>
        <w:u w:val="none"/>
        <w:vertAlign w:val="baseline"/>
        <w:rtl w:val="0"/>
      </w:rPr>
      <mc:AlternateContent>
        <mc:Choice Requires="wps">
          <w:drawing>
            <wp:anchor distT="0" distB="0" distL="0" distR="0" simplePos="0" relativeHeight="251662336" behindDoc="0" locked="0" layoutInCell="1" allowOverlap="1" wp14:anchorId="3FB8537A" wp14:editId="533645B5">
              <wp:simplePos x="635" y="635"/>
              <wp:positionH relativeFrom="page">
                <wp:align>right</wp:align>
              </wp:positionH>
              <wp:positionV relativeFrom="page">
                <wp:align>top</wp:align>
              </wp:positionV>
              <wp:extent cx="565150" cy="345440"/>
              <wp:effectExtent l="0" t="0" r="0" b="16510"/>
              <wp:wrapNone/>
              <wp:docPr id="1707042930"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1F239EE3" w14:textId="34931E64" w:rsidR="00962C82" w:rsidRPr="00962C82" w:rsidRDefault="00962C82" w:rsidP="00962C8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3FB8537A" id="_x0000_t202" coordsize="21600,21600" o:spt="202" path="m,l,21600r21600,l21600,xe">
              <v:stroke joinstyle="miter"/>
              <v:path gradientshapeok="t" o:connecttype="rect"/>
            </v:shapetype>
            <v:shape id="Textfeld 2" o:spid="_x0000_s1026" type="#_x0000_t202" alt="Public" style="position:absolute;margin-left:-6.7pt;margin-top:0;width:44.5pt;height:27.2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" filled="f" stroked="f">
              <v:textbox style="mso-fit-shape-to-text:t" inset="0,15pt,20pt,0">
                <w:txbxContent>
                  <w:p w14:paraId="1F239EE3" w14:textId="34931E64" w:rsidR="00962C82" w:rsidRPr="00962C82" w:rsidRDefault="00962C82" w:rsidP="00962C8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9CA53C7" w:rsidR="00533132" w:rsidRPr="00533132" w:rsidRDefault="00962C82" w:rsidP="00533132">
    <w:pPr>
      <w:pStyle w:val="Kopfzeile"/>
      <w:bidi w:val="0"/>
    </w:pPr>
    <w:r>
      <w:rPr>
        <w:noProof/>
        <w:lang w:val="en-gb"/>
        <w:b w:val="0"/>
        <w:bCs w:val="0"/>
        <w:i w:val="0"/>
        <w:iCs w:val="0"/>
        <w:u w:val="none"/>
        <w:vertAlign w:val="baseline"/>
        <w:rtl w:val="0"/>
      </w:rPr>
      <mc:AlternateContent>
        <mc:Choice Requires="wps">
          <w:drawing>
            <wp:anchor distT="0" distB="0" distL="0" distR="0" simplePos="0" relativeHeight="251663360" behindDoc="0" locked="0" layoutInCell="1" allowOverlap="1" wp14:anchorId="71FCD634" wp14:editId="7B2708B0">
              <wp:simplePos x="752475" y="447675"/>
              <wp:positionH relativeFrom="page">
                <wp:align>right</wp:align>
              </wp:positionH>
              <wp:positionV relativeFrom="page">
                <wp:align>top</wp:align>
              </wp:positionV>
              <wp:extent cx="565150" cy="345440"/>
              <wp:effectExtent l="0" t="0" r="0" b="16510"/>
              <wp:wrapNone/>
              <wp:docPr id="1208699218"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56DB6229" w14:textId="3951A373" w:rsidR="00962C82" w:rsidRPr="00962C82" w:rsidRDefault="00962C82" w:rsidP="00962C8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1FCD634" id="_x0000_t202" coordsize="21600,21600" o:spt="202" path="m,l,21600r21600,l21600,xe">
              <v:stroke joinstyle="miter"/>
              <v:path gradientshapeok="t" o:connecttype="rect"/>
            </v:shapetype>
            <v:shape id="Textfeld 3" o:spid="_x0000_s1027" type="#_x0000_t202" alt="Public" style="position:absolute;margin-left:-6.7pt;margin-top:0;width:44.5pt;height:27.2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" filled="f" stroked="f">
              <v:textbox style="mso-fit-shape-to-text:t" inset="0,15pt,20pt,0">
                <w:txbxContent>
                  <w:p w14:paraId="56DB6229" w14:textId="3951A373" w:rsidR="00962C82" w:rsidRPr="00962C82" w:rsidRDefault="00962C82" w:rsidP="00962C8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r>
      <w:rPr>
        <w:noProof/>
        <w:lang w:val="en-gb"/>
        <w:b w:val="0"/>
        <w:bCs w:val="0"/>
        <w:i w:val="0"/>
        <w:iCs w:val="0"/>
        <w:u w:val="none"/>
        <w:vertAlign w:val="baseline"/>
        <w:rtl w:val="0"/>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Template for press relea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3AE4EAE" w:rsidR="00533132" w:rsidRDefault="00962C82">
    <w:pPr>
      <w:pStyle w:val="Kopfzeile"/>
      <w:bidi w:val="0"/>
    </w:pPr>
    <w:r>
      <w:rPr>
        <w:noProof/>
        <w:lang w:val="en-gb"/>
        <w:b w:val="0"/>
        <w:bCs w:val="0"/>
        <w:i w:val="0"/>
        <w:iCs w:val="0"/>
        <w:u w:val="none"/>
        <w:vertAlign w:val="baseline"/>
        <w:rtl w:val="0"/>
      </w:rPr>
      <mc:AlternateContent>
        <mc:Choice Requires="wps">
          <w:drawing>
            <wp:anchor distT="0" distB="0" distL="0" distR="0" simplePos="0" relativeHeight="251661312" behindDoc="0" locked="0" layoutInCell="1" allowOverlap="1" wp14:anchorId="210D217C" wp14:editId="0B03DC5B">
              <wp:simplePos x="635" y="635"/>
              <wp:positionH relativeFrom="page">
                <wp:align>right</wp:align>
              </wp:positionH>
              <wp:positionV relativeFrom="page">
                <wp:align>top</wp:align>
              </wp:positionV>
              <wp:extent cx="565150" cy="345440"/>
              <wp:effectExtent l="0" t="0" r="0" b="16510"/>
              <wp:wrapNone/>
              <wp:docPr id="720544254"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60387C10" w14:textId="71FC5803" w:rsidR="00962C82" w:rsidRPr="00962C82" w:rsidRDefault="00962C82" w:rsidP="00962C8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210D217C" id="_x0000_t202" coordsize="21600,21600" o:spt="202" path="m,l,21600r21600,l21600,xe">
              <v:stroke joinstyle="miter"/>
              <v:path gradientshapeok="t" o:connecttype="rect"/>
            </v:shapetype>
            <v:shape id="Textfeld 1" o:spid="_x0000_s1028" type="#_x0000_t202" alt="Public" style="position:absolute;margin-left:-6.7pt;margin-top:0;width:44.5pt;height:27.2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" filled="f" stroked="f">
              <v:textbox style="mso-fit-shape-to-text:t" inset="0,15pt,20pt,0">
                <w:txbxContent>
                  <w:p w14:paraId="60387C10" w14:textId="71FC5803" w:rsidR="00962C82" w:rsidRPr="00962C82" w:rsidRDefault="00962C82" w:rsidP="00962C8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r>
      <w:rPr>
        <w:noProof/>
        <w:lang w:val="en-gb"/>
        <w:b w:val="0"/>
        <w:bCs w:val="0"/>
        <w:i w:val="0"/>
        <w:iCs w:val="0"/>
        <w:u w:val="none"/>
        <w:vertAlign w:val="baseline"/>
        <w:rtl w:val="0"/>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b w:val="0"/>
        <w:bCs w:val="0"/>
        <w:i w:val="0"/>
        <w:iCs w:val="0"/>
        <w:u w:val="none"/>
        <w:vertAlign w:val="baseline"/>
        <w:rtl w:val="0"/>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b w:val="0"/>
        <w:bCs w:val="0"/>
        <w:i w:val="0"/>
        <w:iCs w:val="0"/>
        <w:u w:val="none"/>
        <w:vertAlign w:val="baseline"/>
        <w:rtl w:val="0"/>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2B69"/>
    <w:rsid w:val="00055529"/>
    <w:rsid w:val="00062C3A"/>
    <w:rsid w:val="00066D09"/>
    <w:rsid w:val="00076EE6"/>
    <w:rsid w:val="0009665C"/>
    <w:rsid w:val="000A0479"/>
    <w:rsid w:val="000A36D9"/>
    <w:rsid w:val="000A4C7D"/>
    <w:rsid w:val="000B582B"/>
    <w:rsid w:val="000C0ADE"/>
    <w:rsid w:val="000C3362"/>
    <w:rsid w:val="000D15C3"/>
    <w:rsid w:val="000E24F8"/>
    <w:rsid w:val="000E3789"/>
    <w:rsid w:val="000E5738"/>
    <w:rsid w:val="000F3883"/>
    <w:rsid w:val="00103205"/>
    <w:rsid w:val="001036B1"/>
    <w:rsid w:val="00112A48"/>
    <w:rsid w:val="001153E3"/>
    <w:rsid w:val="0011795C"/>
    <w:rsid w:val="0012026F"/>
    <w:rsid w:val="00130601"/>
    <w:rsid w:val="00132055"/>
    <w:rsid w:val="00140038"/>
    <w:rsid w:val="00146C3D"/>
    <w:rsid w:val="00153B47"/>
    <w:rsid w:val="001613A6"/>
    <w:rsid w:val="001614F0"/>
    <w:rsid w:val="001616F4"/>
    <w:rsid w:val="001632B1"/>
    <w:rsid w:val="00177373"/>
    <w:rsid w:val="001801F0"/>
    <w:rsid w:val="0018021A"/>
    <w:rsid w:val="00194FB1"/>
    <w:rsid w:val="001A045D"/>
    <w:rsid w:val="001B16BB"/>
    <w:rsid w:val="001B34EE"/>
    <w:rsid w:val="001B4997"/>
    <w:rsid w:val="001C1A3E"/>
    <w:rsid w:val="001E3323"/>
    <w:rsid w:val="001F080F"/>
    <w:rsid w:val="00200355"/>
    <w:rsid w:val="00202AC1"/>
    <w:rsid w:val="0021351D"/>
    <w:rsid w:val="00213DB2"/>
    <w:rsid w:val="00222F83"/>
    <w:rsid w:val="002233B9"/>
    <w:rsid w:val="002338BD"/>
    <w:rsid w:val="0024540A"/>
    <w:rsid w:val="00253A2E"/>
    <w:rsid w:val="002541C2"/>
    <w:rsid w:val="00254693"/>
    <w:rsid w:val="002603EC"/>
    <w:rsid w:val="002611FE"/>
    <w:rsid w:val="002745E0"/>
    <w:rsid w:val="00282AFC"/>
    <w:rsid w:val="00285EBA"/>
    <w:rsid w:val="00286C15"/>
    <w:rsid w:val="0029634D"/>
    <w:rsid w:val="002B7A33"/>
    <w:rsid w:val="002C7542"/>
    <w:rsid w:val="002D065C"/>
    <w:rsid w:val="002D0780"/>
    <w:rsid w:val="002D2EE5"/>
    <w:rsid w:val="002D63E6"/>
    <w:rsid w:val="002E4EB0"/>
    <w:rsid w:val="002E765F"/>
    <w:rsid w:val="002E7E4E"/>
    <w:rsid w:val="002F108B"/>
    <w:rsid w:val="002F3FB4"/>
    <w:rsid w:val="002F5818"/>
    <w:rsid w:val="002F70FD"/>
    <w:rsid w:val="0030316D"/>
    <w:rsid w:val="0032774C"/>
    <w:rsid w:val="00332D28"/>
    <w:rsid w:val="0034191A"/>
    <w:rsid w:val="00343CC7"/>
    <w:rsid w:val="00350671"/>
    <w:rsid w:val="00363C87"/>
    <w:rsid w:val="0036561D"/>
    <w:rsid w:val="003665BE"/>
    <w:rsid w:val="00384A08"/>
    <w:rsid w:val="00387E6F"/>
    <w:rsid w:val="003962F2"/>
    <w:rsid w:val="003967E5"/>
    <w:rsid w:val="003A753A"/>
    <w:rsid w:val="003B3803"/>
    <w:rsid w:val="003C2A71"/>
    <w:rsid w:val="003C4B9D"/>
    <w:rsid w:val="003E1CB6"/>
    <w:rsid w:val="003E3CF6"/>
    <w:rsid w:val="003E759F"/>
    <w:rsid w:val="003E7853"/>
    <w:rsid w:val="003F57AB"/>
    <w:rsid w:val="00400FD9"/>
    <w:rsid w:val="004016F7"/>
    <w:rsid w:val="00403373"/>
    <w:rsid w:val="00406C81"/>
    <w:rsid w:val="0040778B"/>
    <w:rsid w:val="00412545"/>
    <w:rsid w:val="0041475A"/>
    <w:rsid w:val="00417237"/>
    <w:rsid w:val="004261EC"/>
    <w:rsid w:val="004279DB"/>
    <w:rsid w:val="00430BB0"/>
    <w:rsid w:val="0046460D"/>
    <w:rsid w:val="00467F3C"/>
    <w:rsid w:val="0047498D"/>
    <w:rsid w:val="00476100"/>
    <w:rsid w:val="00481766"/>
    <w:rsid w:val="00487BFC"/>
    <w:rsid w:val="004A324E"/>
    <w:rsid w:val="004A463B"/>
    <w:rsid w:val="004C1967"/>
    <w:rsid w:val="004D23D0"/>
    <w:rsid w:val="004D2BE0"/>
    <w:rsid w:val="004E6EF5"/>
    <w:rsid w:val="00502E34"/>
    <w:rsid w:val="00506409"/>
    <w:rsid w:val="005101B4"/>
    <w:rsid w:val="00522F84"/>
    <w:rsid w:val="00530E32"/>
    <w:rsid w:val="00533132"/>
    <w:rsid w:val="00534BFC"/>
    <w:rsid w:val="00537210"/>
    <w:rsid w:val="005424C2"/>
    <w:rsid w:val="0055250D"/>
    <w:rsid w:val="005649F4"/>
    <w:rsid w:val="005710C8"/>
    <w:rsid w:val="005711A3"/>
    <w:rsid w:val="00571A5C"/>
    <w:rsid w:val="00573567"/>
    <w:rsid w:val="00573B2B"/>
    <w:rsid w:val="005776E9"/>
    <w:rsid w:val="00584994"/>
    <w:rsid w:val="00587AD9"/>
    <w:rsid w:val="005909A8"/>
    <w:rsid w:val="00597333"/>
    <w:rsid w:val="005A03D2"/>
    <w:rsid w:val="005A2646"/>
    <w:rsid w:val="005A35A0"/>
    <w:rsid w:val="005A4F04"/>
    <w:rsid w:val="005B5793"/>
    <w:rsid w:val="005C6B30"/>
    <w:rsid w:val="005C71EC"/>
    <w:rsid w:val="005E44DF"/>
    <w:rsid w:val="005E5BE4"/>
    <w:rsid w:val="005E764C"/>
    <w:rsid w:val="005E7F7D"/>
    <w:rsid w:val="006063D4"/>
    <w:rsid w:val="006145ED"/>
    <w:rsid w:val="00616369"/>
    <w:rsid w:val="0061739F"/>
    <w:rsid w:val="00623B37"/>
    <w:rsid w:val="0063181F"/>
    <w:rsid w:val="006330A2"/>
    <w:rsid w:val="00642EB6"/>
    <w:rsid w:val="006433E2"/>
    <w:rsid w:val="00651E5D"/>
    <w:rsid w:val="006639F4"/>
    <w:rsid w:val="00677F11"/>
    <w:rsid w:val="00682B1A"/>
    <w:rsid w:val="00690D7C"/>
    <w:rsid w:val="00690DFE"/>
    <w:rsid w:val="00691AC8"/>
    <w:rsid w:val="006A22A3"/>
    <w:rsid w:val="006B3EEC"/>
    <w:rsid w:val="006C0C87"/>
    <w:rsid w:val="006D16C6"/>
    <w:rsid w:val="006D6CC6"/>
    <w:rsid w:val="006D7EAC"/>
    <w:rsid w:val="006E0104"/>
    <w:rsid w:val="006E13B3"/>
    <w:rsid w:val="006F1D80"/>
    <w:rsid w:val="006F7602"/>
    <w:rsid w:val="0071479D"/>
    <w:rsid w:val="00722A17"/>
    <w:rsid w:val="00723F4F"/>
    <w:rsid w:val="00746AF7"/>
    <w:rsid w:val="00750E2F"/>
    <w:rsid w:val="0075169A"/>
    <w:rsid w:val="00753D8D"/>
    <w:rsid w:val="00754B80"/>
    <w:rsid w:val="007555D3"/>
    <w:rsid w:val="00755AE0"/>
    <w:rsid w:val="0075761B"/>
    <w:rsid w:val="00757B83"/>
    <w:rsid w:val="00765D74"/>
    <w:rsid w:val="00774358"/>
    <w:rsid w:val="00791A69"/>
    <w:rsid w:val="0079462A"/>
    <w:rsid w:val="00794660"/>
    <w:rsid w:val="00794830"/>
    <w:rsid w:val="0079726D"/>
    <w:rsid w:val="00797CAA"/>
    <w:rsid w:val="007A2B6F"/>
    <w:rsid w:val="007A6BD2"/>
    <w:rsid w:val="007B11B2"/>
    <w:rsid w:val="007C0537"/>
    <w:rsid w:val="007C2658"/>
    <w:rsid w:val="007D0EF0"/>
    <w:rsid w:val="007D3935"/>
    <w:rsid w:val="007D549C"/>
    <w:rsid w:val="007D59A2"/>
    <w:rsid w:val="007E20D0"/>
    <w:rsid w:val="007E3DAB"/>
    <w:rsid w:val="007E4EE2"/>
    <w:rsid w:val="007F2EBD"/>
    <w:rsid w:val="00802930"/>
    <w:rsid w:val="008053B3"/>
    <w:rsid w:val="008068DB"/>
    <w:rsid w:val="00820315"/>
    <w:rsid w:val="00823073"/>
    <w:rsid w:val="0082316D"/>
    <w:rsid w:val="00832921"/>
    <w:rsid w:val="00834472"/>
    <w:rsid w:val="00836A5D"/>
    <w:rsid w:val="008427F2"/>
    <w:rsid w:val="00843B45"/>
    <w:rsid w:val="0084571C"/>
    <w:rsid w:val="00863129"/>
    <w:rsid w:val="00866830"/>
    <w:rsid w:val="00870ACE"/>
    <w:rsid w:val="00873125"/>
    <w:rsid w:val="00873B55"/>
    <w:rsid w:val="008755E5"/>
    <w:rsid w:val="00881E44"/>
    <w:rsid w:val="00892F6F"/>
    <w:rsid w:val="00893482"/>
    <w:rsid w:val="00896F7E"/>
    <w:rsid w:val="008A32C4"/>
    <w:rsid w:val="008C04DC"/>
    <w:rsid w:val="008C2A29"/>
    <w:rsid w:val="008C2DB2"/>
    <w:rsid w:val="008C2FD6"/>
    <w:rsid w:val="008D2B87"/>
    <w:rsid w:val="008D770E"/>
    <w:rsid w:val="008E3599"/>
    <w:rsid w:val="0090337E"/>
    <w:rsid w:val="009049D8"/>
    <w:rsid w:val="00910609"/>
    <w:rsid w:val="00915841"/>
    <w:rsid w:val="00922C9B"/>
    <w:rsid w:val="009328FA"/>
    <w:rsid w:val="00935BE8"/>
    <w:rsid w:val="00936916"/>
    <w:rsid w:val="00936A78"/>
    <w:rsid w:val="009375E1"/>
    <w:rsid w:val="009405D6"/>
    <w:rsid w:val="00942560"/>
    <w:rsid w:val="00944D74"/>
    <w:rsid w:val="00952853"/>
    <w:rsid w:val="00954D68"/>
    <w:rsid w:val="00961FAC"/>
    <w:rsid w:val="00962C82"/>
    <w:rsid w:val="009646E4"/>
    <w:rsid w:val="00977EC3"/>
    <w:rsid w:val="00982C88"/>
    <w:rsid w:val="0098631D"/>
    <w:rsid w:val="009B010A"/>
    <w:rsid w:val="009B17A9"/>
    <w:rsid w:val="009B211F"/>
    <w:rsid w:val="009B6ACF"/>
    <w:rsid w:val="009B7C05"/>
    <w:rsid w:val="009C2378"/>
    <w:rsid w:val="009C5A77"/>
    <w:rsid w:val="009C5D99"/>
    <w:rsid w:val="009C7DB0"/>
    <w:rsid w:val="009D016F"/>
    <w:rsid w:val="009E251D"/>
    <w:rsid w:val="009E4817"/>
    <w:rsid w:val="009F10A8"/>
    <w:rsid w:val="009F715C"/>
    <w:rsid w:val="00A0216C"/>
    <w:rsid w:val="00A02F49"/>
    <w:rsid w:val="00A12AEE"/>
    <w:rsid w:val="00A171F4"/>
    <w:rsid w:val="00A1772D"/>
    <w:rsid w:val="00A177B2"/>
    <w:rsid w:val="00A24EFC"/>
    <w:rsid w:val="00A27829"/>
    <w:rsid w:val="00A46F1E"/>
    <w:rsid w:val="00A5335D"/>
    <w:rsid w:val="00A54B45"/>
    <w:rsid w:val="00A66B3F"/>
    <w:rsid w:val="00A73BA9"/>
    <w:rsid w:val="00A75F08"/>
    <w:rsid w:val="00A77016"/>
    <w:rsid w:val="00A82395"/>
    <w:rsid w:val="00A926A4"/>
    <w:rsid w:val="00A9295C"/>
    <w:rsid w:val="00A977CE"/>
    <w:rsid w:val="00AA0689"/>
    <w:rsid w:val="00AA0DF7"/>
    <w:rsid w:val="00AB52F9"/>
    <w:rsid w:val="00AB6B9C"/>
    <w:rsid w:val="00AD131F"/>
    <w:rsid w:val="00AD32D5"/>
    <w:rsid w:val="00AD70E4"/>
    <w:rsid w:val="00AF3B3A"/>
    <w:rsid w:val="00AF4E8E"/>
    <w:rsid w:val="00AF6569"/>
    <w:rsid w:val="00B06265"/>
    <w:rsid w:val="00B13054"/>
    <w:rsid w:val="00B2423F"/>
    <w:rsid w:val="00B26913"/>
    <w:rsid w:val="00B35915"/>
    <w:rsid w:val="00B5101D"/>
    <w:rsid w:val="00B5232A"/>
    <w:rsid w:val="00B53763"/>
    <w:rsid w:val="00B60ED1"/>
    <w:rsid w:val="00B62CF5"/>
    <w:rsid w:val="00B76371"/>
    <w:rsid w:val="00B772FA"/>
    <w:rsid w:val="00B85705"/>
    <w:rsid w:val="00B87368"/>
    <w:rsid w:val="00B874DC"/>
    <w:rsid w:val="00B90F78"/>
    <w:rsid w:val="00B94745"/>
    <w:rsid w:val="00BA2C12"/>
    <w:rsid w:val="00BB3F10"/>
    <w:rsid w:val="00BB6A28"/>
    <w:rsid w:val="00BD1058"/>
    <w:rsid w:val="00BD25D1"/>
    <w:rsid w:val="00BD5391"/>
    <w:rsid w:val="00BD764C"/>
    <w:rsid w:val="00BE0655"/>
    <w:rsid w:val="00BF56B2"/>
    <w:rsid w:val="00C008F8"/>
    <w:rsid w:val="00C055AB"/>
    <w:rsid w:val="00C06F64"/>
    <w:rsid w:val="00C11F95"/>
    <w:rsid w:val="00C136DF"/>
    <w:rsid w:val="00C17501"/>
    <w:rsid w:val="00C27566"/>
    <w:rsid w:val="00C40627"/>
    <w:rsid w:val="00C40B19"/>
    <w:rsid w:val="00C43EAF"/>
    <w:rsid w:val="00C457C3"/>
    <w:rsid w:val="00C50E7F"/>
    <w:rsid w:val="00C51CB3"/>
    <w:rsid w:val="00C60975"/>
    <w:rsid w:val="00C644CA"/>
    <w:rsid w:val="00C658FC"/>
    <w:rsid w:val="00C73005"/>
    <w:rsid w:val="00C84D75"/>
    <w:rsid w:val="00C85E18"/>
    <w:rsid w:val="00C96E9F"/>
    <w:rsid w:val="00CA3ABA"/>
    <w:rsid w:val="00CA4A09"/>
    <w:rsid w:val="00CB71DD"/>
    <w:rsid w:val="00CC5A63"/>
    <w:rsid w:val="00CC787C"/>
    <w:rsid w:val="00CF36C9"/>
    <w:rsid w:val="00D00EC4"/>
    <w:rsid w:val="00D166AC"/>
    <w:rsid w:val="00D20B6F"/>
    <w:rsid w:val="00D30242"/>
    <w:rsid w:val="00D36BA2"/>
    <w:rsid w:val="00D37CF4"/>
    <w:rsid w:val="00D4487C"/>
    <w:rsid w:val="00D62576"/>
    <w:rsid w:val="00D63D33"/>
    <w:rsid w:val="00D73352"/>
    <w:rsid w:val="00D7421B"/>
    <w:rsid w:val="00D74E91"/>
    <w:rsid w:val="00D935C3"/>
    <w:rsid w:val="00D95347"/>
    <w:rsid w:val="00DA0266"/>
    <w:rsid w:val="00DA477E"/>
    <w:rsid w:val="00DB4BB0"/>
    <w:rsid w:val="00DC4AA1"/>
    <w:rsid w:val="00DC5A26"/>
    <w:rsid w:val="00DE4306"/>
    <w:rsid w:val="00DE461D"/>
    <w:rsid w:val="00DE70F9"/>
    <w:rsid w:val="00E04039"/>
    <w:rsid w:val="00E14608"/>
    <w:rsid w:val="00E14ECC"/>
    <w:rsid w:val="00E15EBE"/>
    <w:rsid w:val="00E20825"/>
    <w:rsid w:val="00E21E67"/>
    <w:rsid w:val="00E27758"/>
    <w:rsid w:val="00E30EBF"/>
    <w:rsid w:val="00E316C0"/>
    <w:rsid w:val="00E31E03"/>
    <w:rsid w:val="00E374EF"/>
    <w:rsid w:val="00E451CD"/>
    <w:rsid w:val="00E51170"/>
    <w:rsid w:val="00E52D70"/>
    <w:rsid w:val="00E55534"/>
    <w:rsid w:val="00E622BF"/>
    <w:rsid w:val="00E7116D"/>
    <w:rsid w:val="00E72429"/>
    <w:rsid w:val="00E914D1"/>
    <w:rsid w:val="00E960D8"/>
    <w:rsid w:val="00EB5FCA"/>
    <w:rsid w:val="00ED27D7"/>
    <w:rsid w:val="00EE0C56"/>
    <w:rsid w:val="00EE78EA"/>
    <w:rsid w:val="00EF2A8F"/>
    <w:rsid w:val="00F048D4"/>
    <w:rsid w:val="00F07D78"/>
    <w:rsid w:val="00F20920"/>
    <w:rsid w:val="00F23212"/>
    <w:rsid w:val="00F2592F"/>
    <w:rsid w:val="00F26334"/>
    <w:rsid w:val="00F33B16"/>
    <w:rsid w:val="00F353EA"/>
    <w:rsid w:val="00F36C27"/>
    <w:rsid w:val="00F554A0"/>
    <w:rsid w:val="00F56318"/>
    <w:rsid w:val="00F56CBF"/>
    <w:rsid w:val="00F631CD"/>
    <w:rsid w:val="00F67C95"/>
    <w:rsid w:val="00F74540"/>
    <w:rsid w:val="00F75B79"/>
    <w:rsid w:val="00F82525"/>
    <w:rsid w:val="00F82A9D"/>
    <w:rsid w:val="00F911CB"/>
    <w:rsid w:val="00F91AC4"/>
    <w:rsid w:val="00F92D4E"/>
    <w:rsid w:val="00F951C9"/>
    <w:rsid w:val="00F97FEA"/>
    <w:rsid w:val="00FB60E1"/>
    <w:rsid w:val="00FC03C2"/>
    <w:rsid w:val="00FD3768"/>
    <w:rsid w:val="00FD51E9"/>
    <w:rsid w:val="00FE226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NichtaufgelsteErwhnung">
    <w:name w:val="Unresolved Mention"/>
    <w:basedOn w:val="Absatz-Standardschriftart"/>
    <w:uiPriority w:val="99"/>
    <w:semiHidden/>
    <w:unhideWhenUsed/>
    <w:rsid w:val="00B5101D"/>
    <w:rPr>
      <w:color w:val="605E5C"/>
      <w:shd w:val="clear" w:color="auto" w:fill="E1DFDD"/>
    </w:rPr>
  </w:style>
  <w:style w:type="character" w:styleId="BesuchterLink">
    <w:name w:val="FollowedHyperlink"/>
    <w:basedOn w:val="Absatz-Standardschriftart"/>
    <w:uiPriority w:val="99"/>
    <w:semiHidden/>
    <w:unhideWhenUsed/>
    <w:rsid w:val="00E20825"/>
    <w:rPr>
      <w:color w:val="800080" w:themeColor="followedHyperlink"/>
      <w:u w:val="single"/>
    </w:rPr>
  </w:style>
  <w:style w:type="paragraph" w:styleId="berarbeitung">
    <w:name w:val="Revision"/>
    <w:hidden/>
    <w:uiPriority w:val="71"/>
    <w:semiHidden/>
    <w:rsid w:val="005E44DF"/>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 /><Relationship Id="rId13" Type="http://schemas.openxmlformats.org/officeDocument/2006/relationships/header" Target="header2.xml" /><Relationship Id="rId1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eader" Target="header1.xml" /><Relationship Id="rId17" Type="http://schemas.openxmlformats.org/officeDocument/2006/relationships/footer" Target="footer3.xml" /><Relationship Id="rId2" Type="http://schemas.openxmlformats.org/officeDocument/2006/relationships/numbering" Target="numbering.xml" /><Relationship Id="rId16" Type="http://schemas.openxmlformats.org/officeDocument/2006/relationships/header" Target="header3.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hyperlink" TargetMode="External" Target="https://www.wirtgen-group.com" /><Relationship Id="rId5" Type="http://schemas.openxmlformats.org/officeDocument/2006/relationships/webSettings" Target="webSettings.xml" /><Relationship Id="rId15" Type="http://schemas.openxmlformats.org/officeDocument/2006/relationships/footer" Target="footer2.xml" /><Relationship Id="rId10" Type="http://schemas.openxmlformats.org/officeDocument/2006/relationships/image" Target="media/image5.jpeg" /><Relationship Id="rId19"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image" Target="media/image4.jpeg" /><Relationship Id="rId14" Type="http://schemas.openxmlformats.org/officeDocument/2006/relationships/footer" Target="footer1.xml" /></Relationships>
</file>

<file path=word/_rels/header2.xml.rels><?xml version="1.0" encoding="UTF-8" standalone="yes"?>
<Relationships xmlns="http://schemas.openxmlformats.org/package/2006/relationships"><Relationship Id="rId1" Type="http://schemas.openxmlformats.org/officeDocument/2006/relationships/image" Target="media/image6.emf" /></Relationships>
</file>

<file path=word/_rels/header3.xml.rels><?xml version="1.0" encoding="UTF-8" standalone="yes"?>
<Relationships xmlns="http://schemas.openxmlformats.org/package/2006/relationships"><Relationship Id="rId2" Type="http://schemas.openxmlformats.org/officeDocument/2006/relationships/image" Target="media/image8.wmf" /><Relationship Id="rId1" Type="http://schemas.openxmlformats.org/officeDocument/2006/relationships/image" Target="media/image7.wmf" /></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591</Words>
  <Characters>3727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4310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8</cp:revision>
  <cp:lastPrinted>2021-10-28T15:19:00Z</cp:lastPrinted>
  <dcterms:created xsi:type="dcterms:W3CDTF">2025-10-16T06:51:00Z</dcterms:created>
  <dcterms:modified xsi:type="dcterms:W3CDTF">2025-10-22T14:59:00Z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2af2a1fe,65bf6872,480b4952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2025-10-15T07:54:59Z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affb2760-d1d2-45fe-a931-d2a45487920f</vt:lpwstr>
  </property>
  <property fmtid="{D5CDD505-2E9C-101B-9397-08002B2CF9AE}" pid="11" name="MSIP_Label_df1a195f-122b-42dc-a2d3-71a1903dcdac_ContentBits">
    <vt:lpwstr>1</vt:lpwstr>
  </property>
  <property fmtid="{D5CDD505-2E9C-101B-9397-08002B2CF9AE}" pid="12" name="MSIP_Label_df1a195f-122b-42dc-a2d3-71a1903dcdac_Tag">
    <vt:lpwstr>10, 0, 1, 1</vt:lpwstr>
  </property>
</Properties>
</file>