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80351" w14:textId="75749853" w:rsidR="000031EF" w:rsidRPr="000031EF" w:rsidRDefault="00E35F29" w:rsidP="000031EF">
      <w:pPr>
        <w:pStyle w:val="Head"/>
        <w:rPr>
          <w:lang w:val="pt-BR"/>
        </w:rPr>
      </w:pPr>
      <w:r>
        <w:rPr>
          <w:lang w:val="pt-BR"/>
        </w:rPr>
        <w:t xml:space="preserve">Vögele│ </w:t>
      </w:r>
      <w:r w:rsidR="000031EF" w:rsidRPr="000031EF">
        <w:rPr>
          <w:lang w:val="pt-BR"/>
        </w:rPr>
        <w:t>Novas vibroacabadoras da Classe Universal para mercados definidos</w:t>
      </w:r>
    </w:p>
    <w:p w14:paraId="0F3AE8BB" w14:textId="21767BD8" w:rsidR="00E35F29" w:rsidRPr="000031EF" w:rsidRDefault="00E35F29" w:rsidP="00E35F29">
      <w:pPr>
        <w:spacing w:after="220"/>
        <w:rPr>
          <w:rFonts w:eastAsiaTheme="majorEastAsia" w:cstheme="majorBidi"/>
          <w:b/>
          <w:iCs/>
          <w:sz w:val="28"/>
          <w:szCs w:val="28"/>
          <w:lang w:val="en-GB"/>
        </w:rPr>
      </w:pPr>
      <w:r>
        <w:rPr>
          <w:rFonts w:eastAsiaTheme="majorEastAsia" w:cstheme="majorBidi"/>
          <w:b/>
          <w:bCs/>
          <w:sz w:val="28"/>
          <w:szCs w:val="28"/>
          <w:lang w:val="pt-BR"/>
        </w:rPr>
        <w:t>SUPER 1400 e SUPER 1403 com alto rendimento, tecnologia robusta e operação simples</w:t>
      </w:r>
    </w:p>
    <w:p w14:paraId="1BC716C2" w14:textId="18833FB8" w:rsidR="00E35F29" w:rsidRPr="000031EF" w:rsidRDefault="00E35F29" w:rsidP="00E35F29">
      <w:pPr>
        <w:pStyle w:val="Teaser"/>
        <w:rPr>
          <w:bCs/>
          <w:lang w:val="pt-BR"/>
        </w:rPr>
      </w:pPr>
      <w:r>
        <w:rPr>
          <w:bCs/>
          <w:lang w:val="pt-BR"/>
        </w:rPr>
        <w:t xml:space="preserve">De projetos no centro da cidade à construção de rodovias: a vibroacabadora de esteiras Vögele SUPER 1400 e a vibroacabadora de pneus SUPER 1403  são duas máquinas com dimensões compactas e uma gama versátil de aplicações. Com padrão europeu de emissões de gases de escape Stage 3a ou US EPA Tier 3, ambas as vibroacabadoras estão disponíveis em mercados definidos na África, no Leste Europeu, Oriente Médio, América Latina, Oceania e Sudeste Asiático. </w:t>
      </w:r>
    </w:p>
    <w:p w14:paraId="36F7D5B9" w14:textId="404F6315" w:rsidR="00E35F29" w:rsidRPr="000031EF" w:rsidRDefault="00E35F29" w:rsidP="00E35F29">
      <w:pPr>
        <w:spacing w:after="220"/>
        <w:contextualSpacing/>
        <w:jc w:val="both"/>
        <w:rPr>
          <w:rFonts w:eastAsiaTheme="minorHAnsi" w:cstheme="minorBidi"/>
          <w:sz w:val="22"/>
          <w:szCs w:val="24"/>
          <w:lang w:val="pt-BR"/>
        </w:rPr>
      </w:pPr>
      <w:r>
        <w:rPr>
          <w:rFonts w:eastAsiaTheme="minorHAnsi" w:cstheme="minorBidi"/>
          <w:sz w:val="22"/>
          <w:szCs w:val="24"/>
          <w:lang w:val="pt-BR"/>
        </w:rPr>
        <w:t xml:space="preserve">O fabricante de vibroacabadoras valoriza componentes de alta qualidade, as mais recentes tecnologias e uma operação especialmente amigável. A Vögele está perseguindo seu conceito de sucesso com a SUPER 1400 e a SUPER 1403: ambas as vibroacabadoras são caracterizadas por um sistema de manuseio de material e estrutura inferior robustos, tecnologia de acionamento poderosa e econômica e manuseio simples e intuitivo. Em combinação com a mesa extensível AB 480, que inclui sistemas de compactação compostos por tamper e vibradores, elas atingem um alto grau de pré-compactação, bem como larguras de pavimentação entre 2,55 m e 4,8 m. Extensões parafusadas adicionais também permitem implementar uma largura máxima de até 6 m para o modelo com rodas e até </w:t>
      </w:r>
      <w:r w:rsidR="005732AD">
        <w:rPr>
          <w:rFonts w:eastAsiaTheme="minorHAnsi" w:cstheme="minorBidi"/>
          <w:sz w:val="22"/>
          <w:szCs w:val="24"/>
          <w:lang w:val="pt-BR"/>
        </w:rPr>
        <w:t>6</w:t>
      </w:r>
      <w:r>
        <w:rPr>
          <w:rFonts w:eastAsiaTheme="minorHAnsi" w:cstheme="minorBidi"/>
          <w:sz w:val="22"/>
          <w:szCs w:val="24"/>
          <w:lang w:val="pt-BR"/>
        </w:rPr>
        <w:t>,3 m para o modelo de esteiras. As dimensões compactas da máquina também a tornam altamente manobrável, de modo que as vibroacabadoras são adequadas tanto para projetos de construção apertados nos centros das cidades quanto para projetos maiores também – como reabilitação de rodovias antigas ou construção de novas.</w:t>
      </w:r>
    </w:p>
    <w:p w14:paraId="69F49D88" w14:textId="4708AF4D" w:rsidR="00BD25D1" w:rsidRPr="000031EF" w:rsidRDefault="00E35F29" w:rsidP="00754B80">
      <w:pPr>
        <w:pStyle w:val="Absatzberschrift"/>
        <w:rPr>
          <w:lang w:val="pt-BR"/>
        </w:rPr>
      </w:pPr>
      <w:r>
        <w:rPr>
          <w:bCs/>
          <w:lang w:val="pt-BR"/>
        </w:rPr>
        <w:t>Projetado para rendimento e eficiência</w:t>
      </w:r>
    </w:p>
    <w:p w14:paraId="16AB861E" w14:textId="34B91237" w:rsidR="00E35F29" w:rsidRPr="000031EF" w:rsidRDefault="00E35F29" w:rsidP="00E35F29">
      <w:pPr>
        <w:spacing w:after="220"/>
        <w:contextualSpacing/>
        <w:jc w:val="both"/>
        <w:rPr>
          <w:rFonts w:eastAsiaTheme="minorHAnsi" w:cstheme="minorBidi"/>
          <w:bCs/>
          <w:sz w:val="22"/>
          <w:szCs w:val="24"/>
          <w:lang w:val="pt-BR"/>
        </w:rPr>
      </w:pPr>
      <w:r>
        <w:rPr>
          <w:rFonts w:eastAsiaTheme="minorHAnsi" w:cstheme="minorBidi"/>
          <w:sz w:val="22"/>
          <w:szCs w:val="24"/>
          <w:lang w:val="pt-BR"/>
        </w:rPr>
        <w:t>Apesar de suas dimensões compactas, as novas SUPER 1400 e SUPER 1403 são extremamente potentes: com uma capacidade de pavimentação de 600 t/h e seu motor diesel de 4 cilindros de 101 kW da John Deere, as vibroacabadoras garantem um alto rendimento, mesmo em projetos de construção relativamente grandes. O eficiente sistema de refrigeração da unidade garante a máxima confiabilidade, mesmo em climas tropicais extremos. Além disso, o sistema hidráulico controla o manuseio do material com extrema precisão, facilitando um perfeito volume de material na parte da frente da mesa. A própria mesa também é projetada para eficiência e qualidade: o aquecimento elétrico opcional da mesa aquece todos os componentes em contato com o material de maneira rápida e uniforme, evitando a aderência do material e garantindo uma estrutura de superfície uniforme.</w:t>
      </w:r>
    </w:p>
    <w:p w14:paraId="42BF0A2E" w14:textId="77777777" w:rsidR="000031EF" w:rsidRPr="000031EF" w:rsidRDefault="000031EF" w:rsidP="000031EF">
      <w:pPr>
        <w:pStyle w:val="Absatzberschrift"/>
        <w:rPr>
          <w:bCs/>
          <w:lang w:val="pt-BR"/>
        </w:rPr>
      </w:pPr>
      <w:r w:rsidRPr="000031EF">
        <w:rPr>
          <w:bCs/>
          <w:lang w:val="pt-BR"/>
        </w:rPr>
        <w:t>Operação fácil e Sistema Automático de Nivelamento e Inclinação integrado</w:t>
      </w:r>
    </w:p>
    <w:p w14:paraId="2DA0CF9A" w14:textId="2B38F295" w:rsidR="00116D43" w:rsidRPr="000031EF" w:rsidRDefault="00E35F29" w:rsidP="00E35F29">
      <w:pPr>
        <w:pStyle w:val="Standardabsatz"/>
        <w:rPr>
          <w:rFonts w:ascii="Courier New" w:hAnsi="Courier New" w:cs="Courier New"/>
          <w:color w:val="000000"/>
          <w:sz w:val="20"/>
          <w:szCs w:val="20"/>
          <w:lang w:val="pt-BR"/>
        </w:rPr>
      </w:pPr>
      <w:r>
        <w:rPr>
          <w:lang w:val="pt-BR"/>
        </w:rPr>
        <w:t>As vibroacabadoras Vögele estão consistentemente alinhadas com as exigências dos usuários, com a empresa fornecendo um conceito operacional padronizado para todas as classes de vibroacabadoras.</w:t>
      </w:r>
      <w:r>
        <w:rPr>
          <w:i/>
          <w:iCs/>
          <w:lang w:val="pt-BR"/>
        </w:rPr>
        <w:t xml:space="preserve"> </w:t>
      </w:r>
      <w:r>
        <w:rPr>
          <w:lang w:val="pt-BR"/>
        </w:rPr>
        <w:t xml:space="preserve">A SUPER 1400  e a SUPER 1403  estão equipadas com o sistema operacional ErgoBasic, que foi desenvolvido sobre o sistema operacional testado e aprovado ErgoPlus 3 usando a mesma lógica e símbolos. Isso facilita muito para os usuários trocarem entre diferentes classes de vibroacabadoras Vögele. </w:t>
      </w:r>
    </w:p>
    <w:p w14:paraId="562DEC8E" w14:textId="7037F437" w:rsidR="00E35F29" w:rsidRPr="000031EF" w:rsidRDefault="00E35F29" w:rsidP="00E35F29">
      <w:pPr>
        <w:pStyle w:val="Standardabsatz"/>
        <w:rPr>
          <w:lang w:val="pt-BR"/>
        </w:rPr>
      </w:pPr>
      <w:r>
        <w:rPr>
          <w:lang w:val="pt-BR"/>
        </w:rPr>
        <w:lastRenderedPageBreak/>
        <w:t xml:space="preserve">O ErgoBasic fornece todas as funções básicas para pavimentação de alta qualidade e é especialmente simples, intuitivo e confiável na operação. </w:t>
      </w:r>
    </w:p>
    <w:p w14:paraId="4CAE2A3E" w14:textId="50976F6E" w:rsidR="00E35F29" w:rsidRPr="000031EF" w:rsidRDefault="00E35F29" w:rsidP="00E35F29">
      <w:pPr>
        <w:pStyle w:val="Standardabsatz"/>
        <w:rPr>
          <w:lang w:val="pt-BR"/>
        </w:rPr>
      </w:pPr>
      <w:r>
        <w:rPr>
          <w:lang w:val="pt-BR"/>
        </w:rPr>
        <w:t xml:space="preserve">Ambas as vibroacabadoras da Classe Universal são equipadas com o Sistema Automático de Nivelamento e Inclinação Niveltronic Basic para atender a essa finalidade. O sistema está totalmente integrado ao sistema de controle da máquina e, portanto, especialmente adaptado para se adequar ao modelo de vibroacabadora em questão. O Sistema Automático de Nivelamento e Inclinação pode ser ajustado separadamente para cada lado da mesa usando uma unidade de controle remoto compacta e altamente robusta e pode ser combinado com uma ampla gama de sensores da Vögele. </w:t>
      </w:r>
    </w:p>
    <w:p w14:paraId="31412CCB" w14:textId="10995DDC" w:rsidR="00E15EBE" w:rsidRPr="000031EF" w:rsidRDefault="00E15EBE" w:rsidP="00E15EBE">
      <w:pPr>
        <w:pStyle w:val="Fotos"/>
        <w:rPr>
          <w:lang w:val="fr-FR"/>
        </w:rPr>
      </w:pPr>
      <w:r>
        <w:rPr>
          <w:bCs/>
          <w:lang w:val="pt-BR"/>
        </w:rPr>
        <w:t>Fotos:</w:t>
      </w:r>
    </w:p>
    <w:p w14:paraId="20879CE4" w14:textId="5AD4D269" w:rsidR="002611FE" w:rsidRPr="000031EF" w:rsidRDefault="00E35F29" w:rsidP="002611FE">
      <w:pPr>
        <w:pStyle w:val="BUbold"/>
        <w:rPr>
          <w:lang w:val="fr-FR"/>
        </w:rPr>
      </w:pPr>
      <w:r>
        <w:rPr>
          <w:b w:val="0"/>
          <w:noProof/>
          <w:lang w:val="pt-BR"/>
        </w:rPr>
        <w:drawing>
          <wp:inline distT="0" distB="0" distL="0" distR="0" wp14:anchorId="39F7E971" wp14:editId="76C3633F">
            <wp:extent cx="2445841" cy="1376174"/>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45841" cy="1376174"/>
                    </a:xfrm>
                    <a:prstGeom prst="rect">
                      <a:avLst/>
                    </a:prstGeom>
                    <a:noFill/>
                    <a:ln>
                      <a:noFill/>
                    </a:ln>
                  </pic:spPr>
                </pic:pic>
              </a:graphicData>
            </a:graphic>
          </wp:inline>
        </w:drawing>
      </w:r>
      <w:r>
        <w:rPr>
          <w:b w:val="0"/>
          <w:lang w:val="pt-BR"/>
        </w:rPr>
        <w:br/>
      </w:r>
      <w:r>
        <w:rPr>
          <w:bCs/>
          <w:lang w:val="pt-BR"/>
        </w:rPr>
        <w:t>V_PR_SUPER_140X.jpg</w:t>
      </w:r>
    </w:p>
    <w:p w14:paraId="6A64B7D3" w14:textId="7B3F4898" w:rsidR="00454A14" w:rsidRPr="000031EF" w:rsidRDefault="00116D43" w:rsidP="00454A14">
      <w:pPr>
        <w:pStyle w:val="BUnormal"/>
        <w:rPr>
          <w:lang w:val="fr-FR"/>
        </w:rPr>
      </w:pPr>
      <w:r>
        <w:rPr>
          <w:lang w:val="pt-BR"/>
        </w:rPr>
        <w:t>Duas novas vibroacabadoras da Classe Universal da Vögele: a SUPER 1400 e a SUPER 1403 são adequadas tanto para projetos no centro da cidade como para a construção de rodovias</w:t>
      </w:r>
      <w:r w:rsidR="00B32C98">
        <w:rPr>
          <w:lang w:val="pt-BR"/>
        </w:rPr>
        <w:t>.</w:t>
      </w:r>
    </w:p>
    <w:p w14:paraId="29E92010" w14:textId="34ECF7C3" w:rsidR="00BD25D1" w:rsidRPr="00B32C98" w:rsidRDefault="00116D43" w:rsidP="00B32C98">
      <w:pPr>
        <w:pStyle w:val="BUbold"/>
        <w:rPr>
          <w:bCs/>
          <w:lang w:val="pt-BR"/>
        </w:rPr>
      </w:pPr>
      <w:r>
        <w:rPr>
          <w:noProof/>
          <w:lang w:val="pt-BR"/>
        </w:rPr>
        <w:drawing>
          <wp:inline distT="0" distB="0" distL="0" distR="0" wp14:anchorId="1944A920" wp14:editId="7A19031E">
            <wp:extent cx="2444400" cy="1629140"/>
            <wp:effectExtent l="0" t="0" r="0" b="952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44400" cy="1629140"/>
                    </a:xfrm>
                    <a:prstGeom prst="rect">
                      <a:avLst/>
                    </a:prstGeom>
                  </pic:spPr>
                </pic:pic>
              </a:graphicData>
            </a:graphic>
          </wp:inline>
        </w:drawing>
      </w:r>
      <w:r>
        <w:rPr>
          <w:lang w:val="pt-BR"/>
        </w:rPr>
        <w:br/>
      </w:r>
      <w:r w:rsidRPr="00B32C98">
        <w:rPr>
          <w:bCs/>
          <w:lang w:val="pt-BR"/>
        </w:rPr>
        <w:t>V_1206_141_PR.jpg</w:t>
      </w:r>
    </w:p>
    <w:p w14:paraId="6F7FC9EB" w14:textId="7E30300F" w:rsidR="00BD25D1" w:rsidRPr="00B32C98" w:rsidRDefault="00116D43" w:rsidP="00B32C98">
      <w:pPr>
        <w:pStyle w:val="BUbold"/>
        <w:rPr>
          <w:b w:val="0"/>
          <w:lang w:val="fr-FR"/>
        </w:rPr>
      </w:pPr>
      <w:r w:rsidRPr="00B32C98">
        <w:rPr>
          <w:b w:val="0"/>
          <w:lang w:val="pt-BR"/>
        </w:rPr>
        <w:t>O conceito de operação ErgoBasic foi projetado com base no sistema de operação testado e aprovado ErgoPlus.</w:t>
      </w:r>
      <w:r w:rsidRPr="00B32C98">
        <w:rPr>
          <w:b w:val="0"/>
          <w:lang w:val="pt-BR"/>
        </w:rPr>
        <w:br/>
      </w:r>
    </w:p>
    <w:p w14:paraId="04824B2F" w14:textId="1D2C88F5" w:rsidR="00F74540" w:rsidRPr="000031EF" w:rsidRDefault="00E15EBE" w:rsidP="006C0C87">
      <w:pPr>
        <w:pStyle w:val="Note"/>
        <w:rPr>
          <w:lang w:val="pt-BR"/>
        </w:rPr>
      </w:pPr>
      <w:r>
        <w:rPr>
          <w:iCs/>
          <w:lang w:val="pt-BR"/>
        </w:rPr>
        <w:t>Observação: Estas fotografias destinam-se apenas a uma pré-visualização. Para reprodução em publicações, utilize as fotos com resolução de 300 dpi disponíveis para download nos sites do Wirtgen Group.</w:t>
      </w:r>
    </w:p>
    <w:p w14:paraId="692D454B" w14:textId="77777777" w:rsidR="00E35F29" w:rsidRPr="000031EF" w:rsidRDefault="00E35F29">
      <w:pPr>
        <w:rPr>
          <w:rFonts w:eastAsiaTheme="minorHAnsi" w:cstheme="minorBidi"/>
          <w:b/>
          <w:iCs/>
          <w:sz w:val="22"/>
          <w:szCs w:val="24"/>
          <w:lang w:val="pt-BR"/>
        </w:rPr>
      </w:pPr>
      <w:r>
        <w:rPr>
          <w:lang w:val="pt-BR"/>
        </w:rPr>
        <w:br w:type="page"/>
      </w:r>
    </w:p>
    <w:p w14:paraId="55931FB8" w14:textId="1E48C7FF" w:rsidR="00E15EBE" w:rsidRPr="000031EF" w:rsidRDefault="00E15EBE" w:rsidP="00E15EBE">
      <w:pPr>
        <w:pStyle w:val="Absatzberschrift"/>
        <w:rPr>
          <w:iCs/>
          <w:lang w:val="pt-BR"/>
        </w:rPr>
      </w:pPr>
      <w:r>
        <w:rPr>
          <w:bCs/>
          <w:lang w:val="pt-BR"/>
        </w:rPr>
        <w:lastRenderedPageBreak/>
        <w:t>Para mais informações favor entrar em contato:</w:t>
      </w:r>
    </w:p>
    <w:p w14:paraId="0834BAC7" w14:textId="77777777" w:rsidR="00E15EBE" w:rsidRPr="000031EF" w:rsidRDefault="00E15EBE" w:rsidP="00E15EBE">
      <w:pPr>
        <w:pStyle w:val="Absatzberschrift"/>
        <w:rPr>
          <w:lang w:val="pt-BR"/>
        </w:rPr>
      </w:pPr>
    </w:p>
    <w:p w14:paraId="69EE0B1B" w14:textId="77777777" w:rsidR="00E15EBE" w:rsidRPr="002B783A" w:rsidRDefault="00E15EBE" w:rsidP="00E15EBE">
      <w:pPr>
        <w:pStyle w:val="Absatzberschrift"/>
        <w:rPr>
          <w:b w:val="0"/>
          <w:bCs/>
          <w:szCs w:val="22"/>
        </w:rPr>
      </w:pPr>
      <w:r>
        <w:rPr>
          <w:b w:val="0"/>
          <w:lang w:val="pt-BR"/>
        </w:rPr>
        <w:t>WIRTGEN GROUP</w:t>
      </w:r>
    </w:p>
    <w:p w14:paraId="6C2CE818" w14:textId="77777777" w:rsidR="00E15EBE" w:rsidRDefault="00E15EBE" w:rsidP="00E15EBE">
      <w:pPr>
        <w:pStyle w:val="Fuzeile1"/>
      </w:pPr>
      <w:r>
        <w:rPr>
          <w:bCs w:val="0"/>
          <w:iCs w:val="0"/>
          <w:lang w:val="pt-BR"/>
        </w:rPr>
        <w:t>Relações Públicas</w:t>
      </w:r>
    </w:p>
    <w:p w14:paraId="11D0C008" w14:textId="77777777" w:rsidR="00E15EBE" w:rsidRDefault="00E15EBE" w:rsidP="00E15EBE">
      <w:pPr>
        <w:pStyle w:val="Fuzeile1"/>
      </w:pPr>
      <w:r>
        <w:rPr>
          <w:bCs w:val="0"/>
          <w:iCs w:val="0"/>
          <w:lang w:val="pt-BR"/>
        </w:rPr>
        <w:t>Reinhard-Wirtgen-Strasse 2</w:t>
      </w:r>
    </w:p>
    <w:p w14:paraId="1063A82F" w14:textId="77777777" w:rsidR="00E15EBE" w:rsidRDefault="00E15EBE" w:rsidP="00E15EBE">
      <w:pPr>
        <w:pStyle w:val="Fuzeile1"/>
      </w:pPr>
      <w:r>
        <w:rPr>
          <w:bCs w:val="0"/>
          <w:iCs w:val="0"/>
          <w:lang w:val="pt-BR"/>
        </w:rPr>
        <w:t>53578 Windhagen</w:t>
      </w:r>
    </w:p>
    <w:p w14:paraId="5A37CC2B" w14:textId="77777777" w:rsidR="00E15EBE" w:rsidRDefault="00E15EBE" w:rsidP="00E15EBE">
      <w:pPr>
        <w:pStyle w:val="Fuzeile1"/>
      </w:pPr>
      <w:r>
        <w:rPr>
          <w:bCs w:val="0"/>
          <w:iCs w:val="0"/>
          <w:lang w:val="pt-BR"/>
        </w:rPr>
        <w:t>Alemanha</w:t>
      </w:r>
    </w:p>
    <w:p w14:paraId="29A07732" w14:textId="77777777" w:rsidR="00E15EBE" w:rsidRDefault="00E15EBE" w:rsidP="00E15EBE">
      <w:pPr>
        <w:pStyle w:val="Fuzeile1"/>
      </w:pPr>
    </w:p>
    <w:p w14:paraId="0C099062" w14:textId="77777777" w:rsidR="00E15EBE" w:rsidRPr="000031EF" w:rsidRDefault="00E15EBE" w:rsidP="00E15EBE">
      <w:pPr>
        <w:pStyle w:val="Fuzeile1"/>
        <w:rPr>
          <w:bCs w:val="0"/>
          <w:iCs w:val="0"/>
          <w:lang w:val="pt-BR"/>
        </w:rPr>
      </w:pPr>
      <w:r>
        <w:rPr>
          <w:bCs w:val="0"/>
          <w:iCs w:val="0"/>
          <w:lang w:val="pt-BR"/>
        </w:rPr>
        <w:t xml:space="preserve">Telefone: +49 (0) 2645 131 – 1966 </w:t>
      </w:r>
    </w:p>
    <w:p w14:paraId="65F4C38F" w14:textId="77777777" w:rsidR="00E15EBE" w:rsidRPr="000031EF" w:rsidRDefault="00E15EBE" w:rsidP="00E15EBE">
      <w:pPr>
        <w:pStyle w:val="Fuzeile1"/>
        <w:rPr>
          <w:bCs w:val="0"/>
          <w:iCs w:val="0"/>
          <w:lang w:val="pt-BR"/>
        </w:rPr>
      </w:pPr>
      <w:r>
        <w:rPr>
          <w:bCs w:val="0"/>
          <w:iCs w:val="0"/>
          <w:lang w:val="pt-BR"/>
        </w:rPr>
        <w:t>Fax: +49 (0) 2645 131 – 499</w:t>
      </w:r>
    </w:p>
    <w:p w14:paraId="79FF3B7C" w14:textId="0C549577" w:rsidR="00E15EBE" w:rsidRDefault="00E15EBE" w:rsidP="00E15EBE">
      <w:pPr>
        <w:pStyle w:val="Fuzeile1"/>
      </w:pPr>
      <w:r>
        <w:rPr>
          <w:bCs w:val="0"/>
          <w:iCs w:val="0"/>
          <w:lang w:val="pt-BR"/>
        </w:rPr>
        <w:t>E-mail: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pt-BR"/>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w:t>
          </w:r>
          <w:r>
            <w:rPr>
              <w:noProof/>
              <w:szCs w:val="20"/>
              <w:lang w:val="pt-BR"/>
            </w:rPr>
            <w:t>2</w:t>
          </w:r>
          <w:r>
            <w:rPr>
              <w:szCs w:val="20"/>
              <w:lang w:val="pt-BR"/>
            </w:rPr>
            <w:fldChar w:fldCharType="end"/>
          </w:r>
        </w:p>
      </w:tc>
    </w:tr>
  </w:tbl>
  <w:p w14:paraId="7CF7D2C8"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pt-BR"/>
            </w:rPr>
            <w:t>WIRTGEN GmbH</w:t>
          </w:r>
          <w:r>
            <w:rPr>
              <w:szCs w:val="20"/>
              <w:lang w:val="pt-BR"/>
            </w:rPr>
            <w:t xml:space="preserve"> · Reinhard-Wirtgen-Str. 2 · D-53578 Windhagen · T: +49 26 45 / 131 0</w:t>
          </w:r>
        </w:p>
      </w:tc>
    </w:tr>
  </w:tbl>
  <w:p w14:paraId="732BEB33"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512D3119" w:rsidR="005101B4" w:rsidRDefault="009635DA">
    <w:pPr>
      <w:pStyle w:val="Kopfzeile"/>
    </w:pPr>
    <w:r>
      <w:rPr>
        <w:noProof/>
        <w:lang w:val="pt-BR"/>
      </w:rPr>
      <mc:AlternateContent>
        <mc:Choice Requires="wps">
          <w:drawing>
            <wp:anchor distT="0" distB="0" distL="0" distR="0" simplePos="0" relativeHeight="251662336" behindDoc="0" locked="0" layoutInCell="1" allowOverlap="1" wp14:anchorId="4DC16193" wp14:editId="3868E556">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0CD183" w14:textId="44CE6D73" w:rsidR="009635DA" w:rsidRPr="009635DA" w:rsidRDefault="009635DA">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DC16193" id="_x0000_t202" coordsize="21600,21600" o:spt="202" path="m,l,21600r21600,l21600,xe">
              <v:stroke joinstyle="miter"/>
              <v:path gradientshapeok="t" o:connecttype="rect"/>
            </v:shapetype>
            <v:shape id="Textfeld 9"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60CD183" w14:textId="44CE6D73" w:rsidR="009635DA" w:rsidRPr="009635DA" w:rsidRDefault="009635DA">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C857185" w:rsidR="00533132" w:rsidRPr="00533132" w:rsidRDefault="009635DA" w:rsidP="00533132">
    <w:pPr>
      <w:pStyle w:val="Kopfzeile"/>
    </w:pPr>
    <w:r>
      <w:rPr>
        <w:noProof/>
        <w:lang w:val="pt-BR"/>
      </w:rPr>
      <mc:AlternateContent>
        <mc:Choice Requires="wps">
          <w:drawing>
            <wp:anchor distT="0" distB="0" distL="0" distR="0" simplePos="0" relativeHeight="251663360" behindDoc="0" locked="0" layoutInCell="1" allowOverlap="1" wp14:anchorId="0660F275" wp14:editId="7D637717">
              <wp:simplePos x="752475" y="447675"/>
              <wp:positionH relativeFrom="rightMargin">
                <wp:align>right</wp:align>
              </wp:positionH>
              <wp:positionV relativeFrom="paragraph">
                <wp:posOffset>635</wp:posOffset>
              </wp:positionV>
              <wp:extent cx="443865" cy="443865"/>
              <wp:effectExtent l="0" t="0" r="0" b="16510"/>
              <wp:wrapSquare wrapText="bothSides"/>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9E2C88" w14:textId="361F24AA" w:rsidR="009635DA" w:rsidRPr="009635DA" w:rsidRDefault="009635DA">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660F275" id="_x0000_t202" coordsize="21600,21600" o:spt="202" path="m,l,21600r21600,l21600,xe">
              <v:stroke joinstyle="miter"/>
              <v:path gradientshapeok="t" o:connecttype="rect"/>
            </v:shapetype>
            <v:shape id="Textfeld 15"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139E2C88" w14:textId="361F24AA" w:rsidR="009635DA" w:rsidRPr="009635DA" w:rsidRDefault="009635DA">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type="square" anchorx="margin"/>
            </v:shape>
          </w:pict>
        </mc:Fallback>
      </mc:AlternateContent>
    </w:r>
    <w:r>
      <w:rPr>
        <w:noProof/>
        <w:lang w:val="pt-B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o para comunicados de im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6850C6F" w:rsidR="00533132" w:rsidRDefault="009635DA">
    <w:pPr>
      <w:pStyle w:val="Kopfzeile"/>
    </w:pPr>
    <w:r>
      <w:rPr>
        <w:noProof/>
        <w:lang w:val="pt-BR"/>
      </w:rPr>
      <mc:AlternateContent>
        <mc:Choice Requires="wps">
          <w:drawing>
            <wp:anchor distT="0" distB="0" distL="0" distR="0" simplePos="0" relativeHeight="251661312" behindDoc="0" locked="0" layoutInCell="1" allowOverlap="1" wp14:anchorId="393AA523" wp14:editId="3ECCC4BE">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A5984E" w14:textId="49D0EA56" w:rsidR="009635DA" w:rsidRPr="009635DA" w:rsidRDefault="009635DA">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93AA523"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6A5984E" w14:textId="49D0EA56" w:rsidR="009635DA" w:rsidRPr="009635DA" w:rsidRDefault="009635DA">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type="square" anchorx="margin"/>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1EF"/>
    <w:rsid w:val="0000551D"/>
    <w:rsid w:val="0000745C"/>
    <w:rsid w:val="000148B3"/>
    <w:rsid w:val="00042106"/>
    <w:rsid w:val="0005285B"/>
    <w:rsid w:val="00055529"/>
    <w:rsid w:val="00057303"/>
    <w:rsid w:val="00062C3A"/>
    <w:rsid w:val="00066D09"/>
    <w:rsid w:val="0009665C"/>
    <w:rsid w:val="000A0479"/>
    <w:rsid w:val="000A36D9"/>
    <w:rsid w:val="000A4C7D"/>
    <w:rsid w:val="000B582B"/>
    <w:rsid w:val="000D15C3"/>
    <w:rsid w:val="000E24F8"/>
    <w:rsid w:val="000E5738"/>
    <w:rsid w:val="00103205"/>
    <w:rsid w:val="00116D43"/>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3FB"/>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54A14"/>
    <w:rsid w:val="0046460D"/>
    <w:rsid w:val="00467F3C"/>
    <w:rsid w:val="0047498D"/>
    <w:rsid w:val="00476100"/>
    <w:rsid w:val="00487BFC"/>
    <w:rsid w:val="004A463B"/>
    <w:rsid w:val="004C1967"/>
    <w:rsid w:val="004D23D0"/>
    <w:rsid w:val="004D2BE0"/>
    <w:rsid w:val="004E6EF5"/>
    <w:rsid w:val="00506409"/>
    <w:rsid w:val="005101B4"/>
    <w:rsid w:val="00530E32"/>
    <w:rsid w:val="00533132"/>
    <w:rsid w:val="00537210"/>
    <w:rsid w:val="005649F4"/>
    <w:rsid w:val="005710C8"/>
    <w:rsid w:val="005711A3"/>
    <w:rsid w:val="00571A5C"/>
    <w:rsid w:val="005732AD"/>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65D74"/>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916"/>
    <w:rsid w:val="00936A78"/>
    <w:rsid w:val="009375E1"/>
    <w:rsid w:val="009405D6"/>
    <w:rsid w:val="00952853"/>
    <w:rsid w:val="009635DA"/>
    <w:rsid w:val="009646E4"/>
    <w:rsid w:val="00977EC3"/>
    <w:rsid w:val="0098631D"/>
    <w:rsid w:val="009B17A9"/>
    <w:rsid w:val="009B211F"/>
    <w:rsid w:val="009B7C05"/>
    <w:rsid w:val="009C2378"/>
    <w:rsid w:val="009C5A77"/>
    <w:rsid w:val="009C5D99"/>
    <w:rsid w:val="009D016F"/>
    <w:rsid w:val="009E251D"/>
    <w:rsid w:val="009E4817"/>
    <w:rsid w:val="009F10A8"/>
    <w:rsid w:val="009F715C"/>
    <w:rsid w:val="00A0216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32C98"/>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35F29"/>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1CB"/>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635</Words>
  <Characters>4005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4631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Himmelsbach, Lea</cp:lastModifiedBy>
  <cp:revision>2</cp:revision>
  <cp:lastPrinted>2021-10-28T15:19:00Z</cp:lastPrinted>
  <dcterms:created xsi:type="dcterms:W3CDTF">2023-06-01T08:47:00Z</dcterms:created>
  <dcterms:modified xsi:type="dcterms:W3CDTF">2023-06-01T08:47:00Z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2023-04-13T12:32:28Z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5492758a-115d-4d64-8f3c-e67ef4d5c01c</vt:lpwstr>
  </property>
  <property fmtid="{D5CDD505-2E9C-101B-9397-08002B2CF9AE}" pid="11" name="MSIP_Label_df1a195f-122b-42dc-a2d3-71a1903dcdac_ContentBits">
    <vt:lpwstr>1</vt:lpwstr>
  </property>
</Properties>
</file>