
<file path=[Content_Types].xml><?xml version="1.0" encoding="utf-8"?>
<Types xmlns="http://schemas.openxmlformats.org/package/2006/content-types">
  <Default Extension="emf" ContentType="image/x-emf"/>
  <Default Extension="jpg" ContentType="image/jpe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B43972B" w14:textId="2BEBF105" w:rsidR="00A27829" w:rsidRPr="006D7F19" w:rsidRDefault="00C82FA1" w:rsidP="00A27829">
      <w:pPr>
        <w:pStyle w:val="Head"/>
        <w:rPr>
          <w:lang w:val="en-GB"/>
        </w:rPr>
      </w:pPr>
      <w:r w:rsidRPr="006D7F19">
        <w:rPr>
          <w:lang w:val="fr-FR"/>
        </w:rPr>
        <w:t>Vögele</w:t>
      </w:r>
      <w:r>
        <w:rPr>
          <w:lang w:val="fr-FR"/>
        </w:rPr>
        <w:t xml:space="preserve"> expose au salon CONEXPO des finisseurs performants de toutes tailles</w:t>
      </w:r>
    </w:p>
    <w:p w14:paraId="26F0996C" w14:textId="720F9764" w:rsidR="00A46F1E" w:rsidRPr="006D7F19" w:rsidRDefault="0030012E" w:rsidP="00881E44">
      <w:pPr>
        <w:pStyle w:val="Subhead"/>
        <w:rPr>
          <w:lang w:val="en-GB"/>
        </w:rPr>
      </w:pPr>
      <w:r>
        <w:rPr>
          <w:bCs/>
          <w:iCs w:val="0"/>
          <w:lang w:val="fr-FR"/>
        </w:rPr>
        <w:t xml:space="preserve">À chaque application, la taille appropriée dans les Mini Class, Compact Class, Universal Class et Highway Class </w:t>
      </w:r>
    </w:p>
    <w:p w14:paraId="193790FB" w14:textId="7398C9D6" w:rsidR="00A46F1E" w:rsidRPr="006D7F19" w:rsidRDefault="007B0E8A" w:rsidP="00881E44">
      <w:pPr>
        <w:pStyle w:val="Teaser"/>
        <w:rPr>
          <w:lang w:val="en-GB"/>
        </w:rPr>
      </w:pPr>
      <w:r>
        <w:rPr>
          <w:bCs/>
          <w:lang w:val="fr-FR"/>
        </w:rPr>
        <w:t xml:space="preserve">Sur le salon CONEXPO 2023, </w:t>
      </w:r>
      <w:r w:rsidRPr="006D7F19">
        <w:rPr>
          <w:bCs/>
          <w:lang w:val="fr-FR"/>
        </w:rPr>
        <w:t>Vögele</w:t>
      </w:r>
      <w:r>
        <w:rPr>
          <w:bCs/>
          <w:lang w:val="fr-FR"/>
        </w:rPr>
        <w:t xml:space="preserve"> montre un échantillon attrayant de sa gamme de produits actuelle : du petit finisseur, le SUPER 700i, en passant par le finisseur compact SUPER 1300-3i, jusqu’au finisseur 8 pieds SUPER </w:t>
      </w:r>
      <w:r w:rsidR="005679D9">
        <w:rPr>
          <w:bCs/>
          <w:lang w:val="fr-FR"/>
        </w:rPr>
        <w:t>1703</w:t>
      </w:r>
      <w:r>
        <w:rPr>
          <w:bCs/>
          <w:lang w:val="fr-FR"/>
        </w:rPr>
        <w:t xml:space="preserve">-3i et au finisseur 10 pieds SUPER 2000-3i, toutes les machines sont conçues pour offrir productivité, efficacité et précision. </w:t>
      </w:r>
    </w:p>
    <w:p w14:paraId="46FAB6E9" w14:textId="478409AF" w:rsidR="00373266" w:rsidRPr="006D7F19" w:rsidRDefault="003C1946" w:rsidP="00282AFC">
      <w:pPr>
        <w:pStyle w:val="Standardabsatz"/>
        <w:rPr>
          <w:lang w:val="fr-FR"/>
        </w:rPr>
      </w:pPr>
      <w:r>
        <w:rPr>
          <w:lang w:val="fr-FR"/>
        </w:rPr>
        <w:t xml:space="preserve">À Las Vegas, le spécialiste de la construction routière présente une sélection de ses produits conçus spécialement pour le marché nord-américain : le finisseur SUPER 700i de la Mini Class en combinaison avec la table extensible AB 220, le finisseur 8 pieds SUPER </w:t>
      </w:r>
      <w:r w:rsidR="005679D9">
        <w:rPr>
          <w:lang w:val="fr-FR"/>
        </w:rPr>
        <w:t>1703</w:t>
      </w:r>
      <w:r>
        <w:rPr>
          <w:lang w:val="fr-FR"/>
        </w:rPr>
        <w:t>-3i avec la table « front-mounted » VF 500 (extensions montées devant la table de base) ainsi que le finisseur SUPER 2000-3i de la Highway Class en combinaison avec la table extensible AB 600. De la pose de voies piétonnes et de pistes cyclables étroites en milieu urbain à la réfection d'autoroutes en passant par les voies urbaines et routes départementales, Vögele couvre ainsi tout le champ d’applications dans la construction routière. L’ensemble des finisseurs et tables de pose sont fabriqués dans l’usine mère en Allemagne et sont parfaitement adaptés les uns aux autres.</w:t>
      </w:r>
    </w:p>
    <w:p w14:paraId="21163411" w14:textId="3B0660BF" w:rsidR="003E3849" w:rsidRPr="006D7F19" w:rsidRDefault="00E227E8" w:rsidP="003E3849">
      <w:pPr>
        <w:pStyle w:val="Absatzberschrift"/>
        <w:rPr>
          <w:lang w:val="en-GB"/>
        </w:rPr>
      </w:pPr>
      <w:r>
        <w:rPr>
          <w:b w:val="0"/>
          <w:lang w:val="fr-FR"/>
        </w:rPr>
        <w:br/>
      </w:r>
      <w:r>
        <w:rPr>
          <w:bCs/>
          <w:lang w:val="fr-FR"/>
        </w:rPr>
        <w:t xml:space="preserve">Finisseur </w:t>
      </w:r>
      <w:r w:rsidRPr="006D7F19">
        <w:rPr>
          <w:bCs/>
          <w:lang w:val="fr-FR"/>
        </w:rPr>
        <w:t>SUPER 700i</w:t>
      </w:r>
      <w:r>
        <w:rPr>
          <w:bCs/>
          <w:lang w:val="fr-FR"/>
        </w:rPr>
        <w:t xml:space="preserve"> de la Mini Class avec table de pose </w:t>
      </w:r>
      <w:r w:rsidRPr="006D7F19">
        <w:rPr>
          <w:bCs/>
          <w:lang w:val="fr-FR"/>
        </w:rPr>
        <w:t>AB 220</w:t>
      </w:r>
    </w:p>
    <w:p w14:paraId="6BD832C9" w14:textId="467E34A1" w:rsidR="003E3849" w:rsidRPr="006D7F19" w:rsidRDefault="003E3849" w:rsidP="003E3849">
      <w:pPr>
        <w:pStyle w:val="Standardabsatz"/>
        <w:rPr>
          <w:lang w:val="en-GB"/>
        </w:rPr>
      </w:pPr>
      <w:r>
        <w:rPr>
          <w:lang w:val="fr-FR"/>
        </w:rPr>
        <w:t xml:space="preserve">Vögele présente non seulement la technologie pour les grands chantiers, mais aussi celle pour les chantiers étroits comme les voies piétonnes et les pistes cyclables : le petit finisseur SUPER 700i, combiné à la table extensible AB 220, peut réaliser des largeurs de pose entre 3 ft 11 in (1,2 m) et 7 ft 3 in (2,2 m). Avec le rétrécissement, ce finisseur de la Mini Class peut même atteindre une largeur de pose minimale de seulement 1 ft 8 in (0,5 m) et, avec des rallonges mécaniques, une largeur de pose maximale de 10 ft 6 in (3,2 m). Il est ainsi le finisseur idéal pour tous les petits chantiers qui nécessitent maniabilité et faibles dimensions. </w:t>
      </w:r>
    </w:p>
    <w:p w14:paraId="60213537" w14:textId="4A6A5CE5" w:rsidR="003E3849" w:rsidRPr="006D7F19" w:rsidRDefault="003E3849" w:rsidP="003E3849">
      <w:pPr>
        <w:pStyle w:val="Standardabsatz"/>
        <w:rPr>
          <w:lang w:val="en-GB"/>
        </w:rPr>
      </w:pPr>
      <w:r>
        <w:rPr>
          <w:lang w:val="fr-FR"/>
        </w:rPr>
        <w:t xml:space="preserve">Le finisseur de la Mini Class est équipé du système de conduite clair et intuitif ErgoBasic, qui offre toutes les fonctions de base pour une pose de haute qualité. Parmi celles-ci figurent les affichages clairs des fonctions et des états, la commande des différents modes de fonctionnement, un rétroéclairage anti-éblouissant pour les interventions de nuit, ainsi qu’une direction simple à l’aide d’une molette rotative. Les systèmes de conduite ErgoBasic et ErgoPlus 3 reposent sur le même concept et utilisent les mêmes pictogrammes : les utilisateurs peuvent ainsi passer très facilement d’un finisseur Vögele à l’autre, quelle que soit la classe. </w:t>
      </w:r>
    </w:p>
    <w:p w14:paraId="0EB87E21" w14:textId="7EBA5387" w:rsidR="00C2199F" w:rsidRPr="006D7F19" w:rsidRDefault="00E227E8" w:rsidP="00C2199F">
      <w:pPr>
        <w:pStyle w:val="Absatzberschrift"/>
        <w:rPr>
          <w:bCs/>
          <w:lang w:val="fr-FR"/>
        </w:rPr>
      </w:pPr>
      <w:r>
        <w:rPr>
          <w:b w:val="0"/>
          <w:lang w:val="fr-FR"/>
        </w:rPr>
        <w:br/>
      </w:r>
      <w:r>
        <w:rPr>
          <w:bCs/>
          <w:lang w:val="fr-FR"/>
        </w:rPr>
        <w:t xml:space="preserve">Finisseur </w:t>
      </w:r>
      <w:r w:rsidRPr="006D7F19">
        <w:rPr>
          <w:bCs/>
          <w:lang w:val="fr-FR"/>
        </w:rPr>
        <w:t>SUPER 1300-3i</w:t>
      </w:r>
      <w:r>
        <w:rPr>
          <w:bCs/>
          <w:lang w:val="fr-FR"/>
        </w:rPr>
        <w:t xml:space="preserve"> de la Compact Class avec table de pose </w:t>
      </w:r>
      <w:r w:rsidRPr="006D7F19">
        <w:rPr>
          <w:bCs/>
          <w:lang w:val="fr-FR"/>
        </w:rPr>
        <w:t>AB 340</w:t>
      </w:r>
    </w:p>
    <w:p w14:paraId="0E4FB987" w14:textId="37181297" w:rsidR="00E227E8" w:rsidRPr="006D7F19" w:rsidRDefault="00B07B1B" w:rsidP="00345C69">
      <w:pPr>
        <w:pStyle w:val="Standardabsatz"/>
        <w:rPr>
          <w:lang w:val="en-GB"/>
        </w:rPr>
      </w:pPr>
      <w:r>
        <w:rPr>
          <w:lang w:val="fr-FR"/>
        </w:rPr>
        <w:t xml:space="preserve">Le SUPER 1300-3i est un finisseur de routes très compact, mais offrant néanmoins un rendement de pose maximum de 385 US t/h (350 t/h) et une largeur de pose allant jusqu’à 16 ft 5 in (5 m). Qu’il s’agisse de trottoirs/pistes cyclables, chemins agricoles </w:t>
      </w:r>
      <w:r>
        <w:rPr>
          <w:lang w:val="fr-FR"/>
        </w:rPr>
        <w:lastRenderedPageBreak/>
        <w:t>ou petites routes et places : grâce à la table extensible AB 340, le finisseur de la Compact Class dispose de la gamme de largeurs de pose adaptée. Des rétrécissements permettent de réaliser la pose sur seulement 2 ft 6 in (0,75 m). La largeur de pose maximale atteint 16 ft 5 (5 m) avec les rallonges mécaniques correspondantes. Le SUPER 1300-3i convient ainsi parfaitement aux chantiers sur de petites surfaces. Le système de conduite intuitif ErgoPlus 3 assure la sécurité du processus et la qualité de la pose grâce à de nombreuses fonctions automatiques et confortables.</w:t>
      </w:r>
    </w:p>
    <w:p w14:paraId="4FF4342D" w14:textId="2F744AA1" w:rsidR="00345C69" w:rsidRPr="006D7F19" w:rsidRDefault="00E227E8" w:rsidP="00345C69">
      <w:pPr>
        <w:pStyle w:val="Absatzberschrift"/>
        <w:rPr>
          <w:bCs/>
          <w:lang w:val="fr-FR"/>
        </w:rPr>
      </w:pPr>
      <w:r>
        <w:rPr>
          <w:b w:val="0"/>
          <w:lang w:val="fr-FR"/>
        </w:rPr>
        <w:br/>
      </w:r>
      <w:r>
        <w:rPr>
          <w:bCs/>
          <w:lang w:val="fr-FR"/>
        </w:rPr>
        <w:t xml:space="preserve">Finisseur </w:t>
      </w:r>
      <w:r w:rsidRPr="006D7F19">
        <w:rPr>
          <w:bCs/>
          <w:lang w:val="fr-FR"/>
        </w:rPr>
        <w:t xml:space="preserve">SUPER </w:t>
      </w:r>
      <w:r w:rsidR="005679D9">
        <w:rPr>
          <w:bCs/>
          <w:lang w:val="fr-FR"/>
        </w:rPr>
        <w:t>1703</w:t>
      </w:r>
      <w:r w:rsidRPr="006D7F19">
        <w:rPr>
          <w:bCs/>
          <w:lang w:val="fr-FR"/>
        </w:rPr>
        <w:t>-3i</w:t>
      </w:r>
      <w:r>
        <w:rPr>
          <w:bCs/>
          <w:lang w:val="fr-FR"/>
        </w:rPr>
        <w:t xml:space="preserve"> de l’Universal Class avec la table de pose </w:t>
      </w:r>
      <w:r w:rsidRPr="006D7F19">
        <w:rPr>
          <w:bCs/>
          <w:lang w:val="fr-FR"/>
        </w:rPr>
        <w:t>VF 500</w:t>
      </w:r>
    </w:p>
    <w:p w14:paraId="74281683" w14:textId="0AAB58CF" w:rsidR="000E4A54" w:rsidRPr="006D7F19" w:rsidRDefault="000F75C7" w:rsidP="00FF4BE3">
      <w:pPr>
        <w:pStyle w:val="Fotos"/>
        <w:jc w:val="both"/>
        <w:rPr>
          <w:b w:val="0"/>
          <w:lang w:val="en-GB"/>
        </w:rPr>
      </w:pPr>
      <w:r>
        <w:rPr>
          <w:b w:val="0"/>
          <w:lang w:val="fr-FR"/>
        </w:rPr>
        <w:t xml:space="preserve">En tant que finisseur de 8 pieds, le SUPER </w:t>
      </w:r>
      <w:r w:rsidR="005679D9">
        <w:rPr>
          <w:b w:val="0"/>
          <w:lang w:val="fr-FR"/>
        </w:rPr>
        <w:t>1703</w:t>
      </w:r>
      <w:r>
        <w:rPr>
          <w:b w:val="0"/>
          <w:lang w:val="fr-FR"/>
        </w:rPr>
        <w:t xml:space="preserve">-3i, en particulier lorsqu’il est équipé de la table « front-mounted » VF 500, remplit toutes les exigences imposées aux finisseurs de revêtement bitumineux sur le marché nord-américain. </w:t>
      </w:r>
      <w:r w:rsidR="005679D9" w:rsidRPr="005679D9">
        <w:rPr>
          <w:b w:val="0"/>
          <w:lang w:val="fr-FR"/>
        </w:rPr>
        <w:t>Ses dimensions compactes et le frein directionnel « Pivot Steer » en font un finisseur sur roues extrêmement maniable</w:t>
      </w:r>
      <w:r>
        <w:rPr>
          <w:b w:val="0"/>
          <w:lang w:val="fr-FR"/>
        </w:rPr>
        <w:t xml:space="preserve"> et permet des vitesses de pose allant jusqu’à 250 fpm (76 m/min). Avec un rendement de pose maximal de 770 US t/h (700 t/h) et des largeurs de pose comprises entre 8 ft (2,45 m) et 15 ft 6 in (4,75 m), voire 19 ft 6 in (5,95 m) avec des rallonges mécaniques, ce finisseur de l’Universal Class est idéal pour les grandes surfaces commerciales.</w:t>
      </w:r>
    </w:p>
    <w:p w14:paraId="61212C15" w14:textId="3383CF97" w:rsidR="007C048D" w:rsidRPr="006D7F19" w:rsidRDefault="000E4A54" w:rsidP="000E4A54">
      <w:pPr>
        <w:pStyle w:val="Standardabsatz"/>
        <w:rPr>
          <w:bCs/>
          <w:color w:val="000000" w:themeColor="text1"/>
          <w:szCs w:val="22"/>
          <w:lang w:val="en-GB"/>
        </w:rPr>
      </w:pPr>
      <w:r>
        <w:rPr>
          <w:color w:val="000000" w:themeColor="text1"/>
          <w:szCs w:val="22"/>
          <w:lang w:val="fr-FR"/>
        </w:rPr>
        <w:t xml:space="preserve">Le finisseur et la table sont équipés du système de conduite convivial ErgoPlus 3. Cela permet une commande particulièrement simple et confortable de la machine et du système de nivellement automatique Niveltronic Plus. L’équipement de réduction des émissions Vögele EcoPlus permet une réduction de la consommation de carburant qui peut atteindre 25 % selon l’application et la charge. De plus, il réduit nettement les émissions sonores. Grâce au Vögele RoadScan, le système de mesure de température sans contact, il est très facile de contrôler et de documenter la température de pose. Le contrôle de la température sur toute la surface rend la qualité mesurable.   </w:t>
      </w:r>
    </w:p>
    <w:p w14:paraId="3146CF85" w14:textId="4039BCC2" w:rsidR="00373266" w:rsidRPr="006D7F19" w:rsidRDefault="007C048D" w:rsidP="00373266">
      <w:pPr>
        <w:pStyle w:val="Absatzberschrift"/>
        <w:rPr>
          <w:lang w:val="en-GB"/>
        </w:rPr>
      </w:pPr>
      <w:r>
        <w:rPr>
          <w:b w:val="0"/>
          <w:lang w:val="fr-FR"/>
        </w:rPr>
        <w:br/>
      </w:r>
      <w:r>
        <w:rPr>
          <w:bCs/>
          <w:lang w:val="fr-FR"/>
        </w:rPr>
        <w:t xml:space="preserve">Finisseur </w:t>
      </w:r>
      <w:r w:rsidRPr="006D7F19">
        <w:rPr>
          <w:bCs/>
          <w:lang w:val="fr-FR"/>
        </w:rPr>
        <w:t>SUPER 2000-3i</w:t>
      </w:r>
      <w:r>
        <w:rPr>
          <w:bCs/>
          <w:lang w:val="fr-FR"/>
        </w:rPr>
        <w:t xml:space="preserve"> de la Highway Class avec la table de pose </w:t>
      </w:r>
      <w:r w:rsidRPr="006D7F19">
        <w:rPr>
          <w:bCs/>
          <w:lang w:val="fr-FR"/>
        </w:rPr>
        <w:t>AB 600</w:t>
      </w:r>
      <w:r>
        <w:rPr>
          <w:bCs/>
          <w:lang w:val="fr-FR"/>
        </w:rPr>
        <w:t xml:space="preserve"> </w:t>
      </w:r>
    </w:p>
    <w:p w14:paraId="696EC14A" w14:textId="210A205D" w:rsidR="007C048D" w:rsidRPr="006D7F19" w:rsidRDefault="00492361" w:rsidP="00AD45D5">
      <w:pPr>
        <w:pStyle w:val="Standardabsatz"/>
        <w:rPr>
          <w:bCs/>
          <w:color w:val="000000" w:themeColor="text1"/>
          <w:szCs w:val="22"/>
          <w:lang w:val="en-GB"/>
        </w:rPr>
      </w:pPr>
      <w:r>
        <w:rPr>
          <w:color w:val="000000" w:themeColor="text1"/>
          <w:szCs w:val="22"/>
          <w:lang w:val="fr-FR"/>
        </w:rPr>
        <w:t xml:space="preserve">Le finisseur sur chenilles SUPER 2000-3i, tout comme le finisseur 8 pieds SUPER </w:t>
      </w:r>
      <w:r w:rsidR="005679D9">
        <w:rPr>
          <w:color w:val="000000" w:themeColor="text1"/>
          <w:szCs w:val="22"/>
          <w:lang w:val="fr-FR"/>
        </w:rPr>
        <w:t>1703</w:t>
      </w:r>
      <w:r>
        <w:rPr>
          <w:color w:val="000000" w:themeColor="text1"/>
          <w:szCs w:val="22"/>
          <w:lang w:val="fr-FR"/>
        </w:rPr>
        <w:t>-3i, est spécialement adapté aux exigences du marché nord-américain et est équipé des mêmes fonctionnalités. Avec un rendement de pose allant jusqu’à 1540 US t/h (</w:t>
      </w:r>
      <w:r>
        <w:rPr>
          <w:rStyle w:val="product-tilecolumn--righttext"/>
          <w:lang w:val="fr-FR"/>
        </w:rPr>
        <w:t>1400 t/h)</w:t>
      </w:r>
      <w:r>
        <w:rPr>
          <w:color w:val="000000" w:themeColor="text1"/>
          <w:szCs w:val="22"/>
          <w:lang w:val="fr-FR"/>
        </w:rPr>
        <w:t xml:space="preserve"> et un puissant moteur diesel à 6 cylindres, il se prête avant tout à la construction d’autoroutes et de grandes surfaces commerciales. En combinaison avec la table extensible AB 600, le finisseur atteint une largeur de pose maximale de 27 ft 11 in (6 m), voire même de 25 ft 5 in (</w:t>
      </w:r>
      <w:r>
        <w:rPr>
          <w:rStyle w:val="product-tilecolumn--righttext"/>
          <w:lang w:val="fr-FR"/>
        </w:rPr>
        <w:t>7,75 m)</w:t>
      </w:r>
      <w:r>
        <w:rPr>
          <w:color w:val="000000" w:themeColor="text1"/>
          <w:szCs w:val="22"/>
          <w:lang w:val="fr-FR"/>
        </w:rPr>
        <w:t xml:space="preserve"> avec des rallonges mécaniques. </w:t>
      </w:r>
    </w:p>
    <w:p w14:paraId="543A7353" w14:textId="29A9DAB7" w:rsidR="000C7661" w:rsidRPr="006D7F19" w:rsidRDefault="00A25776" w:rsidP="00AD45D5">
      <w:pPr>
        <w:pStyle w:val="Standardabsatz"/>
        <w:rPr>
          <w:bCs/>
          <w:color w:val="000000" w:themeColor="text1"/>
          <w:szCs w:val="22"/>
          <w:lang w:val="en-GB"/>
        </w:rPr>
      </w:pPr>
      <w:r>
        <w:rPr>
          <w:color w:val="000000" w:themeColor="text1"/>
          <w:szCs w:val="22"/>
          <w:lang w:val="fr-FR"/>
        </w:rPr>
        <w:t xml:space="preserve">Le finisseur SUPER 2000-3i présenté au salon CONEXPO est équipé de la table extensible AB 600. Cette table de pose est non seulement équipée d’un vibreur, mais aussi d’un dameur, ce qui permet d’obtenir un très bon précompactage. Il existe en outre deux autres types de tables spécialement adaptées au finisseur de 10 pieds : la table « front-mounted » VF 600 (extensions montées à l’avant) et la table « rear-mounted » VR 600 (extensions montées à l’arrière). Ces tables de la gamme des 10 pieds sont uniquement équipées d’un vibreur et ont tous les atouts pour pouvoir effectuer la pose à vitesse élevée et sur des largeurs de travail extrêmement variables. </w:t>
      </w:r>
    </w:p>
    <w:p w14:paraId="7438729F" w14:textId="77777777" w:rsidR="000C7661" w:rsidRPr="006D7F19" w:rsidRDefault="000C7661">
      <w:pPr>
        <w:rPr>
          <w:rFonts w:eastAsiaTheme="minorHAnsi" w:cstheme="minorBidi"/>
          <w:bCs/>
          <w:color w:val="000000" w:themeColor="text1"/>
          <w:sz w:val="22"/>
          <w:szCs w:val="22"/>
          <w:lang w:val="en-GB"/>
        </w:rPr>
      </w:pPr>
      <w:r>
        <w:rPr>
          <w:color w:val="000000" w:themeColor="text1"/>
          <w:szCs w:val="22"/>
          <w:lang w:val="fr-FR"/>
        </w:rPr>
        <w:br w:type="page"/>
      </w:r>
    </w:p>
    <w:p w14:paraId="31412CCB" w14:textId="63846827" w:rsidR="00E15EBE" w:rsidRPr="006D7F19" w:rsidRDefault="00E15EBE" w:rsidP="00E15EBE">
      <w:pPr>
        <w:pStyle w:val="Fotos"/>
        <w:rPr>
          <w:lang w:val="en-GB"/>
        </w:rPr>
      </w:pPr>
      <w:r>
        <w:rPr>
          <w:bCs/>
          <w:lang w:val="fr-FR"/>
        </w:rPr>
        <w:lastRenderedPageBreak/>
        <w:t>Photos :</w:t>
      </w:r>
    </w:p>
    <w:p w14:paraId="14F6A188" w14:textId="08740567" w:rsidR="00FE6CBC" w:rsidRPr="006D7F19" w:rsidRDefault="00FE6CBC" w:rsidP="00FE6CBC">
      <w:pPr>
        <w:pStyle w:val="BUnormal"/>
        <w:rPr>
          <w:lang w:val="en-GB"/>
        </w:rPr>
      </w:pPr>
      <w:r>
        <w:rPr>
          <w:noProof/>
          <w:lang w:val="fr-FR"/>
        </w:rPr>
        <w:drawing>
          <wp:inline distT="0" distB="0" distL="0" distR="0" wp14:anchorId="549FA0A4" wp14:editId="14441AD7">
            <wp:extent cx="1792705" cy="1386000"/>
            <wp:effectExtent l="0" t="0" r="0" b="5080"/>
            <wp:docPr id="15" name="Grafik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Grafik 15"/>
                    <pic:cNvPicPr>
                      <a:picLocks noChangeAspect="1" noChangeArrowheads="1"/>
                    </pic:cNvPicPr>
                  </pic:nvPicPr>
                  <pic:blipFill>
                    <a:blip r:embed="rId8"/>
                    <a:srcRect l="6898" r="6898"/>
                    <a:stretch>
                      <a:fillRect/>
                    </a:stretch>
                  </pic:blipFill>
                  <pic:spPr bwMode="auto">
                    <a:xfrm>
                      <a:off x="0" y="0"/>
                      <a:ext cx="1792705" cy="1386000"/>
                    </a:xfrm>
                    <a:prstGeom prst="rect">
                      <a:avLst/>
                    </a:prstGeom>
                    <a:noFill/>
                    <a:ln>
                      <a:noFill/>
                    </a:ln>
                    <a:extLst>
                      <a:ext uri="{53640926-AAD7-44D8-BBD7-CCE9431645EC}">
                        <a14:shadowObscured xmlns:a14="http://schemas.microsoft.com/office/drawing/2010/main"/>
                      </a:ext>
                    </a:extLst>
                  </pic:spPr>
                </pic:pic>
              </a:graphicData>
            </a:graphic>
          </wp:inline>
        </w:drawing>
      </w:r>
      <w:r>
        <w:rPr>
          <w:lang w:val="fr-FR"/>
        </w:rPr>
        <w:br/>
      </w:r>
      <w:r>
        <w:rPr>
          <w:b/>
          <w:bCs/>
          <w:lang w:val="fr-FR"/>
        </w:rPr>
        <w:t>V_PR_SUPER_700i.jpg</w:t>
      </w:r>
      <w:r>
        <w:rPr>
          <w:lang w:val="fr-FR"/>
        </w:rPr>
        <w:br/>
        <w:t>Le petit finisseur de Vögele : le SUPER 700i est particulièrement maniable et compact, et peut réaliser des largeurs de pose comprises entre 1 ft 8 in (0,5 m) et 10 ft 6 in (3,2 m).</w:t>
      </w:r>
    </w:p>
    <w:p w14:paraId="0281A29E" w14:textId="3F669D75" w:rsidR="00FE6CBC" w:rsidRPr="006D7F19" w:rsidRDefault="00FE6CBC" w:rsidP="00FE6CBC">
      <w:pPr>
        <w:pStyle w:val="Note"/>
        <w:rPr>
          <w:i w:val="0"/>
          <w:iCs/>
          <w:lang w:val="en-GB"/>
        </w:rPr>
      </w:pPr>
      <w:r>
        <w:rPr>
          <w:i w:val="0"/>
          <w:noProof/>
          <w:lang w:val="fr-FR"/>
        </w:rPr>
        <w:drawing>
          <wp:inline distT="0" distB="0" distL="0" distR="0" wp14:anchorId="60368466" wp14:editId="3BBED1C7">
            <wp:extent cx="2079586" cy="1386000"/>
            <wp:effectExtent l="0" t="0" r="0" b="5080"/>
            <wp:docPr id="17" name="Grafik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Grafik 17"/>
                    <pic:cNvPicPr/>
                  </pic:nvPicPr>
                  <pic:blipFill>
                    <a:blip r:embed="rId9"/>
                    <a:stretch>
                      <a:fillRect/>
                    </a:stretch>
                  </pic:blipFill>
                  <pic:spPr>
                    <a:xfrm>
                      <a:off x="0" y="0"/>
                      <a:ext cx="2079586" cy="1386000"/>
                    </a:xfrm>
                    <a:prstGeom prst="rect">
                      <a:avLst/>
                    </a:prstGeom>
                  </pic:spPr>
                </pic:pic>
              </a:graphicData>
            </a:graphic>
          </wp:inline>
        </w:drawing>
      </w:r>
      <w:r>
        <w:rPr>
          <w:i w:val="0"/>
          <w:lang w:val="fr-FR"/>
        </w:rPr>
        <w:br/>
      </w:r>
      <w:r>
        <w:rPr>
          <w:b/>
          <w:bCs/>
          <w:i w:val="0"/>
          <w:lang w:val="fr-FR"/>
        </w:rPr>
        <w:t>V_PR_SUPER_1300-3i.jpg</w:t>
      </w:r>
      <w:r>
        <w:rPr>
          <w:i w:val="0"/>
          <w:lang w:val="fr-FR"/>
        </w:rPr>
        <w:br/>
        <w:t>Compact et efficace : le finisseur SUPER 1300-3i de la Compact Class de Vögele offre un rendement de pose maximal de 385 US t/h (350 t/h) et une largeur de pose jusqu’à 16 ft 5 in (5 m).</w:t>
      </w:r>
    </w:p>
    <w:p w14:paraId="0B515308" w14:textId="42D92C29" w:rsidR="00FE6CBC" w:rsidRDefault="00FE6CBC" w:rsidP="00FE6CBC">
      <w:pPr>
        <w:pStyle w:val="BUbold"/>
      </w:pPr>
      <w:r>
        <w:rPr>
          <w:bCs/>
          <w:noProof/>
          <w:lang w:val="fr-FR"/>
        </w:rPr>
        <w:drawing>
          <wp:inline distT="0" distB="0" distL="0" distR="0" wp14:anchorId="41F41820" wp14:editId="7B9F99FA">
            <wp:extent cx="2079583" cy="1385998"/>
            <wp:effectExtent l="0" t="0" r="0" b="5080"/>
            <wp:docPr id="13" name="Grafik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Grafik 13"/>
                    <pic:cNvPicPr>
                      <a:picLocks noChangeAspect="1" noChangeArrowheads="1"/>
                    </pic:cNvPicPr>
                  </pic:nvPicPr>
                  <pic:blipFill>
                    <a:blip r:embed="rId10"/>
                    <a:stretch>
                      <a:fillRect/>
                    </a:stretch>
                  </pic:blipFill>
                  <pic:spPr bwMode="auto">
                    <a:xfrm>
                      <a:off x="0" y="0"/>
                      <a:ext cx="2079583" cy="1385998"/>
                    </a:xfrm>
                    <a:prstGeom prst="rect">
                      <a:avLst/>
                    </a:prstGeom>
                    <a:noFill/>
                    <a:ln>
                      <a:noFill/>
                    </a:ln>
                  </pic:spPr>
                </pic:pic>
              </a:graphicData>
            </a:graphic>
          </wp:inline>
        </w:drawing>
      </w:r>
    </w:p>
    <w:p w14:paraId="49EB1ADE" w14:textId="16A10D93" w:rsidR="00FE6CBC" w:rsidRPr="006D7F19" w:rsidRDefault="00FE6CBC" w:rsidP="00FE6CBC">
      <w:pPr>
        <w:pStyle w:val="BUbold"/>
        <w:rPr>
          <w:lang w:val="en-GB"/>
        </w:rPr>
      </w:pPr>
      <w:r>
        <w:rPr>
          <w:bCs/>
          <w:lang w:val="fr-FR"/>
        </w:rPr>
        <w:t>V_PR_SUPER_170</w:t>
      </w:r>
      <w:r w:rsidR="0094367C">
        <w:rPr>
          <w:bCs/>
          <w:lang w:val="fr-FR"/>
        </w:rPr>
        <w:t>3</w:t>
      </w:r>
      <w:r>
        <w:rPr>
          <w:bCs/>
          <w:lang w:val="fr-FR"/>
        </w:rPr>
        <w:t>-3i_VF500.jpg</w:t>
      </w:r>
    </w:p>
    <w:p w14:paraId="699C8744" w14:textId="1C885758" w:rsidR="00FE6CBC" w:rsidRPr="006D7F19" w:rsidRDefault="00FE6CBC" w:rsidP="00FE6CBC">
      <w:pPr>
        <w:pStyle w:val="BUnormal"/>
        <w:rPr>
          <w:lang w:val="en-GB"/>
        </w:rPr>
      </w:pPr>
      <w:r>
        <w:rPr>
          <w:lang w:val="fr-FR"/>
        </w:rPr>
        <w:t xml:space="preserve">Combinaison parfaite du même fabricant : le SUPER </w:t>
      </w:r>
      <w:r w:rsidR="005679D9">
        <w:rPr>
          <w:lang w:val="fr-FR"/>
        </w:rPr>
        <w:t>1703</w:t>
      </w:r>
      <w:r>
        <w:rPr>
          <w:lang w:val="fr-FR"/>
        </w:rPr>
        <w:t>-3i de Vögele et la table « front-mounted » VF 500 sont fabriqués dans l’usine mère en Allemagne.</w:t>
      </w:r>
    </w:p>
    <w:p w14:paraId="41394ABD" w14:textId="310037F6" w:rsidR="00F76B0E" w:rsidRPr="00F76B0E" w:rsidRDefault="00F76B0E" w:rsidP="00E62677">
      <w:pPr>
        <w:pStyle w:val="BUbold"/>
      </w:pPr>
      <w:r>
        <w:rPr>
          <w:bCs/>
          <w:noProof/>
          <w:lang w:val="fr-FR"/>
        </w:rPr>
        <w:drawing>
          <wp:inline distT="0" distB="0" distL="0" distR="0" wp14:anchorId="34739DE2" wp14:editId="041D42DA">
            <wp:extent cx="2079109" cy="1385681"/>
            <wp:effectExtent l="0" t="0" r="0" b="5080"/>
            <wp:docPr id="16" name="Grafik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Grafik 16"/>
                    <pic:cNvPicPr/>
                  </pic:nvPicPr>
                  <pic:blipFill>
                    <a:blip r:embed="rId11"/>
                    <a:stretch>
                      <a:fillRect/>
                    </a:stretch>
                  </pic:blipFill>
                  <pic:spPr>
                    <a:xfrm>
                      <a:off x="0" y="0"/>
                      <a:ext cx="2079109" cy="1385681"/>
                    </a:xfrm>
                    <a:prstGeom prst="rect">
                      <a:avLst/>
                    </a:prstGeom>
                  </pic:spPr>
                </pic:pic>
              </a:graphicData>
            </a:graphic>
          </wp:inline>
        </w:drawing>
      </w:r>
    </w:p>
    <w:p w14:paraId="450FEC4F" w14:textId="208C046D" w:rsidR="00062E08" w:rsidRPr="006D7F19" w:rsidRDefault="00A10373" w:rsidP="00062E08">
      <w:pPr>
        <w:pStyle w:val="BUbold"/>
        <w:rPr>
          <w:lang w:val="en-GB"/>
        </w:rPr>
      </w:pPr>
      <w:r>
        <w:rPr>
          <w:bCs/>
          <w:lang w:val="fr-FR"/>
        </w:rPr>
        <w:t>V_PR_SUPER_2000-3i.jpg</w:t>
      </w:r>
    </w:p>
    <w:p w14:paraId="1F8A7162" w14:textId="590B3F71" w:rsidR="006C0C87" w:rsidRPr="006D7F19" w:rsidRDefault="00112E10" w:rsidP="00C84D75">
      <w:pPr>
        <w:pStyle w:val="BUnormal"/>
        <w:rPr>
          <w:lang w:val="en-GB"/>
        </w:rPr>
      </w:pPr>
      <w:r>
        <w:rPr>
          <w:lang w:val="fr-FR"/>
        </w:rPr>
        <w:t>Spécialement conçu pour les exigences du marché nord-américain : le finisseur SUPER 2000-3i de la Highway Class de Vögele.</w:t>
      </w:r>
    </w:p>
    <w:p w14:paraId="47324A88" w14:textId="77777777" w:rsidR="002611FE" w:rsidRPr="006D7F19" w:rsidRDefault="002611FE" w:rsidP="002611FE">
      <w:pPr>
        <w:pStyle w:val="BUnormal"/>
        <w:rPr>
          <w:lang w:val="en-GB"/>
        </w:rPr>
      </w:pPr>
    </w:p>
    <w:p w14:paraId="04824B2F" w14:textId="08846585" w:rsidR="00F74540" w:rsidRPr="006D7F19" w:rsidRDefault="00E15EBE" w:rsidP="00834C78">
      <w:pPr>
        <w:pStyle w:val="Note"/>
        <w:rPr>
          <w:lang w:val="fr-FR"/>
        </w:rPr>
      </w:pPr>
      <w:r>
        <w:rPr>
          <w:iCs/>
          <w:lang w:val="fr-FR"/>
        </w:rPr>
        <w:t xml:space="preserve">Remarque : Ces photos ne sont fournies qu'à titre d'aperçu. Pour vos publications, veuillez utiliser les photos en résolution 300 dpi qui peuvent être téléchargées sur les sites Internet du </w:t>
      </w:r>
      <w:r w:rsidRPr="006D7F19">
        <w:rPr>
          <w:iCs/>
          <w:lang w:val="fr-FR"/>
        </w:rPr>
        <w:t>Wirtgen Group</w:t>
      </w:r>
      <w:r>
        <w:rPr>
          <w:iCs/>
          <w:lang w:val="fr-FR"/>
        </w:rPr>
        <w:t>.</w:t>
      </w:r>
    </w:p>
    <w:p w14:paraId="55931FB8" w14:textId="77777777" w:rsidR="00E15EBE" w:rsidRPr="006D7F19" w:rsidRDefault="00E15EBE" w:rsidP="00E15EBE">
      <w:pPr>
        <w:pStyle w:val="Absatzberschrift"/>
        <w:rPr>
          <w:iCs/>
          <w:lang w:val="en-GB"/>
        </w:rPr>
      </w:pPr>
      <w:r>
        <w:rPr>
          <w:bCs/>
          <w:lang w:val="fr-FR"/>
        </w:rPr>
        <w:t>Pour des informations supplémentaires :</w:t>
      </w:r>
    </w:p>
    <w:p w14:paraId="0834BAC7" w14:textId="77777777" w:rsidR="00E15EBE" w:rsidRPr="006D7F19" w:rsidRDefault="00E15EBE" w:rsidP="00E15EBE">
      <w:pPr>
        <w:pStyle w:val="Absatzberschrift"/>
        <w:rPr>
          <w:lang w:val="en-GB"/>
        </w:rPr>
      </w:pPr>
    </w:p>
    <w:p w14:paraId="69EE0B1B" w14:textId="77777777" w:rsidR="00E15EBE" w:rsidRPr="006D7F19" w:rsidRDefault="00E15EBE" w:rsidP="00E15EBE">
      <w:pPr>
        <w:pStyle w:val="Absatzberschrift"/>
        <w:rPr>
          <w:b w:val="0"/>
          <w:bCs/>
          <w:szCs w:val="22"/>
          <w:lang w:val="en-GB"/>
        </w:rPr>
      </w:pPr>
      <w:r>
        <w:rPr>
          <w:b w:val="0"/>
          <w:lang w:val="fr-FR"/>
        </w:rPr>
        <w:t>WIRTGEN GROUP</w:t>
      </w:r>
    </w:p>
    <w:p w14:paraId="6C2CE818" w14:textId="77777777" w:rsidR="00E15EBE" w:rsidRPr="006D7F19" w:rsidRDefault="00E15EBE" w:rsidP="00E15EBE">
      <w:pPr>
        <w:pStyle w:val="Fuzeile1"/>
        <w:rPr>
          <w:lang w:val="en-GB"/>
        </w:rPr>
      </w:pPr>
      <w:r>
        <w:rPr>
          <w:bCs w:val="0"/>
          <w:iCs w:val="0"/>
          <w:lang w:val="fr-FR"/>
        </w:rPr>
        <w:t>Public Relations</w:t>
      </w:r>
    </w:p>
    <w:p w14:paraId="11D0C008" w14:textId="77777777" w:rsidR="00E15EBE" w:rsidRDefault="00E15EBE" w:rsidP="00E15EBE">
      <w:pPr>
        <w:pStyle w:val="Fuzeile1"/>
      </w:pPr>
      <w:r>
        <w:rPr>
          <w:bCs w:val="0"/>
          <w:iCs w:val="0"/>
          <w:lang w:val="fr-FR"/>
        </w:rPr>
        <w:t>Reinhard-Wirtgen-Straße 2</w:t>
      </w:r>
    </w:p>
    <w:p w14:paraId="1063A82F" w14:textId="77777777" w:rsidR="00E15EBE" w:rsidRDefault="00E15EBE" w:rsidP="00E15EBE">
      <w:pPr>
        <w:pStyle w:val="Fuzeile1"/>
      </w:pPr>
      <w:r>
        <w:rPr>
          <w:bCs w:val="0"/>
          <w:iCs w:val="0"/>
          <w:lang w:val="fr-FR"/>
        </w:rPr>
        <w:t>53578 Windhagen</w:t>
      </w:r>
    </w:p>
    <w:p w14:paraId="5A37CC2B" w14:textId="77777777" w:rsidR="00E15EBE" w:rsidRDefault="00E15EBE" w:rsidP="00E15EBE">
      <w:pPr>
        <w:pStyle w:val="Fuzeile1"/>
      </w:pPr>
      <w:r>
        <w:rPr>
          <w:bCs w:val="0"/>
          <w:iCs w:val="0"/>
          <w:lang w:val="fr-FR"/>
        </w:rPr>
        <w:t>Allemagne</w:t>
      </w:r>
    </w:p>
    <w:p w14:paraId="29A07732" w14:textId="77777777" w:rsidR="00E15EBE" w:rsidRDefault="00E15EBE" w:rsidP="00E15EBE">
      <w:pPr>
        <w:pStyle w:val="Fuzeile1"/>
      </w:pPr>
    </w:p>
    <w:p w14:paraId="0C099062" w14:textId="77777777" w:rsidR="00E15EBE" w:rsidRDefault="00E15EBE" w:rsidP="00E15EBE">
      <w:pPr>
        <w:pStyle w:val="Fuzeile1"/>
        <w:rPr>
          <w:rFonts w:ascii="Times New Roman" w:hAnsi="Times New Roman" w:cs="Times New Roman"/>
          <w:color w:val="FF0000"/>
        </w:rPr>
      </w:pPr>
      <w:r>
        <w:rPr>
          <w:bCs w:val="0"/>
          <w:iCs w:val="0"/>
          <w:lang w:val="fr-FR"/>
        </w:rPr>
        <w:t xml:space="preserve">Téléphone : +49 (0) 2645 131 – 1966 </w:t>
      </w:r>
    </w:p>
    <w:p w14:paraId="65F4C38F" w14:textId="77777777" w:rsidR="00E15EBE" w:rsidRDefault="00E15EBE" w:rsidP="00E15EBE">
      <w:pPr>
        <w:pStyle w:val="Fuzeile1"/>
      </w:pPr>
      <w:r>
        <w:rPr>
          <w:bCs w:val="0"/>
          <w:iCs w:val="0"/>
          <w:lang w:val="fr-FR"/>
        </w:rPr>
        <w:t>Fax : +49 (0) 2645 131 – 499</w:t>
      </w:r>
    </w:p>
    <w:p w14:paraId="79FF3B7C" w14:textId="0C549577" w:rsidR="00E15EBE" w:rsidRDefault="00E15EBE" w:rsidP="00E15EBE">
      <w:pPr>
        <w:pStyle w:val="Fuzeile1"/>
      </w:pPr>
      <w:r>
        <w:rPr>
          <w:bCs w:val="0"/>
          <w:iCs w:val="0"/>
          <w:lang w:val="fr-FR"/>
        </w:rPr>
        <w:t>E-mail : PR@wirtgen-group.com</w:t>
      </w:r>
      <w:r>
        <w:rPr>
          <w:bCs w:val="0"/>
          <w:iCs w:val="0"/>
          <w:vanish/>
        </w:rPr>
        <w:t>PR@wirtgen-group.com</w:t>
      </w:r>
    </w:p>
    <w:p w14:paraId="4F99EB86" w14:textId="77777777" w:rsidR="00E15EBE" w:rsidRPr="00F91A52" w:rsidRDefault="00E15EBE" w:rsidP="00E15EBE">
      <w:pPr>
        <w:pStyle w:val="Fuzeile1"/>
        <w:rPr>
          <w:vanish/>
        </w:rPr>
      </w:pPr>
    </w:p>
    <w:p w14:paraId="3D604A55" w14:textId="53BC3A5B" w:rsidR="00F048D4" w:rsidRPr="00F74540" w:rsidRDefault="00E15EBE" w:rsidP="00F74540">
      <w:pPr>
        <w:pStyle w:val="Fuzeile1"/>
      </w:pPr>
      <w:r>
        <w:rPr>
          <w:bCs w:val="0"/>
          <w:iCs w:val="0"/>
          <w:lang w:val="fr-FR"/>
        </w:rPr>
        <w:t>www.wirtgen-group.com</w:t>
      </w:r>
    </w:p>
    <w:sectPr w:rsidR="00F048D4" w:rsidRPr="00F74540" w:rsidSect="00CA4A09">
      <w:headerReference w:type="even" r:id="rId12"/>
      <w:headerReference w:type="default" r:id="rId13"/>
      <w:footerReference w:type="even" r:id="rId14"/>
      <w:footerReference w:type="default" r:id="rId15"/>
      <w:headerReference w:type="first" r:id="rId16"/>
      <w:footerReference w:type="first" r:id="rId17"/>
      <w:pgSz w:w="11906" w:h="16838" w:code="9"/>
      <w:pgMar w:top="2268" w:right="1191" w:bottom="964" w:left="1191"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059E692" w14:textId="77777777" w:rsidR="00E61DD8" w:rsidRDefault="00E61DD8" w:rsidP="00E55534">
      <w:r>
        <w:separator/>
      </w:r>
    </w:p>
  </w:endnote>
  <w:endnote w:type="continuationSeparator" w:id="0">
    <w:p w14:paraId="41B12489" w14:textId="77777777" w:rsidR="00E61DD8" w:rsidRDefault="00E61DD8" w:rsidP="00E5553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Verdana">
    <w:panose1 w:val="020B0604030504040204"/>
    <w:charset w:val="00"/>
    <w:family w:val="swiss"/>
    <w:pitch w:val="variable"/>
    <w:sig w:usb0="A00006FF" w:usb1="4000205B" w:usb2="00000010" w:usb3="00000000" w:csb0="0000019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MS Mincho">
    <w:altName w:val="ＭＳ 明朝"/>
    <w:panose1 w:val="02020609040205080304"/>
    <w:charset w:val="80"/>
    <w:family w:val="roman"/>
    <w:notTrueType/>
    <w:pitch w:val="fixed"/>
    <w:sig w:usb0="00000001" w:usb1="08070000" w:usb2="00000010" w:usb3="00000000" w:csb0="00020000"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4002EFF" w:usb1="C000247B"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BD7CB47" w14:textId="77777777" w:rsidR="00D0338B" w:rsidRDefault="00D0338B">
    <w:pPr>
      <w:pStyle w:val="Fuzeil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pPr w:leftFromText="142" w:rightFromText="142" w:vertAnchor="page" w:horzAnchor="page" w:tblpX="1192" w:tblpY="16217"/>
      <w:tblW w:w="0" w:type="auto"/>
      <w:tblLayout w:type="fixed"/>
      <w:tblCellMar>
        <w:left w:w="0" w:type="dxa"/>
        <w:right w:w="0" w:type="dxa"/>
      </w:tblCellMar>
      <w:tblLook w:val="04A0" w:firstRow="1" w:lastRow="0" w:firstColumn="1" w:lastColumn="0" w:noHBand="0" w:noVBand="1"/>
    </w:tblPr>
    <w:tblGrid>
      <w:gridCol w:w="8364"/>
      <w:gridCol w:w="1160"/>
    </w:tblGrid>
    <w:tr w:rsidR="00533132" w:rsidRPr="00723F4F" w14:paraId="09CC4821" w14:textId="77777777" w:rsidTr="00723F4F">
      <w:trPr>
        <w:trHeight w:hRule="exact" w:val="227"/>
      </w:trPr>
      <w:tc>
        <w:tcPr>
          <w:tcW w:w="8364" w:type="dxa"/>
          <w:shd w:val="clear" w:color="auto" w:fill="auto"/>
        </w:tcPr>
        <w:p w14:paraId="76C581C2" w14:textId="7FA7D076" w:rsidR="00533132" w:rsidRPr="00723F4F" w:rsidRDefault="008E2FBF" w:rsidP="00723F4F">
          <w:pPr>
            <w:pStyle w:val="Kolumnentitel"/>
            <w:rPr>
              <w:szCs w:val="20"/>
            </w:rPr>
          </w:pPr>
          <w:r>
            <w:rPr>
              <w:rStyle w:val="MittleresRaster11"/>
              <w:szCs w:val="20"/>
              <w:lang w:val="fr-FR"/>
            </w:rPr>
            <w:t xml:space="preserve">   </w:t>
          </w:r>
        </w:p>
      </w:tc>
      <w:tc>
        <w:tcPr>
          <w:tcW w:w="1160" w:type="dxa"/>
          <w:shd w:val="clear" w:color="auto" w:fill="auto"/>
        </w:tcPr>
        <w:p w14:paraId="120FF8E6" w14:textId="77777777" w:rsidR="00533132" w:rsidRPr="00723F4F" w:rsidRDefault="00533132" w:rsidP="00723F4F">
          <w:pPr>
            <w:pStyle w:val="Seitenzahlen"/>
            <w:rPr>
              <w:szCs w:val="20"/>
            </w:rPr>
          </w:pPr>
          <w:r>
            <w:rPr>
              <w:szCs w:val="20"/>
              <w:lang w:val="fr-FR"/>
            </w:rPr>
            <w:fldChar w:fldCharType="begin"/>
          </w:r>
          <w:r>
            <w:rPr>
              <w:szCs w:val="20"/>
              <w:lang w:val="fr-FR"/>
            </w:rPr>
            <w:instrText xml:space="preserve"> PAGE \# "00"</w:instrText>
          </w:r>
          <w:r>
            <w:rPr>
              <w:szCs w:val="20"/>
              <w:lang w:val="fr-FR"/>
            </w:rPr>
            <w:fldChar w:fldCharType="separate"/>
          </w:r>
          <w:r>
            <w:rPr>
              <w:noProof/>
              <w:szCs w:val="20"/>
              <w:lang w:val="fr-FR"/>
            </w:rPr>
            <w:t>02</w:t>
          </w:r>
          <w:r>
            <w:rPr>
              <w:szCs w:val="20"/>
              <w:lang w:val="fr-FR"/>
            </w:rPr>
            <w:fldChar w:fldCharType="end"/>
          </w:r>
        </w:p>
      </w:tc>
    </w:tr>
  </w:tbl>
  <w:p w14:paraId="7CF7D2C8" w14:textId="77777777" w:rsidR="00533132" w:rsidRDefault="00BD5391">
    <w:pPr>
      <w:pStyle w:val="Fuzeile"/>
    </w:pPr>
    <w:r>
      <w:rPr>
        <w:noProof/>
        <w:lang w:val="fr-FR"/>
      </w:rPr>
      <mc:AlternateContent>
        <mc:Choice Requires="wps">
          <w:drawing>
            <wp:anchor distT="0" distB="0" distL="114300" distR="114300" simplePos="0" relativeHeight="251659264" behindDoc="0" locked="0" layoutInCell="1" allowOverlap="1" wp14:anchorId="1AF49604" wp14:editId="342BDF3C">
              <wp:simplePos x="0" y="0"/>
              <wp:positionH relativeFrom="page">
                <wp:posOffset>756285</wp:posOffset>
              </wp:positionH>
              <wp:positionV relativeFrom="page">
                <wp:posOffset>10189210</wp:posOffset>
              </wp:positionV>
              <wp:extent cx="6047740" cy="17780"/>
              <wp:effectExtent l="0" t="0" r="0" b="1270"/>
              <wp:wrapNone/>
              <wp:docPr id="12" name="Rechteck 1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47740" cy="17780"/>
                      </a:xfrm>
                      <a:prstGeom prst="rect">
                        <a:avLst/>
                      </a:prstGeom>
                      <a:solidFill>
                        <a:srgbClr val="41535D"/>
                      </a:solidFill>
                      <a:ln w="25400"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D286B26" id="Rechteck 12" o:spid="_x0000_s1026" style="position:absolute;margin-left:59.55pt;margin-top:802.3pt;width:476.2pt;height:1.4pt;z-index:2516592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" fillcolor="#41535d" stroked="f" strokeweight="2pt">
              <w10:wrap anchorx="page" anchory="page"/>
            </v:rect>
          </w:pict>
        </mc:Fallback>
      </mc:AlternateConten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pPr w:leftFromText="142" w:rightFromText="142" w:vertAnchor="page" w:horzAnchor="page" w:tblpX="1192" w:tblpY="15934"/>
      <w:tblOverlap w:val="never"/>
      <w:tblW w:w="0" w:type="auto"/>
      <w:tblCellMar>
        <w:left w:w="0" w:type="dxa"/>
        <w:right w:w="0" w:type="dxa"/>
      </w:tblCellMar>
      <w:tblLook w:val="04A0" w:firstRow="1" w:lastRow="0" w:firstColumn="1" w:lastColumn="0" w:noHBand="0" w:noVBand="1"/>
    </w:tblPr>
    <w:tblGrid>
      <w:gridCol w:w="9524"/>
    </w:tblGrid>
    <w:tr w:rsidR="00533132" w:rsidRPr="00723F4F" w14:paraId="7F336EBB" w14:textId="77777777" w:rsidTr="00723F4F">
      <w:tc>
        <w:tcPr>
          <w:tcW w:w="9664" w:type="dxa"/>
          <w:shd w:val="clear" w:color="auto" w:fill="auto"/>
        </w:tcPr>
        <w:p w14:paraId="319012F1" w14:textId="77777777" w:rsidR="00533132" w:rsidRPr="00723F4F" w:rsidRDefault="00533132" w:rsidP="00723F4F">
          <w:pPr>
            <w:pStyle w:val="Fuzeile"/>
            <w:spacing w:before="96" w:after="96"/>
            <w:rPr>
              <w:szCs w:val="20"/>
            </w:rPr>
          </w:pPr>
          <w:r>
            <w:rPr>
              <w:rStyle w:val="Hervorhebung"/>
              <w:b w:val="0"/>
              <w:iCs w:val="0"/>
              <w:szCs w:val="20"/>
              <w:lang w:val="fr-FR"/>
            </w:rPr>
            <w:t>WIRTGEN</w:t>
          </w:r>
          <w:r>
            <w:rPr>
              <w:rStyle w:val="Hervorhebung"/>
              <w:bCs/>
              <w:iCs w:val="0"/>
              <w:szCs w:val="20"/>
              <w:lang w:val="fr-FR"/>
            </w:rPr>
            <w:t xml:space="preserve"> GmbH</w:t>
          </w:r>
          <w:r>
            <w:rPr>
              <w:szCs w:val="20"/>
              <w:lang w:val="fr-FR"/>
            </w:rPr>
            <w:t xml:space="preserve"> · Reinhard-Wirtgen-Str. 2 · D-53578 Windhagen · T : +49 26 45 / 131 0</w:t>
          </w:r>
        </w:p>
      </w:tc>
    </w:tr>
  </w:tbl>
  <w:p w14:paraId="732BEB33" w14:textId="77777777" w:rsidR="00533132" w:rsidRDefault="00BD5391">
    <w:pPr>
      <w:pStyle w:val="Fuzeile"/>
    </w:pPr>
    <w:r>
      <w:rPr>
        <w:noProof/>
        <w:lang w:val="fr-FR"/>
      </w:rPr>
      <mc:AlternateContent>
        <mc:Choice Requires="wps">
          <w:drawing>
            <wp:anchor distT="0" distB="0" distL="114300" distR="114300" simplePos="0" relativeHeight="251658240" behindDoc="0" locked="0" layoutInCell="1" allowOverlap="1" wp14:anchorId="2154ED0E" wp14:editId="521708C7">
              <wp:simplePos x="0" y="0"/>
              <wp:positionH relativeFrom="page">
                <wp:posOffset>756285</wp:posOffset>
              </wp:positionH>
              <wp:positionV relativeFrom="page">
                <wp:posOffset>10081260</wp:posOffset>
              </wp:positionV>
              <wp:extent cx="6047740" cy="17780"/>
              <wp:effectExtent l="0" t="0" r="0" b="1270"/>
              <wp:wrapNone/>
              <wp:docPr id="6" name="Rechteck 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47740" cy="17780"/>
                      </a:xfrm>
                      <a:prstGeom prst="rect">
                        <a:avLst/>
                      </a:prstGeom>
                      <a:solidFill>
                        <a:srgbClr val="41535D"/>
                      </a:solidFill>
                      <a:ln w="25400"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AF9703A" id="Rechteck 6" o:spid="_x0000_s1026" style="position:absolute;margin-left:59.55pt;margin-top:793.8pt;width:476.2pt;height:1.4pt;z-index:2516582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" fillcolor="#41535d" stroked="f" strokeweight="2pt">
              <w10:wrap anchorx="page" anchory="page"/>
            </v:rect>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BEDD147" w14:textId="77777777" w:rsidR="00E61DD8" w:rsidRDefault="00E61DD8" w:rsidP="00E55534">
      <w:r>
        <w:separator/>
      </w:r>
    </w:p>
  </w:footnote>
  <w:footnote w:type="continuationSeparator" w:id="0">
    <w:p w14:paraId="6EAF011E" w14:textId="77777777" w:rsidR="00E61DD8" w:rsidRDefault="00E61DD8" w:rsidP="00E5553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A68A72F" w14:textId="425C066F" w:rsidR="00D0338B" w:rsidRDefault="00D8661B">
    <w:pPr>
      <w:pStyle w:val="Kopfzeile"/>
    </w:pPr>
    <w:r>
      <w:rPr>
        <w:noProof/>
        <w:lang w:val="fr-FR"/>
      </w:rPr>
      <mc:AlternateContent>
        <mc:Choice Requires="wps">
          <w:drawing>
            <wp:anchor distT="0" distB="0" distL="0" distR="0" simplePos="0" relativeHeight="251662336" behindDoc="0" locked="0" layoutInCell="1" allowOverlap="1" wp14:anchorId="5F6F9914" wp14:editId="6E393ECA">
              <wp:simplePos x="635" y="635"/>
              <wp:positionH relativeFrom="rightMargin">
                <wp:align>right</wp:align>
              </wp:positionH>
              <wp:positionV relativeFrom="paragraph">
                <wp:posOffset>635</wp:posOffset>
              </wp:positionV>
              <wp:extent cx="443865" cy="443865"/>
              <wp:effectExtent l="0" t="0" r="0" b="16510"/>
              <wp:wrapSquare wrapText="bothSides"/>
              <wp:docPr id="9" name="Textfeld 9" descr="Public">
                <a:extLst xmlns:a="http://schemas.openxmlformats.org/drawingml/2006/main">
                  <a:ext uri="{5AE41FA2-C0FF-4470-9BD4-5FADCA87CBE2}">
                    <aclsh:classification xmlns:aclsh="http://schemas.microsoft.com/office/drawing/2020/classificationShape" classificationOutcomeType="hdr"/>
                  </a:ext>
                </a:extLst>
              </wp:docPr>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45C1DAC7" w14:textId="38F2F031" w:rsidR="00D8661B" w:rsidRPr="00D8661B" w:rsidRDefault="00D8661B">
                          <w:pPr>
                            <w:rPr>
                              <w:rFonts w:ascii="Calibri" w:eastAsia="Calibri" w:hAnsi="Calibri" w:cs="Calibri"/>
                              <w:noProof/>
                              <w:color w:val="FF0000"/>
                              <w:sz w:val="20"/>
                              <w:szCs w:val="20"/>
                            </w:rPr>
                          </w:pPr>
                          <w:r>
                            <w:rPr>
                              <w:rFonts w:ascii="Calibri" w:eastAsia="Calibri" w:hAnsi="Calibri" w:cs="Calibri"/>
                              <w:noProof/>
                              <w:color w:val="FF0000"/>
                              <w:sz w:val="20"/>
                              <w:szCs w:val="20"/>
                              <w:lang w:val="fr-FR"/>
                            </w:rPr>
                            <w:t>Public</w:t>
                          </w:r>
                        </w:p>
                      </w:txbxContent>
                    </wps:txbx>
                    <wps:bodyPr rot="0" spcFirstLastPara="0" vertOverflow="overflow" horzOverflow="overflow" vert="horz" wrap="none" lIns="0" tIns="0" rIns="190500" bIns="0" numCol="1" spcCol="0" rtlCol="0" fromWordArt="0" anchor="t" anchorCtr="0" forceAA="0" compatLnSpc="1">
                      <a:prstTxWarp prst="textNoShape">
                        <a:avLst/>
                      </a:prstTxWarp>
                      <a:spAutoFit/>
                    </wps:bodyPr>
                  </wps:wsp>
                </a:graphicData>
              </a:graphic>
            </wp:anchor>
          </w:drawing>
        </mc:Choice>
        <mc:Fallback>
          <w:pict>
            <v:shapetype w14:anchorId="5F6F9914" id="_x0000_t202" coordsize="21600,21600" o:spt="202" path="m,l,21600r21600,l21600,xe">
              <v:stroke joinstyle="miter"/>
              <v:path gradientshapeok="t" o:connecttype="rect"/>
            </v:shapetype>
            <v:shape id="Textfeld 9" o:spid="_x0000_s1026" type="#_x0000_t202" alt="Public" style="position:absolute;margin-left:-16.25pt;margin-top:.05pt;width:34.95pt;height:34.95pt;z-index:251662336;visibility:visible;mso-wrap-style:none;mso-wrap-distance-left:0;mso-wrap-distance-top:0;mso-wrap-distance-right:0;mso-wrap-distance-bottom:0;mso-position-horizontal:right;mso-position-horizontal-relative:right-margin-area;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" filled="f" stroked="f">
              <v:textbox style="mso-fit-shape-to-text:t" inset="0,0,15pt,0">
                <w:txbxContent>
                  <w:p w14:paraId="45C1DAC7" w14:textId="38F2F031" w:rsidR="00D8661B" w:rsidRPr="00D8661B" w:rsidRDefault="00D8661B">
                    <w:pPr>
                      <w:rPr>
                        <w:rFonts w:ascii="Calibri" w:eastAsia="Calibri" w:hAnsi="Calibri" w:cs="Calibri"/>
                        <w:noProof/>
                        <w:color w:val="FF0000"/>
                        <w:sz w:val="20"/>
                        <w:szCs w:val="20"/>
                      </w:rPr>
                      <w:bidi w:val="0"/>
                    </w:pPr>
                    <w:r>
                      <w:rPr>
                        <w:rFonts w:ascii="Calibri" w:cs="Calibri" w:eastAsia="Calibri" w:hAnsi="Calibri"/>
                        <w:noProof/>
                        <w:color w:val="FF0000"/>
                        <w:sz w:val="20"/>
                        <w:szCs w:val="20"/>
                        <w:lang w:val="fr-fr"/>
                        <w:b w:val="0"/>
                        <w:bCs w:val="0"/>
                        <w:i w:val="0"/>
                        <w:iCs w:val="0"/>
                        <w:u w:val="none"/>
                        <w:vertAlign w:val="baseline"/>
                        <w:rtl w:val="0"/>
                      </w:rPr>
                      <w:t xml:space="preserve">Public</w:t>
                    </w:r>
                  </w:p>
                </w:txbxContent>
              </v:textbox>
              <w10:wrap type="square" anchorx="margin"/>
            </v:shape>
          </w:pict>
        </mc:Fallback>
      </mc:AlternateConten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3CEA1B2" w14:textId="717B7D28" w:rsidR="00533132" w:rsidRPr="00533132" w:rsidRDefault="00D8661B" w:rsidP="00533132">
    <w:pPr>
      <w:pStyle w:val="Kopfzeile"/>
    </w:pPr>
    <w:r>
      <w:rPr>
        <w:noProof/>
        <w:lang w:val="fr-FR"/>
      </w:rPr>
      <mc:AlternateContent>
        <mc:Choice Requires="wps">
          <w:drawing>
            <wp:anchor distT="0" distB="0" distL="0" distR="0" simplePos="0" relativeHeight="251663360" behindDoc="0" locked="0" layoutInCell="1" allowOverlap="1" wp14:anchorId="297D59B9" wp14:editId="7DD17EC0">
              <wp:simplePos x="752475" y="447675"/>
              <wp:positionH relativeFrom="rightMargin">
                <wp:align>right</wp:align>
              </wp:positionH>
              <wp:positionV relativeFrom="paragraph">
                <wp:posOffset>635</wp:posOffset>
              </wp:positionV>
              <wp:extent cx="443865" cy="443865"/>
              <wp:effectExtent l="0" t="0" r="0" b="16510"/>
              <wp:wrapSquare wrapText="bothSides"/>
              <wp:docPr id="14" name="Textfeld 14" descr="Public">
                <a:extLst xmlns:a="http://schemas.openxmlformats.org/drawingml/2006/main">
                  <a:ext uri="{5AE41FA2-C0FF-4470-9BD4-5FADCA87CBE2}">
                    <aclsh:classification xmlns:aclsh="http://schemas.microsoft.com/office/drawing/2020/classificationShape" classificationOutcomeType="hdr"/>
                  </a:ext>
                </a:extLst>
              </wp:docPr>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02B571EF" w14:textId="05E08C5C" w:rsidR="00D8661B" w:rsidRPr="00D8661B" w:rsidRDefault="00D8661B">
                          <w:pPr>
                            <w:rPr>
                              <w:rFonts w:ascii="Calibri" w:eastAsia="Calibri" w:hAnsi="Calibri" w:cs="Calibri"/>
                              <w:noProof/>
                              <w:color w:val="FF0000"/>
                              <w:sz w:val="20"/>
                              <w:szCs w:val="20"/>
                            </w:rPr>
                          </w:pPr>
                          <w:r>
                            <w:rPr>
                              <w:rFonts w:ascii="Calibri" w:eastAsia="Calibri" w:hAnsi="Calibri" w:cs="Calibri"/>
                              <w:noProof/>
                              <w:color w:val="FF0000"/>
                              <w:sz w:val="20"/>
                              <w:szCs w:val="20"/>
                              <w:lang w:val="fr-FR"/>
                            </w:rPr>
                            <w:t>Public</w:t>
                          </w:r>
                        </w:p>
                      </w:txbxContent>
                    </wps:txbx>
                    <wps:bodyPr rot="0" spcFirstLastPara="0" vertOverflow="overflow" horzOverflow="overflow" vert="horz" wrap="none" lIns="0" tIns="0" rIns="190500" bIns="0" numCol="1" spcCol="0" rtlCol="0" fromWordArt="0" anchor="t" anchorCtr="0" forceAA="0" compatLnSpc="1">
                      <a:prstTxWarp prst="textNoShape">
                        <a:avLst/>
                      </a:prstTxWarp>
                      <a:spAutoFit/>
                    </wps:bodyPr>
                  </wps:wsp>
                </a:graphicData>
              </a:graphic>
            </wp:anchor>
          </w:drawing>
        </mc:Choice>
        <mc:Fallback>
          <w:pict>
            <v:shapetype w14:anchorId="297D59B9" id="_x0000_t202" coordsize="21600,21600" o:spt="202" path="m,l,21600r21600,l21600,xe">
              <v:stroke joinstyle="miter"/>
              <v:path gradientshapeok="t" o:connecttype="rect"/>
            </v:shapetype>
            <v:shape id="Textfeld 14" o:spid="_x0000_s1027" type="#_x0000_t202" alt="Public" style="position:absolute;margin-left:-16.25pt;margin-top:.05pt;width:34.95pt;height:34.95pt;z-index:251663360;visibility:visible;mso-wrap-style:none;mso-wrap-distance-left:0;mso-wrap-distance-top:0;mso-wrap-distance-right:0;mso-wrap-distance-bottom:0;mso-position-horizontal:right;mso-position-horizontal-relative:right-margin-area;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" filled="f" stroked="f">
              <v:textbox style="mso-fit-shape-to-text:t" inset="0,0,15pt,0">
                <w:txbxContent>
                  <w:p w14:paraId="02B571EF" w14:textId="05E08C5C" w:rsidR="00D8661B" w:rsidRPr="00D8661B" w:rsidRDefault="00D8661B">
                    <w:pPr>
                      <w:rPr>
                        <w:rFonts w:ascii="Calibri" w:eastAsia="Calibri" w:hAnsi="Calibri" w:cs="Calibri"/>
                        <w:noProof/>
                        <w:color w:val="FF0000"/>
                        <w:sz w:val="20"/>
                        <w:szCs w:val="20"/>
                      </w:rPr>
                      <w:bidi w:val="0"/>
                    </w:pPr>
                    <w:r>
                      <w:rPr>
                        <w:rFonts w:ascii="Calibri" w:cs="Calibri" w:eastAsia="Calibri" w:hAnsi="Calibri"/>
                        <w:noProof/>
                        <w:color w:val="FF0000"/>
                        <w:sz w:val="20"/>
                        <w:szCs w:val="20"/>
                        <w:lang w:val="fr-fr"/>
                        <w:b w:val="0"/>
                        <w:bCs w:val="0"/>
                        <w:i w:val="0"/>
                        <w:iCs w:val="0"/>
                        <w:u w:val="none"/>
                        <w:vertAlign w:val="baseline"/>
                        <w:rtl w:val="0"/>
                      </w:rPr>
                      <w:t xml:space="preserve">Public</w:t>
                    </w:r>
                  </w:p>
                </w:txbxContent>
              </v:textbox>
              <w10:wrap type="square" anchorx="margin"/>
            </v:shape>
          </w:pict>
        </mc:Fallback>
      </mc:AlternateContent>
    </w:r>
    <w:r>
      <w:rPr>
        <w:noProof/>
        <w:lang w:val="fr-FR"/>
      </w:rPr>
      <w:drawing>
        <wp:anchor distT="0" distB="0" distL="114300" distR="114300" simplePos="0" relativeHeight="251660288" behindDoc="1" locked="0" layoutInCell="1" allowOverlap="1" wp14:anchorId="6CC7FC4B" wp14:editId="4F26B4D8">
          <wp:simplePos x="0" y="0"/>
          <wp:positionH relativeFrom="column">
            <wp:posOffset>-759460</wp:posOffset>
          </wp:positionH>
          <wp:positionV relativeFrom="paragraph">
            <wp:posOffset>-453390</wp:posOffset>
          </wp:positionV>
          <wp:extent cx="7559675" cy="10693400"/>
          <wp:effectExtent l="0" t="0" r="0" b="0"/>
          <wp:wrapNone/>
          <wp:docPr id="4" name="Bild 12" descr="VorlagePressemitteil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VorlagePressemitteilun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559675" cy="10693400"/>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B66189F" w14:textId="3D239C03" w:rsidR="00533132" w:rsidRDefault="00D8661B">
    <w:pPr>
      <w:pStyle w:val="Kopfzeile"/>
    </w:pPr>
    <w:r>
      <w:rPr>
        <w:noProof/>
        <w:lang w:val="fr-FR"/>
      </w:rPr>
      <mc:AlternateContent>
        <mc:Choice Requires="wps">
          <w:drawing>
            <wp:anchor distT="0" distB="0" distL="0" distR="0" simplePos="0" relativeHeight="251661312" behindDoc="0" locked="0" layoutInCell="1" allowOverlap="1" wp14:anchorId="1A24F8DB" wp14:editId="24D7646A">
              <wp:simplePos x="635" y="635"/>
              <wp:positionH relativeFrom="rightMargin">
                <wp:align>right</wp:align>
              </wp:positionH>
              <wp:positionV relativeFrom="paragraph">
                <wp:posOffset>635</wp:posOffset>
              </wp:positionV>
              <wp:extent cx="443865" cy="443865"/>
              <wp:effectExtent l="0" t="0" r="0" b="16510"/>
              <wp:wrapSquare wrapText="bothSides"/>
              <wp:docPr id="1" name="Textfeld 1" descr="Public">
                <a:extLst xmlns:a="http://schemas.openxmlformats.org/drawingml/2006/main">
                  <a:ext uri="{5AE41FA2-C0FF-4470-9BD4-5FADCA87CBE2}">
                    <aclsh:classification xmlns:aclsh="http://schemas.microsoft.com/office/drawing/2020/classificationShape" classificationOutcomeType="hdr"/>
                  </a:ext>
                </a:extLst>
              </wp:docPr>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19EF4BDA" w14:textId="0C3DB80D" w:rsidR="00D8661B" w:rsidRPr="00D8661B" w:rsidRDefault="00D8661B">
                          <w:pPr>
                            <w:rPr>
                              <w:rFonts w:ascii="Calibri" w:eastAsia="Calibri" w:hAnsi="Calibri" w:cs="Calibri"/>
                              <w:noProof/>
                              <w:color w:val="FF0000"/>
                              <w:sz w:val="20"/>
                              <w:szCs w:val="20"/>
                            </w:rPr>
                          </w:pPr>
                          <w:r>
                            <w:rPr>
                              <w:rFonts w:ascii="Calibri" w:eastAsia="Calibri" w:hAnsi="Calibri" w:cs="Calibri"/>
                              <w:noProof/>
                              <w:color w:val="FF0000"/>
                              <w:sz w:val="20"/>
                              <w:szCs w:val="20"/>
                              <w:lang w:val="fr-FR"/>
                            </w:rPr>
                            <w:t>Public</w:t>
                          </w:r>
                        </w:p>
                      </w:txbxContent>
                    </wps:txbx>
                    <wps:bodyPr rot="0" spcFirstLastPara="0" vertOverflow="overflow" horzOverflow="overflow" vert="horz" wrap="none" lIns="0" tIns="0" rIns="190500" bIns="0" numCol="1" spcCol="0" rtlCol="0" fromWordArt="0" anchor="t" anchorCtr="0" forceAA="0" compatLnSpc="1">
                      <a:prstTxWarp prst="textNoShape">
                        <a:avLst/>
                      </a:prstTxWarp>
                      <a:spAutoFit/>
                    </wps:bodyPr>
                  </wps:wsp>
                </a:graphicData>
              </a:graphic>
            </wp:anchor>
          </w:drawing>
        </mc:Choice>
        <mc:Fallback>
          <w:pict>
            <v:shapetype w14:anchorId="1A24F8DB" id="_x0000_t202" coordsize="21600,21600" o:spt="202" path="m,l,21600r21600,l21600,xe">
              <v:stroke joinstyle="miter"/>
              <v:path gradientshapeok="t" o:connecttype="rect"/>
            </v:shapetype>
            <v:shape id="Textfeld 1" o:spid="_x0000_s1028" type="#_x0000_t202" alt="Public" style="position:absolute;margin-left:-16.25pt;margin-top:.05pt;width:34.95pt;height:34.95pt;z-index:251661312;visibility:visible;mso-wrap-style:none;mso-wrap-distance-left:0;mso-wrap-distance-top:0;mso-wrap-distance-right:0;mso-wrap-distance-bottom:0;mso-position-horizontal:right;mso-position-horizontal-relative:right-margin-area;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" filled="f" stroked="f">
              <v:textbox style="mso-fit-shape-to-text:t" inset="0,0,15pt,0">
                <w:txbxContent>
                  <w:p w14:paraId="19EF4BDA" w14:textId="0C3DB80D" w:rsidR="00D8661B" w:rsidRPr="00D8661B" w:rsidRDefault="00D8661B">
                    <w:pPr>
                      <w:rPr>
                        <w:rFonts w:ascii="Calibri" w:eastAsia="Calibri" w:hAnsi="Calibri" w:cs="Calibri"/>
                        <w:noProof/>
                        <w:color w:val="FF0000"/>
                        <w:sz w:val="20"/>
                        <w:szCs w:val="20"/>
                      </w:rPr>
                      <w:bidi w:val="0"/>
                    </w:pPr>
                    <w:r>
                      <w:rPr>
                        <w:rFonts w:ascii="Calibri" w:cs="Calibri" w:eastAsia="Calibri" w:hAnsi="Calibri"/>
                        <w:noProof/>
                        <w:color w:val="FF0000"/>
                        <w:sz w:val="20"/>
                        <w:szCs w:val="20"/>
                        <w:lang w:val="fr-fr"/>
                        <w:b w:val="0"/>
                        <w:bCs w:val="0"/>
                        <w:i w:val="0"/>
                        <w:iCs w:val="0"/>
                        <w:u w:val="none"/>
                        <w:vertAlign w:val="baseline"/>
                        <w:rtl w:val="0"/>
                      </w:rPr>
                      <w:t xml:space="preserve">Public</w:t>
                    </w:r>
                  </w:p>
                </w:txbxContent>
              </v:textbox>
              <w10:wrap type="square" anchorx="margin"/>
            </v:shape>
          </w:pict>
        </mc:Fallback>
      </mc:AlternateContent>
    </w:r>
    <w:r>
      <w:rPr>
        <w:noProof/>
        <w:lang w:val="fr-FR"/>
      </w:rPr>
      <mc:AlternateContent>
        <mc:Choice Requires="wps">
          <w:drawing>
            <wp:anchor distT="0" distB="0" distL="114300" distR="114300" simplePos="0" relativeHeight="251657216" behindDoc="0" locked="0" layoutInCell="1" allowOverlap="1" wp14:anchorId="121FDB17" wp14:editId="6B24B01C">
              <wp:simplePos x="0" y="0"/>
              <wp:positionH relativeFrom="page">
                <wp:posOffset>756285</wp:posOffset>
              </wp:positionH>
              <wp:positionV relativeFrom="page">
                <wp:posOffset>935990</wp:posOffset>
              </wp:positionV>
              <wp:extent cx="6047740" cy="36195"/>
              <wp:effectExtent l="0" t="0" r="0" b="1905"/>
              <wp:wrapNone/>
              <wp:docPr id="5" name="Rechteck 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47740" cy="36195"/>
                      </a:xfrm>
                      <a:prstGeom prst="rect">
                        <a:avLst/>
                      </a:prstGeom>
                      <a:solidFill>
                        <a:srgbClr val="41535D"/>
                      </a:solidFill>
                      <a:ln w="25400"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19FAF97" id="Rechteck 5" o:spid="_x0000_s1026" style="position:absolute;margin-left:59.55pt;margin-top:73.7pt;width:476.2pt;height:2.85pt;z-index:2516572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" fillcolor="#41535d" stroked="f" strokeweight="2pt">
              <w10:wrap anchorx="page" anchory="page"/>
            </v:rect>
          </w:pict>
        </mc:Fallback>
      </mc:AlternateContent>
    </w:r>
    <w:r>
      <w:rPr>
        <w:noProof/>
        <w:lang w:val="fr-FR"/>
      </w:rPr>
      <w:drawing>
        <wp:anchor distT="0" distB="0" distL="114300" distR="114300" simplePos="0" relativeHeight="251656192" behindDoc="0" locked="0" layoutInCell="1" allowOverlap="1" wp14:anchorId="79850932" wp14:editId="7FBEBA12">
          <wp:simplePos x="0" y="0"/>
          <wp:positionH relativeFrom="page">
            <wp:posOffset>5328920</wp:posOffset>
          </wp:positionH>
          <wp:positionV relativeFrom="page">
            <wp:posOffset>421005</wp:posOffset>
          </wp:positionV>
          <wp:extent cx="1475740" cy="79375"/>
          <wp:effectExtent l="0" t="0" r="0" b="0"/>
          <wp:wrapNone/>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75740" cy="79375"/>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lang w:val="fr-FR"/>
      </w:rPr>
      <w:drawing>
        <wp:anchor distT="0" distB="0" distL="114300" distR="114300" simplePos="0" relativeHeight="251655168" behindDoc="0" locked="0" layoutInCell="1" allowOverlap="1" wp14:anchorId="52F54EEE" wp14:editId="27E1ED2F">
          <wp:simplePos x="0" y="0"/>
          <wp:positionH relativeFrom="page">
            <wp:posOffset>756285</wp:posOffset>
          </wp:positionH>
          <wp:positionV relativeFrom="page">
            <wp:posOffset>360045</wp:posOffset>
          </wp:positionV>
          <wp:extent cx="3290570" cy="360045"/>
          <wp:effectExtent l="0" t="0" r="5080" b="1905"/>
          <wp:wrapNone/>
          <wp:docPr id="2"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290570" cy="360045"/>
                  </a:xfrm>
                  <a:prstGeom prst="rect">
                    <a:avLst/>
                  </a:prstGeom>
                  <a:noFill/>
                  <a:ln>
                    <a:noFill/>
                  </a:ln>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254" type="#_x0000_t75" style="width:1500pt;height:1500pt" o:bullet="t">
        <v:imagedata r:id="rId1" o:title="AZ_04a"/>
      </v:shape>
    </w:pict>
  </w:numPicBullet>
  <w:numPicBullet w:numPicBulletId="1">
    <w:pict>
      <v:shape id="_x0000_i1255" type="#_x0000_t75" style="width:7.5pt;height:7.5pt" o:bullet="t">
        <v:imagedata r:id="rId2" o:title="aufzählung"/>
      </v:shape>
    </w:pict>
  </w:numPicBullet>
  <w:abstractNum w:abstractNumId="0" w15:restartNumberingAfterBreak="0">
    <w:nsid w:val="09484A73"/>
    <w:multiLevelType w:val="multilevel"/>
    <w:tmpl w:val="3BC09486"/>
    <w:styleLink w:val="zzzBulletpoints"/>
    <w:lvl w:ilvl="0">
      <w:start w:val="1"/>
      <w:numFmt w:val="bullet"/>
      <w:pStyle w:val="Bulletpoint1"/>
      <w:lvlText w:val=""/>
      <w:lvlPicBulletId w:val="0"/>
      <w:lvlJc w:val="left"/>
      <w:pPr>
        <w:tabs>
          <w:tab w:val="num" w:pos="284"/>
        </w:tabs>
        <w:ind w:left="284" w:hanging="284"/>
      </w:pPr>
      <w:rPr>
        <w:rFonts w:ascii="Symbol" w:hAnsi="Symbol" w:hint="default"/>
        <w:color w:val="auto"/>
        <w:sz w:val="22"/>
      </w:rPr>
    </w:lvl>
    <w:lvl w:ilvl="1">
      <w:start w:val="1"/>
      <w:numFmt w:val="bullet"/>
      <w:pStyle w:val="Bulletpoint2"/>
      <w:lvlText w:val=""/>
      <w:lvlPicBulletId w:val="1"/>
      <w:lvlJc w:val="left"/>
      <w:pPr>
        <w:tabs>
          <w:tab w:val="num" w:pos="567"/>
        </w:tabs>
        <w:ind w:left="567" w:hanging="283"/>
      </w:pPr>
      <w:rPr>
        <w:rFonts w:ascii="Symbol" w:hAnsi="Symbol" w:hint="default"/>
        <w:color w:val="auto"/>
        <w:sz w:val="22"/>
      </w:rPr>
    </w:lvl>
    <w:lvl w:ilvl="2">
      <w:start w:val="1"/>
      <w:numFmt w:val="bullet"/>
      <w:pStyle w:val="Bulletpoint3"/>
      <w:lvlText w:val="-"/>
      <w:lvlJc w:val="left"/>
      <w:pPr>
        <w:tabs>
          <w:tab w:val="num" w:pos="794"/>
        </w:tabs>
        <w:ind w:left="794" w:hanging="227"/>
      </w:pPr>
      <w:rPr>
        <w:rFonts w:ascii="Verdana" w:hAnsi="Verdana" w:hint="default"/>
        <w:color w:val="auto"/>
        <w:sz w:val="22"/>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1" w15:restartNumberingAfterBreak="0">
    <w:nsid w:val="0F845DE2"/>
    <w:multiLevelType w:val="multilevel"/>
    <w:tmpl w:val="B1A82EFC"/>
    <w:styleLink w:val="zzzThemen"/>
    <w:lvl w:ilvl="0">
      <w:start w:val="1"/>
      <w:numFmt w:val="bullet"/>
      <w:pStyle w:val="Themen"/>
      <w:lvlText w:val=""/>
      <w:lvlPicBulletId w:val="0"/>
      <w:lvlJc w:val="left"/>
      <w:pPr>
        <w:tabs>
          <w:tab w:val="num" w:pos="284"/>
        </w:tabs>
        <w:ind w:left="284" w:hanging="284"/>
      </w:pPr>
      <w:rPr>
        <w:rFonts w:ascii="Symbol" w:hAnsi="Symbol" w:hint="default"/>
        <w:color w:val="auto"/>
      </w:rPr>
    </w:lvl>
    <w:lvl w:ilvl="1">
      <w:start w:val="1"/>
      <w:numFmt w:val="none"/>
      <w:lvlText w:val=""/>
      <w:lvlJc w:val="left"/>
      <w:pPr>
        <w:ind w:left="0" w:firstLine="0"/>
      </w:pPr>
      <w:rPr>
        <w:rFonts w:hint="default"/>
      </w:rPr>
    </w:lvl>
    <w:lvl w:ilvl="2">
      <w:start w:val="1"/>
      <w:numFmt w:val="none"/>
      <w:lvlText w:val=""/>
      <w:lvlJc w:val="left"/>
      <w:pPr>
        <w:ind w:left="0" w:firstLine="0"/>
      </w:pPr>
      <w:rPr>
        <w:rFonts w:hint="default"/>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2" w15:restartNumberingAfterBreak="0">
    <w:nsid w:val="12C42706"/>
    <w:multiLevelType w:val="multilevel"/>
    <w:tmpl w:val="5BD693B6"/>
    <w:lvl w:ilvl="0">
      <w:start w:val="1"/>
      <w:numFmt w:val="decimal"/>
      <w:lvlText w:val="%1."/>
      <w:lvlJc w:val="left"/>
      <w:pPr>
        <w:tabs>
          <w:tab w:val="num" w:pos="340"/>
        </w:tabs>
        <w:ind w:left="340" w:hanging="340"/>
      </w:pPr>
      <w:rPr>
        <w:rFonts w:ascii="Verdana" w:hAnsi="Verdana" w:hint="default"/>
        <w:sz w:val="36"/>
      </w:rPr>
    </w:lvl>
    <w:lvl w:ilvl="1">
      <w:start w:val="1"/>
      <w:numFmt w:val="decimal"/>
      <w:lvlText w:val="%1.%2."/>
      <w:lvlJc w:val="left"/>
      <w:pPr>
        <w:tabs>
          <w:tab w:val="num" w:pos="510"/>
        </w:tabs>
        <w:ind w:left="510" w:hanging="510"/>
      </w:pPr>
      <w:rPr>
        <w:rFonts w:ascii="Verdana" w:hAnsi="Verdana" w:hint="default"/>
        <w:sz w:val="26"/>
      </w:rPr>
    </w:lvl>
    <w:lvl w:ilvl="2">
      <w:start w:val="1"/>
      <w:numFmt w:val="decimal"/>
      <w:lvlText w:val="%1.%2.%3"/>
      <w:lvlJc w:val="left"/>
      <w:pPr>
        <w:tabs>
          <w:tab w:val="num" w:pos="680"/>
        </w:tabs>
        <w:ind w:left="680" w:hanging="680"/>
      </w:pPr>
      <w:rPr>
        <w:rFonts w:ascii="Verdana" w:hAnsi="Verdana" w:hint="default"/>
        <w:sz w:val="22"/>
      </w:rPr>
    </w:lvl>
    <w:lvl w:ilvl="3">
      <w:start w:val="1"/>
      <w:numFmt w:val="decimal"/>
      <w:lvlText w:val="%1.%2.%3.%4."/>
      <w:lvlJc w:val="left"/>
      <w:pPr>
        <w:tabs>
          <w:tab w:val="num" w:pos="851"/>
        </w:tabs>
        <w:ind w:left="851" w:hanging="851"/>
      </w:pPr>
      <w:rPr>
        <w:rFonts w:ascii="Verdana" w:hAnsi="Verdana" w:hint="default"/>
        <w:sz w:val="22"/>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3" w15:restartNumberingAfterBreak="0">
    <w:nsid w:val="24F46ADD"/>
    <w:multiLevelType w:val="multilevel"/>
    <w:tmpl w:val="B1A82EFC"/>
    <w:numStyleLink w:val="zzzThemen"/>
  </w:abstractNum>
  <w:abstractNum w:abstractNumId="4" w15:restartNumberingAfterBreak="0">
    <w:nsid w:val="370C7E83"/>
    <w:multiLevelType w:val="multilevel"/>
    <w:tmpl w:val="AA5ADA32"/>
    <w:lvl w:ilvl="0">
      <w:start w:val="1"/>
      <w:numFmt w:val="decimal"/>
      <w:lvlText w:val="%1"/>
      <w:lvlJc w:val="left"/>
      <w:pPr>
        <w:tabs>
          <w:tab w:val="num" w:pos="425"/>
        </w:tabs>
        <w:ind w:left="0" w:firstLine="0"/>
      </w:pPr>
      <w:rPr>
        <w:rFonts w:ascii="Verdana" w:hAnsi="Verdana" w:hint="default"/>
        <w:sz w:val="32"/>
      </w:rPr>
    </w:lvl>
    <w:lvl w:ilvl="1">
      <w:start w:val="1"/>
      <w:numFmt w:val="decimal"/>
      <w:lvlText w:val="%1.%2"/>
      <w:lvlJc w:val="left"/>
      <w:pPr>
        <w:tabs>
          <w:tab w:val="num" w:pos="567"/>
        </w:tabs>
        <w:ind w:left="0" w:firstLine="0"/>
      </w:pPr>
      <w:rPr>
        <w:rFonts w:ascii="Verdana" w:hAnsi="Verdana" w:hint="default"/>
        <w:sz w:val="20"/>
      </w:rPr>
    </w:lvl>
    <w:lvl w:ilvl="2">
      <w:start w:val="1"/>
      <w:numFmt w:val="decimal"/>
      <w:lvlText w:val="%1.%2.%3"/>
      <w:lvlJc w:val="left"/>
      <w:pPr>
        <w:tabs>
          <w:tab w:val="num" w:pos="851"/>
        </w:tabs>
        <w:ind w:left="0" w:firstLine="0"/>
      </w:pPr>
      <w:rPr>
        <w:rFonts w:ascii="Verdana" w:hAnsi="Verdana" w:hint="default"/>
        <w:sz w:val="20"/>
      </w:rPr>
    </w:lvl>
    <w:lvl w:ilvl="3">
      <w:start w:val="1"/>
      <w:numFmt w:val="decimal"/>
      <w:lvlText w:val="%1.%2.%3.%4"/>
      <w:lvlJc w:val="left"/>
      <w:pPr>
        <w:tabs>
          <w:tab w:val="num" w:pos="851"/>
        </w:tabs>
        <w:ind w:left="0" w:firstLine="0"/>
      </w:pPr>
      <w:rPr>
        <w:rFonts w:ascii="Verdana" w:hAnsi="Verdana" w:hint="default"/>
        <w:sz w:val="20"/>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5" w15:restartNumberingAfterBreak="0">
    <w:nsid w:val="45B72E14"/>
    <w:multiLevelType w:val="multilevel"/>
    <w:tmpl w:val="BD04B2C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15:restartNumberingAfterBreak="0">
    <w:nsid w:val="4B0C5BCD"/>
    <w:multiLevelType w:val="multilevel"/>
    <w:tmpl w:val="AF18974C"/>
    <w:lvl w:ilvl="0">
      <w:start w:val="1"/>
      <w:numFmt w:val="decimal"/>
      <w:lvlText w:val="%1. "/>
      <w:lvlJc w:val="left"/>
      <w:pPr>
        <w:tabs>
          <w:tab w:val="num" w:pos="340"/>
        </w:tabs>
        <w:ind w:left="340" w:hanging="340"/>
      </w:pPr>
      <w:rPr>
        <w:rFonts w:hint="default"/>
        <w:sz w:val="22"/>
      </w:rPr>
    </w:lvl>
    <w:lvl w:ilvl="1">
      <w:start w:val="1"/>
      <w:numFmt w:val="none"/>
      <w:lvlText w:val=""/>
      <w:lvlJc w:val="left"/>
      <w:pPr>
        <w:ind w:left="0" w:firstLine="0"/>
      </w:pPr>
      <w:rPr>
        <w:rFonts w:hint="default"/>
      </w:rPr>
    </w:lvl>
    <w:lvl w:ilvl="2">
      <w:start w:val="1"/>
      <w:numFmt w:val="none"/>
      <w:lvlText w:val=""/>
      <w:lvlJc w:val="left"/>
      <w:pPr>
        <w:ind w:left="0" w:firstLine="0"/>
      </w:pPr>
      <w:rPr>
        <w:rFonts w:hint="default"/>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7" w15:restartNumberingAfterBreak="0">
    <w:nsid w:val="5B8C4108"/>
    <w:multiLevelType w:val="multilevel"/>
    <w:tmpl w:val="400A1836"/>
    <w:styleLink w:val="zzzNummerierung"/>
    <w:lvl w:ilvl="0">
      <w:start w:val="1"/>
      <w:numFmt w:val="decimal"/>
      <w:pStyle w:val="Nummerrierung"/>
      <w:lvlText w:val="%1. "/>
      <w:lvlJc w:val="left"/>
      <w:pPr>
        <w:tabs>
          <w:tab w:val="num" w:pos="284"/>
        </w:tabs>
        <w:ind w:left="284" w:hanging="284"/>
      </w:pPr>
      <w:rPr>
        <w:rFonts w:ascii="Verdana" w:hAnsi="Verdana" w:hint="default"/>
        <w:sz w:val="16"/>
      </w:rPr>
    </w:lvl>
    <w:lvl w:ilvl="1">
      <w:start w:val="1"/>
      <w:numFmt w:val="none"/>
      <w:lvlRestart w:val="0"/>
      <w:lvlText w:val="%1."/>
      <w:lvlJc w:val="left"/>
      <w:pPr>
        <w:tabs>
          <w:tab w:val="num" w:pos="284"/>
        </w:tabs>
        <w:ind w:left="284" w:hanging="284"/>
      </w:pPr>
      <w:rPr>
        <w:rFonts w:ascii="Verdana" w:hAnsi="Verdana" w:hint="default"/>
        <w:b/>
        <w:i w:val="0"/>
        <w:sz w:val="16"/>
      </w:rPr>
    </w:lvl>
    <w:lvl w:ilvl="2">
      <w:start w:val="1"/>
      <w:numFmt w:val="none"/>
      <w:lvlText w:val=""/>
      <w:lvlJc w:val="left"/>
      <w:pPr>
        <w:ind w:left="0" w:firstLine="0"/>
      </w:pPr>
      <w:rPr>
        <w:rFonts w:hint="default"/>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8" w15:restartNumberingAfterBreak="0">
    <w:nsid w:val="69495637"/>
    <w:multiLevelType w:val="multilevel"/>
    <w:tmpl w:val="67ACC1EA"/>
    <w:styleLink w:val="zzzHeadlines"/>
    <w:lvl w:ilvl="0">
      <w:start w:val="1"/>
      <w:numFmt w:val="decimal"/>
      <w:lvlText w:val="%1."/>
      <w:lvlJc w:val="left"/>
      <w:pPr>
        <w:tabs>
          <w:tab w:val="num" w:pos="567"/>
        </w:tabs>
        <w:ind w:left="567" w:hanging="567"/>
      </w:pPr>
      <w:rPr>
        <w:rFonts w:ascii="Verdana" w:hAnsi="Verdana" w:hint="default"/>
        <w:b/>
        <w:i w:val="0"/>
        <w:sz w:val="22"/>
      </w:rPr>
    </w:lvl>
    <w:lvl w:ilvl="1">
      <w:start w:val="1"/>
      <w:numFmt w:val="decimal"/>
      <w:lvlText w:val="%1.%2"/>
      <w:lvlJc w:val="left"/>
      <w:pPr>
        <w:tabs>
          <w:tab w:val="num" w:pos="567"/>
        </w:tabs>
        <w:ind w:left="567" w:hanging="567"/>
      </w:pPr>
      <w:rPr>
        <w:rFonts w:ascii="Verdana" w:hAnsi="Verdana" w:hint="default"/>
        <w:b/>
        <w:i w:val="0"/>
        <w:sz w:val="19"/>
      </w:rPr>
    </w:lvl>
    <w:lvl w:ilvl="2">
      <w:start w:val="1"/>
      <w:numFmt w:val="decimal"/>
      <w:lvlText w:val="%1.%2.%3"/>
      <w:lvlJc w:val="left"/>
      <w:pPr>
        <w:tabs>
          <w:tab w:val="num" w:pos="567"/>
        </w:tabs>
        <w:ind w:left="567" w:hanging="567"/>
      </w:pPr>
      <w:rPr>
        <w:rFonts w:ascii="Verdana" w:hAnsi="Verdana" w:hint="default"/>
        <w:b/>
        <w:i w:val="0"/>
        <w:sz w:val="16"/>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9" w15:restartNumberingAfterBreak="0">
    <w:nsid w:val="756869DC"/>
    <w:multiLevelType w:val="hybridMultilevel"/>
    <w:tmpl w:val="D4D0AA30"/>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0" w15:restartNumberingAfterBreak="0">
    <w:nsid w:val="7FEA0A23"/>
    <w:multiLevelType w:val="multilevel"/>
    <w:tmpl w:val="CD7452BA"/>
    <w:lvl w:ilvl="0">
      <w:start w:val="1"/>
      <w:numFmt w:val="decimal"/>
      <w:lvlText w:val="%1"/>
      <w:lvlJc w:val="left"/>
      <w:pPr>
        <w:tabs>
          <w:tab w:val="num" w:pos="284"/>
        </w:tabs>
        <w:ind w:left="0" w:firstLine="0"/>
      </w:pPr>
      <w:rPr>
        <w:rFonts w:ascii="Verdana" w:hAnsi="Verdana" w:hint="default"/>
        <w:sz w:val="20"/>
      </w:rPr>
    </w:lvl>
    <w:lvl w:ilvl="1">
      <w:start w:val="1"/>
      <w:numFmt w:val="decimal"/>
      <w:lvlText w:val="%1.%2"/>
      <w:lvlJc w:val="left"/>
      <w:pPr>
        <w:tabs>
          <w:tab w:val="num" w:pos="567"/>
        </w:tabs>
        <w:ind w:left="0" w:firstLine="0"/>
      </w:pPr>
      <w:rPr>
        <w:rFonts w:ascii="Verdana" w:hAnsi="Verdana" w:hint="default"/>
        <w:sz w:val="20"/>
      </w:rPr>
    </w:lvl>
    <w:lvl w:ilvl="2">
      <w:start w:val="1"/>
      <w:numFmt w:val="decimal"/>
      <w:lvlText w:val="%1.%2.%3"/>
      <w:lvlJc w:val="left"/>
      <w:pPr>
        <w:tabs>
          <w:tab w:val="num" w:pos="851"/>
        </w:tabs>
        <w:ind w:left="0" w:firstLine="0"/>
      </w:pPr>
      <w:rPr>
        <w:rFonts w:ascii="Verdana" w:hAnsi="Verdana" w:hint="default"/>
        <w:sz w:val="20"/>
      </w:rPr>
    </w:lvl>
    <w:lvl w:ilvl="3">
      <w:start w:val="1"/>
      <w:numFmt w:val="decimal"/>
      <w:lvlText w:val="%1.%2.%3.%4"/>
      <w:lvlJc w:val="left"/>
      <w:pPr>
        <w:tabs>
          <w:tab w:val="num" w:pos="851"/>
        </w:tabs>
        <w:ind w:left="0" w:firstLine="0"/>
      </w:pPr>
      <w:rPr>
        <w:rFonts w:ascii="Verdana" w:hAnsi="Verdana" w:hint="default"/>
        <w:sz w:val="20"/>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num w:numId="1" w16cid:durableId="1292518746">
    <w:abstractNumId w:val="10"/>
  </w:num>
  <w:num w:numId="2" w16cid:durableId="1045178319">
    <w:abstractNumId w:val="10"/>
  </w:num>
  <w:num w:numId="3" w16cid:durableId="628634356">
    <w:abstractNumId w:val="10"/>
  </w:num>
  <w:num w:numId="4" w16cid:durableId="1910773648">
    <w:abstractNumId w:val="10"/>
  </w:num>
  <w:num w:numId="5" w16cid:durableId="100302261">
    <w:abstractNumId w:val="10"/>
  </w:num>
  <w:num w:numId="6" w16cid:durableId="1770929386">
    <w:abstractNumId w:val="2"/>
  </w:num>
  <w:num w:numId="7" w16cid:durableId="368184199">
    <w:abstractNumId w:val="2"/>
  </w:num>
  <w:num w:numId="8" w16cid:durableId="726227545">
    <w:abstractNumId w:val="2"/>
  </w:num>
  <w:num w:numId="9" w16cid:durableId="479006661">
    <w:abstractNumId w:val="2"/>
  </w:num>
  <w:num w:numId="10" w16cid:durableId="710810858">
    <w:abstractNumId w:val="2"/>
  </w:num>
  <w:num w:numId="11" w16cid:durableId="413552831">
    <w:abstractNumId w:val="6"/>
  </w:num>
  <w:num w:numId="12" w16cid:durableId="1421901427">
    <w:abstractNumId w:val="6"/>
  </w:num>
  <w:num w:numId="13" w16cid:durableId="392388528">
    <w:abstractNumId w:val="4"/>
  </w:num>
  <w:num w:numId="14" w16cid:durableId="1736319063">
    <w:abstractNumId w:val="4"/>
  </w:num>
  <w:num w:numId="15" w16cid:durableId="944263945">
    <w:abstractNumId w:val="4"/>
  </w:num>
  <w:num w:numId="16" w16cid:durableId="1866751718">
    <w:abstractNumId w:val="4"/>
  </w:num>
  <w:num w:numId="17" w16cid:durableId="1189026833">
    <w:abstractNumId w:val="4"/>
  </w:num>
  <w:num w:numId="18" w16cid:durableId="1178694910">
    <w:abstractNumId w:val="1"/>
  </w:num>
  <w:num w:numId="19" w16cid:durableId="276254488">
    <w:abstractNumId w:val="3"/>
  </w:num>
  <w:num w:numId="20" w16cid:durableId="1279069610">
    <w:abstractNumId w:val="8"/>
  </w:num>
  <w:num w:numId="21" w16cid:durableId="889655319">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16cid:durableId="750782978">
    <w:abstractNumId w:val="0"/>
  </w:num>
  <w:num w:numId="23" w16cid:durableId="1582180366">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 w16cid:durableId="2053192283">
    <w:abstractNumId w:val="7"/>
  </w:num>
  <w:num w:numId="25" w16cid:durableId="449279578">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 w16cid:durableId="860238411">
    <w:abstractNumId w:val="5"/>
  </w:num>
  <w:num w:numId="27" w16cid:durableId="917636364">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attachedTemplate r:id="rId1"/>
  <w:stylePaneFormatFilter w:val="3F21" w:allStyles="1" w:customStyles="0" w:latentStyles="0" w:stylesInUse="0" w:headingStyles="1" w:numberingStyles="0" w:tableStyles="0" w:directFormattingOnRuns="1" w:directFormattingOnParagraphs="1" w:directFormattingOnNumbering="1" w:directFormattingOnTables="1" w:clearFormatting="1" w:top3HeadingStyles="1" w:visibleStyles="0" w:alternateStyleNames="0"/>
  <w:defaultTabStop w:val="708"/>
  <w:hyphenationZone w:val="425"/>
  <w:characterSpacingControl w:val="doNotCompress"/>
  <w:hdrShapeDefaults>
    <o:shapedefaults v:ext="edit" spidmax="716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2D2EE5"/>
    <w:rsid w:val="0000551D"/>
    <w:rsid w:val="0000745C"/>
    <w:rsid w:val="000079CD"/>
    <w:rsid w:val="00010DA4"/>
    <w:rsid w:val="000148B3"/>
    <w:rsid w:val="00020B11"/>
    <w:rsid w:val="0002215C"/>
    <w:rsid w:val="00042106"/>
    <w:rsid w:val="000432A1"/>
    <w:rsid w:val="0005285B"/>
    <w:rsid w:val="00055529"/>
    <w:rsid w:val="00060671"/>
    <w:rsid w:val="00062C3A"/>
    <w:rsid w:val="00062E08"/>
    <w:rsid w:val="00066D09"/>
    <w:rsid w:val="0007004C"/>
    <w:rsid w:val="0008066B"/>
    <w:rsid w:val="0008483D"/>
    <w:rsid w:val="00087264"/>
    <w:rsid w:val="0009665C"/>
    <w:rsid w:val="000A0479"/>
    <w:rsid w:val="000A36D9"/>
    <w:rsid w:val="000A4C7D"/>
    <w:rsid w:val="000B582B"/>
    <w:rsid w:val="000B7076"/>
    <w:rsid w:val="000C03B5"/>
    <w:rsid w:val="000C14B0"/>
    <w:rsid w:val="000C3C35"/>
    <w:rsid w:val="000C7661"/>
    <w:rsid w:val="000D15C3"/>
    <w:rsid w:val="000E24F8"/>
    <w:rsid w:val="000E4A54"/>
    <w:rsid w:val="000E5738"/>
    <w:rsid w:val="000F75C7"/>
    <w:rsid w:val="00103205"/>
    <w:rsid w:val="00112E10"/>
    <w:rsid w:val="0011795C"/>
    <w:rsid w:val="0012026F"/>
    <w:rsid w:val="00130601"/>
    <w:rsid w:val="00132055"/>
    <w:rsid w:val="00132F41"/>
    <w:rsid w:val="00146C3D"/>
    <w:rsid w:val="00150416"/>
    <w:rsid w:val="00150A54"/>
    <w:rsid w:val="00153B47"/>
    <w:rsid w:val="001613A6"/>
    <w:rsid w:val="001614F0"/>
    <w:rsid w:val="001616F4"/>
    <w:rsid w:val="00161E86"/>
    <w:rsid w:val="0018021A"/>
    <w:rsid w:val="001821B5"/>
    <w:rsid w:val="00182FA1"/>
    <w:rsid w:val="00184C9A"/>
    <w:rsid w:val="00187E43"/>
    <w:rsid w:val="00194FB1"/>
    <w:rsid w:val="001B16BB"/>
    <w:rsid w:val="001B2B7D"/>
    <w:rsid w:val="001B34EE"/>
    <w:rsid w:val="001C1A3E"/>
    <w:rsid w:val="001C396B"/>
    <w:rsid w:val="001D2848"/>
    <w:rsid w:val="001E13DF"/>
    <w:rsid w:val="001F49F3"/>
    <w:rsid w:val="001F6D2E"/>
    <w:rsid w:val="00200355"/>
    <w:rsid w:val="00207B69"/>
    <w:rsid w:val="0021351D"/>
    <w:rsid w:val="002139EC"/>
    <w:rsid w:val="00230ACA"/>
    <w:rsid w:val="00232C62"/>
    <w:rsid w:val="002406CE"/>
    <w:rsid w:val="00250F07"/>
    <w:rsid w:val="002523DF"/>
    <w:rsid w:val="00252AE8"/>
    <w:rsid w:val="002533EF"/>
    <w:rsid w:val="00253A2E"/>
    <w:rsid w:val="00254821"/>
    <w:rsid w:val="002603EC"/>
    <w:rsid w:val="002611FE"/>
    <w:rsid w:val="00282AFC"/>
    <w:rsid w:val="00286C15"/>
    <w:rsid w:val="00287310"/>
    <w:rsid w:val="00295585"/>
    <w:rsid w:val="0029634D"/>
    <w:rsid w:val="002C1708"/>
    <w:rsid w:val="002C7542"/>
    <w:rsid w:val="002D065C"/>
    <w:rsid w:val="002D0780"/>
    <w:rsid w:val="002D17D7"/>
    <w:rsid w:val="002D191C"/>
    <w:rsid w:val="002D2EE5"/>
    <w:rsid w:val="002D4C15"/>
    <w:rsid w:val="002D63E6"/>
    <w:rsid w:val="002E765F"/>
    <w:rsid w:val="002E7E4E"/>
    <w:rsid w:val="002F0DA6"/>
    <w:rsid w:val="002F108B"/>
    <w:rsid w:val="002F5818"/>
    <w:rsid w:val="002F70FD"/>
    <w:rsid w:val="0030012E"/>
    <w:rsid w:val="00301BBC"/>
    <w:rsid w:val="0030316D"/>
    <w:rsid w:val="003053E4"/>
    <w:rsid w:val="0031611F"/>
    <w:rsid w:val="003226AF"/>
    <w:rsid w:val="0032774C"/>
    <w:rsid w:val="003301C5"/>
    <w:rsid w:val="00332D28"/>
    <w:rsid w:val="00334DF9"/>
    <w:rsid w:val="00341559"/>
    <w:rsid w:val="0034191A"/>
    <w:rsid w:val="00343CC7"/>
    <w:rsid w:val="00345C69"/>
    <w:rsid w:val="0036561D"/>
    <w:rsid w:val="003665BE"/>
    <w:rsid w:val="00373266"/>
    <w:rsid w:val="00384A08"/>
    <w:rsid w:val="00387E6F"/>
    <w:rsid w:val="003967E5"/>
    <w:rsid w:val="003A06C4"/>
    <w:rsid w:val="003A753A"/>
    <w:rsid w:val="003B3803"/>
    <w:rsid w:val="003B780C"/>
    <w:rsid w:val="003C1946"/>
    <w:rsid w:val="003C1CE5"/>
    <w:rsid w:val="003C2A71"/>
    <w:rsid w:val="003D39C2"/>
    <w:rsid w:val="003E16A8"/>
    <w:rsid w:val="003E1CB6"/>
    <w:rsid w:val="003E3849"/>
    <w:rsid w:val="003E3CF6"/>
    <w:rsid w:val="003E759F"/>
    <w:rsid w:val="003E7853"/>
    <w:rsid w:val="003F57AB"/>
    <w:rsid w:val="00400FD9"/>
    <w:rsid w:val="004016F7"/>
    <w:rsid w:val="00403373"/>
    <w:rsid w:val="00406C81"/>
    <w:rsid w:val="00412545"/>
    <w:rsid w:val="0041475A"/>
    <w:rsid w:val="00417237"/>
    <w:rsid w:val="00421DCA"/>
    <w:rsid w:val="00430BB0"/>
    <w:rsid w:val="00457947"/>
    <w:rsid w:val="004616A9"/>
    <w:rsid w:val="00463C9A"/>
    <w:rsid w:val="0046460D"/>
    <w:rsid w:val="00467F3C"/>
    <w:rsid w:val="00471788"/>
    <w:rsid w:val="0047498D"/>
    <w:rsid w:val="00476100"/>
    <w:rsid w:val="004771C9"/>
    <w:rsid w:val="00481754"/>
    <w:rsid w:val="00487BFC"/>
    <w:rsid w:val="00492361"/>
    <w:rsid w:val="004A2005"/>
    <w:rsid w:val="004A2102"/>
    <w:rsid w:val="004A463B"/>
    <w:rsid w:val="004C1967"/>
    <w:rsid w:val="004C48A2"/>
    <w:rsid w:val="004D23D0"/>
    <w:rsid w:val="004D2BE0"/>
    <w:rsid w:val="004D565E"/>
    <w:rsid w:val="004E6EF5"/>
    <w:rsid w:val="004F55C6"/>
    <w:rsid w:val="004F6299"/>
    <w:rsid w:val="00506409"/>
    <w:rsid w:val="00521530"/>
    <w:rsid w:val="00525CD2"/>
    <w:rsid w:val="00530E32"/>
    <w:rsid w:val="00533132"/>
    <w:rsid w:val="00537210"/>
    <w:rsid w:val="00564930"/>
    <w:rsid w:val="005649F4"/>
    <w:rsid w:val="005679D9"/>
    <w:rsid w:val="005710C8"/>
    <w:rsid w:val="005711A3"/>
    <w:rsid w:val="00571A5C"/>
    <w:rsid w:val="00573B2B"/>
    <w:rsid w:val="0057534A"/>
    <w:rsid w:val="005776E9"/>
    <w:rsid w:val="00587AD9"/>
    <w:rsid w:val="005909A8"/>
    <w:rsid w:val="00591001"/>
    <w:rsid w:val="0059712D"/>
    <w:rsid w:val="005A342A"/>
    <w:rsid w:val="005A4F04"/>
    <w:rsid w:val="005B07FE"/>
    <w:rsid w:val="005B5793"/>
    <w:rsid w:val="005C532F"/>
    <w:rsid w:val="005C6B30"/>
    <w:rsid w:val="005C71EC"/>
    <w:rsid w:val="005D28E3"/>
    <w:rsid w:val="005E764C"/>
    <w:rsid w:val="005E7E55"/>
    <w:rsid w:val="005E7F7D"/>
    <w:rsid w:val="005F321D"/>
    <w:rsid w:val="006063D4"/>
    <w:rsid w:val="00612527"/>
    <w:rsid w:val="006200F9"/>
    <w:rsid w:val="00621392"/>
    <w:rsid w:val="00623B37"/>
    <w:rsid w:val="006330A2"/>
    <w:rsid w:val="00642EB6"/>
    <w:rsid w:val="006433E2"/>
    <w:rsid w:val="00644A4B"/>
    <w:rsid w:val="00644C1C"/>
    <w:rsid w:val="00647CB2"/>
    <w:rsid w:val="00651E5D"/>
    <w:rsid w:val="00667E42"/>
    <w:rsid w:val="00674991"/>
    <w:rsid w:val="00677F11"/>
    <w:rsid w:val="006809C1"/>
    <w:rsid w:val="00682B1A"/>
    <w:rsid w:val="00684B6D"/>
    <w:rsid w:val="00690D7C"/>
    <w:rsid w:val="00690DFE"/>
    <w:rsid w:val="00696058"/>
    <w:rsid w:val="00697015"/>
    <w:rsid w:val="006A3255"/>
    <w:rsid w:val="006B2CF7"/>
    <w:rsid w:val="006B3EEC"/>
    <w:rsid w:val="006C0C87"/>
    <w:rsid w:val="006D278B"/>
    <w:rsid w:val="006D61D8"/>
    <w:rsid w:val="006D6CC6"/>
    <w:rsid w:val="006D7EAC"/>
    <w:rsid w:val="006D7F19"/>
    <w:rsid w:val="006E0104"/>
    <w:rsid w:val="006F086A"/>
    <w:rsid w:val="006F0E8E"/>
    <w:rsid w:val="006F3F08"/>
    <w:rsid w:val="006F7602"/>
    <w:rsid w:val="00722A17"/>
    <w:rsid w:val="00723F4F"/>
    <w:rsid w:val="00730D99"/>
    <w:rsid w:val="00737336"/>
    <w:rsid w:val="00754B80"/>
    <w:rsid w:val="00755AE0"/>
    <w:rsid w:val="0075761B"/>
    <w:rsid w:val="00757B83"/>
    <w:rsid w:val="007627BA"/>
    <w:rsid w:val="00764DFE"/>
    <w:rsid w:val="007719F3"/>
    <w:rsid w:val="00774358"/>
    <w:rsid w:val="00774D9D"/>
    <w:rsid w:val="00791A69"/>
    <w:rsid w:val="00792FBB"/>
    <w:rsid w:val="0079462A"/>
    <w:rsid w:val="00794830"/>
    <w:rsid w:val="0079622C"/>
    <w:rsid w:val="00797CAA"/>
    <w:rsid w:val="007A0163"/>
    <w:rsid w:val="007A08F0"/>
    <w:rsid w:val="007A2B6F"/>
    <w:rsid w:val="007A6BD2"/>
    <w:rsid w:val="007A71D9"/>
    <w:rsid w:val="007B0E8A"/>
    <w:rsid w:val="007C048D"/>
    <w:rsid w:val="007C2658"/>
    <w:rsid w:val="007D59A2"/>
    <w:rsid w:val="007E1E47"/>
    <w:rsid w:val="007E20D0"/>
    <w:rsid w:val="007E3DAB"/>
    <w:rsid w:val="007F52A4"/>
    <w:rsid w:val="008010EC"/>
    <w:rsid w:val="008053B3"/>
    <w:rsid w:val="008079A8"/>
    <w:rsid w:val="0081092A"/>
    <w:rsid w:val="008144A4"/>
    <w:rsid w:val="00820315"/>
    <w:rsid w:val="00823073"/>
    <w:rsid w:val="0082316D"/>
    <w:rsid w:val="0082413D"/>
    <w:rsid w:val="008322E5"/>
    <w:rsid w:val="00832921"/>
    <w:rsid w:val="00834472"/>
    <w:rsid w:val="00834C78"/>
    <w:rsid w:val="00834F78"/>
    <w:rsid w:val="00835E72"/>
    <w:rsid w:val="00836A5D"/>
    <w:rsid w:val="008427F2"/>
    <w:rsid w:val="00843B45"/>
    <w:rsid w:val="0084571C"/>
    <w:rsid w:val="008479FF"/>
    <w:rsid w:val="00850834"/>
    <w:rsid w:val="0085367C"/>
    <w:rsid w:val="00863129"/>
    <w:rsid w:val="008660BB"/>
    <w:rsid w:val="00866830"/>
    <w:rsid w:val="00870ACE"/>
    <w:rsid w:val="0087110E"/>
    <w:rsid w:val="00873125"/>
    <w:rsid w:val="008755E5"/>
    <w:rsid w:val="00880995"/>
    <w:rsid w:val="00881E44"/>
    <w:rsid w:val="00892F6F"/>
    <w:rsid w:val="00896F7E"/>
    <w:rsid w:val="008A5807"/>
    <w:rsid w:val="008B4CAA"/>
    <w:rsid w:val="008C2A29"/>
    <w:rsid w:val="008C2DB2"/>
    <w:rsid w:val="008C43D3"/>
    <w:rsid w:val="008C70FD"/>
    <w:rsid w:val="008D09E0"/>
    <w:rsid w:val="008D24B1"/>
    <w:rsid w:val="008D2B87"/>
    <w:rsid w:val="008D770E"/>
    <w:rsid w:val="008E2FBF"/>
    <w:rsid w:val="008E6F58"/>
    <w:rsid w:val="009005F8"/>
    <w:rsid w:val="009008AE"/>
    <w:rsid w:val="0090337E"/>
    <w:rsid w:val="009049D8"/>
    <w:rsid w:val="00910609"/>
    <w:rsid w:val="00915841"/>
    <w:rsid w:val="0093176B"/>
    <w:rsid w:val="009328FA"/>
    <w:rsid w:val="00936A78"/>
    <w:rsid w:val="009375E1"/>
    <w:rsid w:val="0094033A"/>
    <w:rsid w:val="009405D6"/>
    <w:rsid w:val="0094367C"/>
    <w:rsid w:val="009454FC"/>
    <w:rsid w:val="009456FF"/>
    <w:rsid w:val="00952853"/>
    <w:rsid w:val="00957FBB"/>
    <w:rsid w:val="009646E4"/>
    <w:rsid w:val="0096483F"/>
    <w:rsid w:val="009659EB"/>
    <w:rsid w:val="009758B1"/>
    <w:rsid w:val="00977EC3"/>
    <w:rsid w:val="0098631D"/>
    <w:rsid w:val="009A3FCB"/>
    <w:rsid w:val="009B17A9"/>
    <w:rsid w:val="009B211F"/>
    <w:rsid w:val="009B7C05"/>
    <w:rsid w:val="009C2378"/>
    <w:rsid w:val="009C5A77"/>
    <w:rsid w:val="009C5D99"/>
    <w:rsid w:val="009C5F54"/>
    <w:rsid w:val="009D016F"/>
    <w:rsid w:val="009D2BDA"/>
    <w:rsid w:val="009D5137"/>
    <w:rsid w:val="009D51E4"/>
    <w:rsid w:val="009E23A4"/>
    <w:rsid w:val="009E251D"/>
    <w:rsid w:val="009F10A8"/>
    <w:rsid w:val="009F715C"/>
    <w:rsid w:val="00A00D36"/>
    <w:rsid w:val="00A02F49"/>
    <w:rsid w:val="00A10373"/>
    <w:rsid w:val="00A12FEE"/>
    <w:rsid w:val="00A171F4"/>
    <w:rsid w:val="00A1772D"/>
    <w:rsid w:val="00A177B2"/>
    <w:rsid w:val="00A24EFC"/>
    <w:rsid w:val="00A255BE"/>
    <w:rsid w:val="00A25776"/>
    <w:rsid w:val="00A26109"/>
    <w:rsid w:val="00A27829"/>
    <w:rsid w:val="00A362E4"/>
    <w:rsid w:val="00A408C8"/>
    <w:rsid w:val="00A46F1E"/>
    <w:rsid w:val="00A551A0"/>
    <w:rsid w:val="00A62E00"/>
    <w:rsid w:val="00A66B3F"/>
    <w:rsid w:val="00A76D3D"/>
    <w:rsid w:val="00A82395"/>
    <w:rsid w:val="00A9295C"/>
    <w:rsid w:val="00A977CE"/>
    <w:rsid w:val="00AA0DF7"/>
    <w:rsid w:val="00AB21B1"/>
    <w:rsid w:val="00AB3144"/>
    <w:rsid w:val="00AB32E7"/>
    <w:rsid w:val="00AB52F9"/>
    <w:rsid w:val="00AC1CE4"/>
    <w:rsid w:val="00AD131F"/>
    <w:rsid w:val="00AD18CD"/>
    <w:rsid w:val="00AD32D5"/>
    <w:rsid w:val="00AD45D5"/>
    <w:rsid w:val="00AD70E4"/>
    <w:rsid w:val="00AE046C"/>
    <w:rsid w:val="00AE7500"/>
    <w:rsid w:val="00AF1D86"/>
    <w:rsid w:val="00AF3B3A"/>
    <w:rsid w:val="00AF4E8E"/>
    <w:rsid w:val="00AF6569"/>
    <w:rsid w:val="00B000AF"/>
    <w:rsid w:val="00B04F7F"/>
    <w:rsid w:val="00B05A31"/>
    <w:rsid w:val="00B06265"/>
    <w:rsid w:val="00B07B1B"/>
    <w:rsid w:val="00B12518"/>
    <w:rsid w:val="00B13248"/>
    <w:rsid w:val="00B14455"/>
    <w:rsid w:val="00B2736F"/>
    <w:rsid w:val="00B3188B"/>
    <w:rsid w:val="00B341F8"/>
    <w:rsid w:val="00B5232A"/>
    <w:rsid w:val="00B60ED1"/>
    <w:rsid w:val="00B62CF5"/>
    <w:rsid w:val="00B82D4B"/>
    <w:rsid w:val="00B85705"/>
    <w:rsid w:val="00B874DC"/>
    <w:rsid w:val="00B90F78"/>
    <w:rsid w:val="00BA78DD"/>
    <w:rsid w:val="00BB1327"/>
    <w:rsid w:val="00BB5F48"/>
    <w:rsid w:val="00BC0874"/>
    <w:rsid w:val="00BD0034"/>
    <w:rsid w:val="00BD1058"/>
    <w:rsid w:val="00BD25D1"/>
    <w:rsid w:val="00BD5391"/>
    <w:rsid w:val="00BD764C"/>
    <w:rsid w:val="00BE2D0C"/>
    <w:rsid w:val="00BF56B2"/>
    <w:rsid w:val="00C055AB"/>
    <w:rsid w:val="00C10086"/>
    <w:rsid w:val="00C11F95"/>
    <w:rsid w:val="00C136DF"/>
    <w:rsid w:val="00C17501"/>
    <w:rsid w:val="00C2199F"/>
    <w:rsid w:val="00C33179"/>
    <w:rsid w:val="00C33359"/>
    <w:rsid w:val="00C35DC4"/>
    <w:rsid w:val="00C40627"/>
    <w:rsid w:val="00C43EAF"/>
    <w:rsid w:val="00C457C3"/>
    <w:rsid w:val="00C45AE5"/>
    <w:rsid w:val="00C464B2"/>
    <w:rsid w:val="00C644CA"/>
    <w:rsid w:val="00C658FC"/>
    <w:rsid w:val="00C73005"/>
    <w:rsid w:val="00C75ED8"/>
    <w:rsid w:val="00C82FA1"/>
    <w:rsid w:val="00C84D75"/>
    <w:rsid w:val="00C85E18"/>
    <w:rsid w:val="00C96E9F"/>
    <w:rsid w:val="00CA3A1A"/>
    <w:rsid w:val="00CA4A09"/>
    <w:rsid w:val="00CB0A59"/>
    <w:rsid w:val="00CB71DD"/>
    <w:rsid w:val="00CC5A63"/>
    <w:rsid w:val="00CC787C"/>
    <w:rsid w:val="00CE3713"/>
    <w:rsid w:val="00CF13F6"/>
    <w:rsid w:val="00CF36C9"/>
    <w:rsid w:val="00D00EC4"/>
    <w:rsid w:val="00D0338B"/>
    <w:rsid w:val="00D166AC"/>
    <w:rsid w:val="00D36BA2"/>
    <w:rsid w:val="00D3716A"/>
    <w:rsid w:val="00D37CF4"/>
    <w:rsid w:val="00D40802"/>
    <w:rsid w:val="00D4487C"/>
    <w:rsid w:val="00D63D33"/>
    <w:rsid w:val="00D65D1E"/>
    <w:rsid w:val="00D73352"/>
    <w:rsid w:val="00D777DE"/>
    <w:rsid w:val="00D835F1"/>
    <w:rsid w:val="00D8661B"/>
    <w:rsid w:val="00D935C3"/>
    <w:rsid w:val="00D948DF"/>
    <w:rsid w:val="00DA0266"/>
    <w:rsid w:val="00DA477E"/>
    <w:rsid w:val="00DA5B1B"/>
    <w:rsid w:val="00DB4BB0"/>
    <w:rsid w:val="00DD1D6E"/>
    <w:rsid w:val="00DE461D"/>
    <w:rsid w:val="00E04039"/>
    <w:rsid w:val="00E14608"/>
    <w:rsid w:val="00E15EBE"/>
    <w:rsid w:val="00E21E67"/>
    <w:rsid w:val="00E227E8"/>
    <w:rsid w:val="00E30EBF"/>
    <w:rsid w:val="00E31587"/>
    <w:rsid w:val="00E316C0"/>
    <w:rsid w:val="00E31E03"/>
    <w:rsid w:val="00E451CD"/>
    <w:rsid w:val="00E51170"/>
    <w:rsid w:val="00E52D70"/>
    <w:rsid w:val="00E55534"/>
    <w:rsid w:val="00E55F2D"/>
    <w:rsid w:val="00E61DD8"/>
    <w:rsid w:val="00E623BC"/>
    <w:rsid w:val="00E62677"/>
    <w:rsid w:val="00E7116D"/>
    <w:rsid w:val="00E72429"/>
    <w:rsid w:val="00E730D3"/>
    <w:rsid w:val="00E859E6"/>
    <w:rsid w:val="00E914D1"/>
    <w:rsid w:val="00E95B1E"/>
    <w:rsid w:val="00E960D8"/>
    <w:rsid w:val="00EB5FCA"/>
    <w:rsid w:val="00EB616D"/>
    <w:rsid w:val="00ED0ECC"/>
    <w:rsid w:val="00ED3629"/>
    <w:rsid w:val="00EE57B7"/>
    <w:rsid w:val="00EE6E41"/>
    <w:rsid w:val="00F048D4"/>
    <w:rsid w:val="00F16059"/>
    <w:rsid w:val="00F20920"/>
    <w:rsid w:val="00F20C53"/>
    <w:rsid w:val="00F23212"/>
    <w:rsid w:val="00F268B9"/>
    <w:rsid w:val="00F32638"/>
    <w:rsid w:val="00F33B16"/>
    <w:rsid w:val="00F353EA"/>
    <w:rsid w:val="00F36C27"/>
    <w:rsid w:val="00F41A44"/>
    <w:rsid w:val="00F43CDF"/>
    <w:rsid w:val="00F56318"/>
    <w:rsid w:val="00F61133"/>
    <w:rsid w:val="00F63DF0"/>
    <w:rsid w:val="00F647BC"/>
    <w:rsid w:val="00F67C95"/>
    <w:rsid w:val="00F71051"/>
    <w:rsid w:val="00F7365C"/>
    <w:rsid w:val="00F74540"/>
    <w:rsid w:val="00F75B79"/>
    <w:rsid w:val="00F76B0E"/>
    <w:rsid w:val="00F82525"/>
    <w:rsid w:val="00F91AC4"/>
    <w:rsid w:val="00F96682"/>
    <w:rsid w:val="00F97FEA"/>
    <w:rsid w:val="00FB06BD"/>
    <w:rsid w:val="00FB60E1"/>
    <w:rsid w:val="00FC5EE0"/>
    <w:rsid w:val="00FD051A"/>
    <w:rsid w:val="00FD2FF9"/>
    <w:rsid w:val="00FD3768"/>
    <w:rsid w:val="00FD51E9"/>
    <w:rsid w:val="00FD5757"/>
    <w:rsid w:val="00FD5A83"/>
    <w:rsid w:val="00FD7F37"/>
    <w:rsid w:val="00FE510D"/>
    <w:rsid w:val="00FE662B"/>
    <w:rsid w:val="00FE6CBC"/>
    <w:rsid w:val="00FF0B09"/>
    <w:rsid w:val="00FF487E"/>
    <w:rsid w:val="00FF4BE3"/>
    <w:rsid w:val="00FF52AE"/>
  </w:rsids>
  <m:mathPr>
    <m:mathFont m:val="Cambria Math"/>
    <m:brkBin m:val="before"/>
    <m:brkBinSub m:val="--"/>
    <m:smallFrac m:val="0"/>
    <m:dispDef/>
    <m:lMargin m:val="0"/>
    <m:rMargin m:val="0"/>
    <m:defJc m:val="centerGroup"/>
    <m:wrapIndent m:val="1440"/>
    <m:intLim m:val="subSup"/>
    <m:naryLim m:val="undOvr"/>
  </m:mathPr>
  <w:themeFontLang w:val="de-DE" w:eastAsia="zh-CN"/>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7169"/>
    <o:shapelayout v:ext="edit">
      <o:idmap v:ext="edit" data="2"/>
    </o:shapelayout>
  </w:shapeDefaults>
  <w:decimalSymbol w:val=","/>
  <w:listSeparator w:val=";"/>
  <w14:docId w14:val="3D00838C"/>
  <w15:docId w15:val="{BEB5DFD4-7DB5-46F2-BBCC-A1DBED11943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Verdana" w:eastAsia="Verdana" w:hAnsi="Verdana" w:cs="Times New Roman"/>
        <w:lang w:val="de-DE" w:eastAsia="de-DE"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qFormat="1"/>
    <w:lsdException w:name="heading 3" w:uiPriority="9" w:qFormat="1"/>
    <w:lsdException w:name="heading 4" w:uiPriority="9"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unhideWhenUsed="1"/>
    <w:lsdException w:name="No Spacing" w:qFormat="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uiPriority="1" w:qFormat="1"/>
    <w:lsdException w:name="Medium Grid 3" w:uiPriority="60"/>
    <w:lsdException w:name="Dark List" w:uiPriority="61"/>
    <w:lsdException w:name="Colorful Shading" w:uiPriority="62"/>
    <w:lsdException w:name="Colorful List" w:uiPriority="63"/>
    <w:lsdException w:name="Colorful Grid" w:uiPriority="64"/>
    <w:lsdException w:name="Light Shading Accent 1" w:uiPriority="65"/>
    <w:lsdException w:name="Light List Accent 1" w:uiPriority="66"/>
    <w:lsdException w:name="Light Grid Accent 1" w:uiPriority="67"/>
    <w:lsdException w:name="Medium Shading 1 Accent 1" w:uiPriority="68"/>
    <w:lsdException w:name="Medium Shading 2 Accent 1" w:uiPriority="69"/>
    <w:lsdException w:name="Medium List 1 Accent 1" w:uiPriority="70"/>
    <w:lsdException w:name="Revision" w:semiHidden="1" w:uiPriority="71"/>
    <w:lsdException w:name="List Paragraph" w:uiPriority="72" w:qFormat="1"/>
    <w:lsdException w:name="Quote" w:uiPriority="73" w:qFormat="1"/>
    <w:lsdException w:name="Intense Quote" w:uiPriority="60" w:qFormat="1"/>
    <w:lsdException w:name="Medium List 2 Accent 1" w:uiPriority="61"/>
    <w:lsdException w:name="Medium Grid 1 Accent 1" w:uiPriority="62"/>
    <w:lsdException w:name="Medium Grid 2 Accent 1" w:uiPriority="63"/>
    <w:lsdException w:name="Medium Grid 3 Accent 1" w:uiPriority="64"/>
    <w:lsdException w:name="Dark List Accent 1" w:uiPriority="65"/>
    <w:lsdException w:name="Colorful Shading Accent 1"/>
    <w:lsdException w:name="Colorful List Accent 1" w:uiPriority="34" w:qFormat="1"/>
    <w:lsdException w:name="Colorful Grid Accent 1" w:uiPriority="29" w:qFormat="1"/>
    <w:lsdException w:name="Light Shading Accent 2" w:uiPriority="30" w:qFormat="1"/>
    <w:lsdException w:name="Light List Accent 2" w:uiPriority="66"/>
    <w:lsdException w:name="Light Grid Accent 2" w:uiPriority="67"/>
    <w:lsdException w:name="Medium Shading 1 Accent 2" w:uiPriority="68"/>
    <w:lsdException w:name="Medium Shading 2 Accent 2" w:uiPriority="69"/>
    <w:lsdException w:name="Medium List 1 Accent 2" w:uiPriority="70"/>
    <w:lsdException w:name="Medium List 2 Accent 2" w:uiPriority="71"/>
    <w:lsdException w:name="Medium Grid 1 Accent 2" w:uiPriority="72"/>
    <w:lsdException w:name="Medium Grid 2 Accent 2" w:uiPriority="73"/>
    <w:lsdException w:name="Medium Grid 3 Accent 2" w:uiPriority="60"/>
    <w:lsdException w:name="Dark List Accent 2" w:uiPriority="61"/>
    <w:lsdException w:name="Colorful Shading Accent 2" w:uiPriority="62"/>
    <w:lsdException w:name="Colorful List Accent 2" w:uiPriority="63"/>
    <w:lsdException w:name="Colorful Grid Accent 2" w:uiPriority="64"/>
    <w:lsdException w:name="Light Shading Accent 3" w:uiPriority="65"/>
    <w:lsdException w:name="Light List Accent 3" w:uiPriority="66"/>
    <w:lsdException w:name="Light Grid Accent 3" w:uiPriority="67"/>
    <w:lsdException w:name="Medium Shading 1 Accent 3" w:uiPriority="68"/>
    <w:lsdException w:name="Medium Shading 2 Accent 3" w:uiPriority="69"/>
    <w:lsdException w:name="Medium List 1 Accent 3" w:uiPriority="70"/>
    <w:lsdException w:name="Medium List 2 Accent 3" w:uiPriority="71"/>
    <w:lsdException w:name="Medium Grid 1 Accent 3" w:uiPriority="72"/>
    <w:lsdException w:name="Medium Grid 2 Accent 3" w:uiPriority="73"/>
    <w:lsdException w:name="Medium Grid 3 Accent 3" w:uiPriority="60"/>
    <w:lsdException w:name="Dark List Accent 3" w:uiPriority="61"/>
    <w:lsdException w:name="Colorful Shading Accent 3" w:uiPriority="62"/>
    <w:lsdException w:name="Colorful List Accent 3" w:uiPriority="63"/>
    <w:lsdException w:name="Colorful Grid Accent 3" w:uiPriority="64"/>
    <w:lsdException w:name="Light Shading Accent 4" w:uiPriority="65"/>
    <w:lsdException w:name="Light List Accent 4" w:uiPriority="66"/>
    <w:lsdException w:name="Light Grid Accent 4" w:uiPriority="67"/>
    <w:lsdException w:name="Medium Shading 1 Accent 4" w:uiPriority="68"/>
    <w:lsdException w:name="Medium Shading 2 Accent 4" w:uiPriority="69"/>
    <w:lsdException w:name="Medium List 1 Accent 4" w:uiPriority="70"/>
    <w:lsdException w:name="Medium List 2 Accent 4" w:uiPriority="71"/>
    <w:lsdException w:name="Medium Grid 1 Accent 4" w:uiPriority="72"/>
    <w:lsdException w:name="Medium Grid 2 Accent 4" w:uiPriority="73"/>
    <w:lsdException w:name="Medium Grid 3 Accent 4" w:uiPriority="60"/>
    <w:lsdException w:name="Dark List Accent 4" w:uiPriority="61"/>
    <w:lsdException w:name="Colorful Shading Accent 4" w:uiPriority="62"/>
    <w:lsdException w:name="Colorful List Accent 4" w:uiPriority="63"/>
    <w:lsdException w:name="Colorful Grid Accent 4" w:uiPriority="64"/>
    <w:lsdException w:name="Light Shading Accent 5" w:uiPriority="65"/>
    <w:lsdException w:name="Light List Accent 5" w:uiPriority="66"/>
    <w:lsdException w:name="Light Grid Accent 5" w:uiPriority="67"/>
    <w:lsdException w:name="Medium Shading 1 Accent 5" w:uiPriority="68"/>
    <w:lsdException w:name="Medium Shading 2 Accent 5" w:uiPriority="69"/>
    <w:lsdException w:name="Medium List 1 Accent 5" w:uiPriority="70"/>
    <w:lsdException w:name="Medium List 2 Accent 5" w:uiPriority="71"/>
    <w:lsdException w:name="Medium Grid 1 Accent 5" w:uiPriority="72"/>
    <w:lsdException w:name="Medium Grid 2 Accent 5" w:uiPriority="73"/>
    <w:lsdException w:name="Medium Grid 3 Accent 5" w:uiPriority="60"/>
    <w:lsdException w:name="Dark List Accent 5" w:uiPriority="61"/>
    <w:lsdException w:name="Colorful Shading Accent 5" w:uiPriority="62"/>
    <w:lsdException w:name="Colorful List Accent 5" w:uiPriority="63"/>
    <w:lsdException w:name="Colorful Grid Accent 5" w:uiPriority="64"/>
    <w:lsdException w:name="Light Shading Accent 6" w:uiPriority="65"/>
    <w:lsdException w:name="Light List Accent 6" w:uiPriority="66"/>
    <w:lsdException w:name="Light Grid Accent 6" w:uiPriority="67"/>
    <w:lsdException w:name="Medium Shading 1 Accent 6" w:uiPriority="68"/>
    <w:lsdException w:name="Medium Shading 2 Accent 6" w:uiPriority="69"/>
    <w:lsdException w:name="Medium List 1 Accent 6" w:uiPriority="70"/>
    <w:lsdException w:name="Medium List 2 Accent 6" w:uiPriority="71"/>
    <w:lsdException w:name="Medium Grid 1 Accent 6" w:uiPriority="72"/>
    <w:lsdException w:name="Medium Grid 2 Accent 6" w:uiPriority="73"/>
    <w:lsdException w:name="Medium Grid 3 Accent 6" w:uiPriority="60"/>
    <w:lsdException w:name="Dark List Accent 6" w:uiPriority="61"/>
    <w:lsdException w:name="Colorful Shading Accent 6" w:uiPriority="62"/>
    <w:lsdException w:name="Colorful List Accent 6" w:uiPriority="63"/>
    <w:lsdException w:name="Colorful Grid Accent 6" w:uiPriority="64"/>
    <w:lsdException w:name="Subtle Emphasis" w:uiPriority="65" w:qFormat="1"/>
    <w:lsdException w:name="Intense Emphasis" w:uiPriority="66" w:qFormat="1"/>
    <w:lsdException w:name="Subtle Reference" w:uiPriority="67" w:qFormat="1"/>
    <w:lsdException w:name="Intense Reference" w:uiPriority="68" w:qFormat="1"/>
    <w:lsdException w:name="Book Title" w:uiPriority="69" w:qFormat="1"/>
    <w:lsdException w:name="Bibliography" w:semiHidden="1" w:uiPriority="70" w:unhideWhenUsed="1"/>
    <w:lsdException w:name="TOC Heading" w:semiHidden="1" w:uiPriority="7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CC787C"/>
    <w:rPr>
      <w:sz w:val="16"/>
      <w:szCs w:val="16"/>
      <w:lang w:eastAsia="en-US"/>
    </w:rPr>
  </w:style>
  <w:style w:type="paragraph" w:styleId="berschrift1">
    <w:name w:val="heading 1"/>
    <w:basedOn w:val="Standard"/>
    <w:next w:val="Text"/>
    <w:link w:val="berschrift1Zchn"/>
    <w:uiPriority w:val="9"/>
    <w:qFormat/>
    <w:rsid w:val="00A171F4"/>
    <w:pPr>
      <w:keepNext/>
      <w:keepLines/>
      <w:spacing w:before="120" w:after="120" w:line="440" w:lineRule="exact"/>
      <w:jc w:val="both"/>
      <w:outlineLvl w:val="0"/>
    </w:pPr>
    <w:rPr>
      <w:rFonts w:eastAsia="MS Mincho"/>
      <w:b/>
      <w:sz w:val="40"/>
      <w:szCs w:val="32"/>
    </w:rPr>
  </w:style>
  <w:style w:type="paragraph" w:styleId="berschrift2">
    <w:name w:val="heading 2"/>
    <w:basedOn w:val="Standard"/>
    <w:next w:val="Text"/>
    <w:link w:val="berschrift2Zchn"/>
    <w:uiPriority w:val="9"/>
    <w:qFormat/>
    <w:rsid w:val="002E765F"/>
    <w:pPr>
      <w:keepNext/>
      <w:keepLines/>
      <w:spacing w:before="120" w:after="120" w:line="260" w:lineRule="exact"/>
      <w:jc w:val="both"/>
      <w:outlineLvl w:val="1"/>
    </w:pPr>
    <w:rPr>
      <w:rFonts w:eastAsia="MS Mincho"/>
      <w:b/>
      <w:sz w:val="22"/>
      <w:szCs w:val="26"/>
    </w:rPr>
  </w:style>
  <w:style w:type="paragraph" w:styleId="berschrift3">
    <w:name w:val="heading 3"/>
    <w:basedOn w:val="Standard"/>
    <w:next w:val="Text"/>
    <w:link w:val="berschrift3Zchn"/>
    <w:uiPriority w:val="9"/>
    <w:qFormat/>
    <w:rsid w:val="002E765F"/>
    <w:pPr>
      <w:keepNext/>
      <w:keepLines/>
      <w:spacing w:before="120" w:after="120" w:line="240" w:lineRule="exact"/>
      <w:jc w:val="both"/>
      <w:outlineLvl w:val="2"/>
    </w:pPr>
    <w:rPr>
      <w:rFonts w:eastAsia="MS Mincho"/>
      <w:b/>
      <w:sz w:val="20"/>
      <w:szCs w:val="24"/>
    </w:rPr>
  </w:style>
  <w:style w:type="paragraph" w:styleId="berschrift4">
    <w:name w:val="heading 4"/>
    <w:basedOn w:val="Standard"/>
    <w:next w:val="Text"/>
    <w:link w:val="berschrift4Zchn"/>
    <w:uiPriority w:val="9"/>
    <w:qFormat/>
    <w:rsid w:val="002E765F"/>
    <w:pPr>
      <w:keepNext/>
      <w:keepLines/>
      <w:spacing w:before="120" w:after="120" w:line="220" w:lineRule="exact"/>
      <w:jc w:val="both"/>
      <w:outlineLvl w:val="3"/>
    </w:pPr>
    <w:rPr>
      <w:rFonts w:eastAsia="MS Mincho"/>
      <w:iCs/>
      <w:sz w:val="18"/>
      <w:szCs w:val="20"/>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table" w:customStyle="1" w:styleId="Basic">
    <w:name w:val="Basic"/>
    <w:basedOn w:val="NormaleTabelle"/>
    <w:uiPriority w:val="99"/>
    <w:rsid w:val="008C2DB2"/>
    <w:tblPr>
      <w:tblCellMar>
        <w:left w:w="0" w:type="dxa"/>
        <w:right w:w="0" w:type="dxa"/>
      </w:tblCellMar>
    </w:tblPr>
    <w:tblStylePr w:type="firstRow">
      <w:pPr>
        <w:wordWrap/>
        <w:spacing w:beforeLines="0" w:before="0" w:beforeAutospacing="0" w:afterLines="0" w:after="0" w:afterAutospacing="0"/>
      </w:pPr>
    </w:tblStylePr>
  </w:style>
  <w:style w:type="character" w:customStyle="1" w:styleId="berschrift1Zchn">
    <w:name w:val="Überschrift 1 Zchn"/>
    <w:link w:val="berschrift1"/>
    <w:uiPriority w:val="9"/>
    <w:rsid w:val="00A171F4"/>
    <w:rPr>
      <w:rFonts w:eastAsia="MS Mincho" w:cs="Times New Roman"/>
      <w:b/>
      <w:sz w:val="40"/>
      <w:szCs w:val="32"/>
    </w:rPr>
  </w:style>
  <w:style w:type="character" w:customStyle="1" w:styleId="berschrift2Zchn">
    <w:name w:val="Überschrift 2 Zchn"/>
    <w:link w:val="berschrift2"/>
    <w:uiPriority w:val="9"/>
    <w:rsid w:val="002E765F"/>
    <w:rPr>
      <w:rFonts w:ascii="Verdana" w:eastAsia="MS Mincho" w:hAnsi="Verdana" w:cs="Times New Roman"/>
      <w:b/>
      <w:sz w:val="22"/>
      <w:szCs w:val="26"/>
    </w:rPr>
  </w:style>
  <w:style w:type="character" w:customStyle="1" w:styleId="berschrift3Zchn">
    <w:name w:val="Überschrift 3 Zchn"/>
    <w:link w:val="berschrift3"/>
    <w:uiPriority w:val="9"/>
    <w:rsid w:val="002E765F"/>
    <w:rPr>
      <w:rFonts w:ascii="Verdana" w:eastAsia="MS Mincho" w:hAnsi="Verdana" w:cs="Times New Roman"/>
      <w:b/>
      <w:sz w:val="20"/>
      <w:szCs w:val="24"/>
    </w:rPr>
  </w:style>
  <w:style w:type="character" w:customStyle="1" w:styleId="berschrift4Zchn">
    <w:name w:val="Überschrift 4 Zchn"/>
    <w:link w:val="berschrift4"/>
    <w:uiPriority w:val="9"/>
    <w:rsid w:val="002E765F"/>
    <w:rPr>
      <w:rFonts w:ascii="Verdana" w:eastAsia="MS Mincho" w:hAnsi="Verdana" w:cs="Times New Roman"/>
      <w:iCs/>
      <w:sz w:val="18"/>
      <w:szCs w:val="20"/>
    </w:rPr>
  </w:style>
  <w:style w:type="paragraph" w:styleId="Kopfzeile">
    <w:name w:val="header"/>
    <w:basedOn w:val="Standard"/>
    <w:link w:val="KopfzeileZchn"/>
    <w:uiPriority w:val="99"/>
    <w:unhideWhenUsed/>
    <w:rsid w:val="00E55534"/>
    <w:pPr>
      <w:tabs>
        <w:tab w:val="center" w:pos="4513"/>
        <w:tab w:val="right" w:pos="9026"/>
      </w:tabs>
    </w:pPr>
  </w:style>
  <w:style w:type="character" w:customStyle="1" w:styleId="KopfzeileZchn">
    <w:name w:val="Kopfzeile Zchn"/>
    <w:basedOn w:val="Absatz-Standardschriftart"/>
    <w:link w:val="Kopfzeile"/>
    <w:uiPriority w:val="99"/>
    <w:rsid w:val="00E55534"/>
  </w:style>
  <w:style w:type="paragraph" w:styleId="Fuzeile">
    <w:name w:val="footer"/>
    <w:basedOn w:val="Standard"/>
    <w:link w:val="FuzeileZchn"/>
    <w:uiPriority w:val="99"/>
    <w:unhideWhenUsed/>
    <w:rsid w:val="00642EB6"/>
    <w:rPr>
      <w:color w:val="41535D"/>
      <w:sz w:val="18"/>
    </w:rPr>
  </w:style>
  <w:style w:type="character" w:customStyle="1" w:styleId="FuzeileZchn">
    <w:name w:val="Fußzeile Zchn"/>
    <w:link w:val="Fuzeile"/>
    <w:uiPriority w:val="99"/>
    <w:rsid w:val="00642EB6"/>
    <w:rPr>
      <w:color w:val="41535D"/>
      <w:sz w:val="18"/>
    </w:rPr>
  </w:style>
  <w:style w:type="paragraph" w:styleId="Sprechblasentext">
    <w:name w:val="Balloon Text"/>
    <w:basedOn w:val="Standard"/>
    <w:link w:val="SprechblasentextZchn"/>
    <w:uiPriority w:val="99"/>
    <w:semiHidden/>
    <w:unhideWhenUsed/>
    <w:rsid w:val="00E55534"/>
    <w:rPr>
      <w:rFonts w:ascii="Tahoma" w:hAnsi="Tahoma" w:cs="Tahoma"/>
    </w:rPr>
  </w:style>
  <w:style w:type="character" w:customStyle="1" w:styleId="SprechblasentextZchn">
    <w:name w:val="Sprechblasentext Zchn"/>
    <w:link w:val="Sprechblasentext"/>
    <w:uiPriority w:val="99"/>
    <w:semiHidden/>
    <w:rsid w:val="00E55534"/>
    <w:rPr>
      <w:rFonts w:ascii="Tahoma" w:hAnsi="Tahoma" w:cs="Tahoma"/>
      <w:sz w:val="16"/>
      <w:szCs w:val="16"/>
    </w:rPr>
  </w:style>
  <w:style w:type="table" w:styleId="Tabellenraster">
    <w:name w:val="Table Grid"/>
    <w:basedOn w:val="NormaleTabelle"/>
    <w:uiPriority w:val="59"/>
    <w:rsid w:val="00E5553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itel">
    <w:name w:val="Title"/>
    <w:basedOn w:val="Standard"/>
    <w:next w:val="Untertitel"/>
    <w:link w:val="TitelZchn"/>
    <w:qFormat/>
    <w:rsid w:val="0030316D"/>
    <w:pPr>
      <w:spacing w:line="600" w:lineRule="exact"/>
      <w:contextualSpacing/>
    </w:pPr>
    <w:rPr>
      <w:rFonts w:eastAsia="MS Mincho"/>
      <w:b/>
      <w:color w:val="5C666F"/>
      <w:sz w:val="40"/>
      <w:szCs w:val="52"/>
    </w:rPr>
  </w:style>
  <w:style w:type="character" w:customStyle="1" w:styleId="TitelZchn">
    <w:name w:val="Titel Zchn"/>
    <w:link w:val="Titel"/>
    <w:rsid w:val="0030316D"/>
    <w:rPr>
      <w:rFonts w:ascii="Verdana" w:eastAsia="MS Mincho" w:hAnsi="Verdana" w:cs="Times New Roman"/>
      <w:b/>
      <w:color w:val="5C666F"/>
      <w:sz w:val="40"/>
      <w:szCs w:val="52"/>
    </w:rPr>
  </w:style>
  <w:style w:type="character" w:styleId="Hervorhebung">
    <w:name w:val="Emphasis"/>
    <w:uiPriority w:val="8"/>
    <w:qFormat/>
    <w:rsid w:val="003E1CB6"/>
    <w:rPr>
      <w:b/>
      <w:i w:val="0"/>
      <w:iCs/>
    </w:rPr>
  </w:style>
  <w:style w:type="paragraph" w:styleId="Untertitel">
    <w:name w:val="Subtitle"/>
    <w:basedOn w:val="Standard"/>
    <w:link w:val="UntertitelZchn"/>
    <w:qFormat/>
    <w:rsid w:val="00843B45"/>
    <w:pPr>
      <w:numPr>
        <w:ilvl w:val="1"/>
      </w:numPr>
      <w:spacing w:line="520" w:lineRule="atLeast"/>
    </w:pPr>
    <w:rPr>
      <w:rFonts w:eastAsia="MS Mincho"/>
      <w:iCs/>
      <w:color w:val="5C666F"/>
      <w:sz w:val="32"/>
      <w:szCs w:val="24"/>
    </w:rPr>
  </w:style>
  <w:style w:type="character" w:customStyle="1" w:styleId="UntertitelZchn">
    <w:name w:val="Untertitel Zchn"/>
    <w:link w:val="Untertitel"/>
    <w:rsid w:val="00843B45"/>
    <w:rPr>
      <w:rFonts w:ascii="Verdana" w:eastAsia="MS Mincho" w:hAnsi="Verdana" w:cs="Times New Roman"/>
      <w:iCs/>
      <w:color w:val="5C666F"/>
      <w:sz w:val="32"/>
      <w:szCs w:val="24"/>
    </w:rPr>
  </w:style>
  <w:style w:type="paragraph" w:customStyle="1" w:styleId="Themen">
    <w:name w:val="Themen"/>
    <w:basedOn w:val="Standard"/>
    <w:uiPriority w:val="10"/>
    <w:qFormat/>
    <w:rsid w:val="00403373"/>
    <w:pPr>
      <w:numPr>
        <w:numId w:val="18"/>
      </w:numPr>
      <w:spacing w:after="60" w:line="360" w:lineRule="exact"/>
    </w:pPr>
    <w:rPr>
      <w:b/>
      <w:sz w:val="24"/>
    </w:rPr>
  </w:style>
  <w:style w:type="numbering" w:customStyle="1" w:styleId="zzzThemen">
    <w:name w:val="zzz_Themen"/>
    <w:basedOn w:val="KeineListe"/>
    <w:uiPriority w:val="99"/>
    <w:rsid w:val="00403373"/>
    <w:pPr>
      <w:numPr>
        <w:numId w:val="18"/>
      </w:numPr>
    </w:pPr>
  </w:style>
  <w:style w:type="paragraph" w:customStyle="1" w:styleId="FarbigeListe-Akzent11">
    <w:name w:val="Farbige Liste - Akzent 11"/>
    <w:basedOn w:val="Standard"/>
    <w:uiPriority w:val="34"/>
    <w:semiHidden/>
    <w:qFormat/>
    <w:rsid w:val="003E1CB6"/>
    <w:pPr>
      <w:ind w:left="720"/>
      <w:contextualSpacing/>
    </w:pPr>
  </w:style>
  <w:style w:type="paragraph" w:customStyle="1" w:styleId="Kolumnentitel">
    <w:name w:val="Kolumnentitel"/>
    <w:basedOn w:val="Standard"/>
    <w:uiPriority w:val="19"/>
    <w:qFormat/>
    <w:rsid w:val="00B90F78"/>
    <w:rPr>
      <w:caps/>
      <w:sz w:val="14"/>
    </w:rPr>
  </w:style>
  <w:style w:type="paragraph" w:customStyle="1" w:styleId="Seitenzahlen">
    <w:name w:val="Seitenzahlen"/>
    <w:basedOn w:val="Standard"/>
    <w:uiPriority w:val="19"/>
    <w:qFormat/>
    <w:rsid w:val="00722A17"/>
    <w:pPr>
      <w:jc w:val="right"/>
    </w:pPr>
    <w:rPr>
      <w:caps/>
      <w:sz w:val="14"/>
    </w:rPr>
  </w:style>
  <w:style w:type="character" w:styleId="Seitenzahl">
    <w:name w:val="page number"/>
    <w:semiHidden/>
    <w:unhideWhenUsed/>
    <w:rsid w:val="007E20D0"/>
    <w:rPr>
      <w:rFonts w:ascii="Times New Roman" w:hAnsi="Times New Roman" w:cs="Times New Roman" w:hint="default"/>
    </w:rPr>
  </w:style>
  <w:style w:type="paragraph" w:customStyle="1" w:styleId="Text">
    <w:name w:val="Text"/>
    <w:basedOn w:val="Standard"/>
    <w:uiPriority w:val="4"/>
    <w:qFormat/>
    <w:rsid w:val="00A171F4"/>
    <w:pPr>
      <w:spacing w:line="280" w:lineRule="atLeast"/>
      <w:jc w:val="both"/>
    </w:pPr>
    <w:rPr>
      <w:sz w:val="22"/>
    </w:rPr>
  </w:style>
  <w:style w:type="character" w:customStyle="1" w:styleId="SchwacheHervorhebung1">
    <w:name w:val="Schwache Hervorhebung1"/>
    <w:uiPriority w:val="7"/>
    <w:qFormat/>
    <w:rsid w:val="006F7602"/>
    <w:rPr>
      <w:i/>
      <w:iCs/>
      <w:color w:val="auto"/>
    </w:rPr>
  </w:style>
  <w:style w:type="numbering" w:customStyle="1" w:styleId="zzzHeadlines">
    <w:name w:val="zzz_Headlines"/>
    <w:basedOn w:val="KeineListe"/>
    <w:uiPriority w:val="99"/>
    <w:rsid w:val="00384A08"/>
    <w:pPr>
      <w:numPr>
        <w:numId w:val="20"/>
      </w:numPr>
    </w:pPr>
  </w:style>
  <w:style w:type="paragraph" w:customStyle="1" w:styleId="Bulletpoint1">
    <w:name w:val="Bulletpoint 1"/>
    <w:basedOn w:val="Standard"/>
    <w:uiPriority w:val="5"/>
    <w:qFormat/>
    <w:rsid w:val="003E7853"/>
    <w:pPr>
      <w:numPr>
        <w:numId w:val="22"/>
      </w:numPr>
      <w:spacing w:after="120" w:line="280" w:lineRule="atLeast"/>
      <w:contextualSpacing/>
    </w:pPr>
    <w:rPr>
      <w:sz w:val="22"/>
    </w:rPr>
  </w:style>
  <w:style w:type="paragraph" w:customStyle="1" w:styleId="Bulletpoint2">
    <w:name w:val="Bulletpoint 2"/>
    <w:basedOn w:val="Standard"/>
    <w:uiPriority w:val="5"/>
    <w:qFormat/>
    <w:rsid w:val="003E7853"/>
    <w:pPr>
      <w:numPr>
        <w:ilvl w:val="1"/>
        <w:numId w:val="22"/>
      </w:numPr>
      <w:spacing w:after="120" w:line="280" w:lineRule="atLeast"/>
      <w:ind w:left="568" w:hanging="284"/>
      <w:contextualSpacing/>
    </w:pPr>
    <w:rPr>
      <w:sz w:val="22"/>
    </w:rPr>
  </w:style>
  <w:style w:type="paragraph" w:customStyle="1" w:styleId="Bulletpoint3">
    <w:name w:val="Bulletpoint 3"/>
    <w:basedOn w:val="Standard"/>
    <w:uiPriority w:val="5"/>
    <w:qFormat/>
    <w:rsid w:val="003E7853"/>
    <w:pPr>
      <w:numPr>
        <w:ilvl w:val="2"/>
        <w:numId w:val="22"/>
      </w:numPr>
      <w:spacing w:after="120" w:line="280" w:lineRule="atLeast"/>
      <w:contextualSpacing/>
    </w:pPr>
    <w:rPr>
      <w:sz w:val="22"/>
    </w:rPr>
  </w:style>
  <w:style w:type="numbering" w:customStyle="1" w:styleId="zzzBulletpoints">
    <w:name w:val="zzz_Bulletpoints"/>
    <w:basedOn w:val="KeineListe"/>
    <w:uiPriority w:val="99"/>
    <w:rsid w:val="005A4F04"/>
    <w:pPr>
      <w:numPr>
        <w:numId w:val="22"/>
      </w:numPr>
    </w:pPr>
  </w:style>
  <w:style w:type="paragraph" w:customStyle="1" w:styleId="Nummerrierung">
    <w:name w:val="Nummerrierung"/>
    <w:basedOn w:val="Standard"/>
    <w:uiPriority w:val="5"/>
    <w:qFormat/>
    <w:rsid w:val="008D770E"/>
    <w:pPr>
      <w:numPr>
        <w:numId w:val="24"/>
      </w:numPr>
      <w:spacing w:after="120"/>
    </w:pPr>
    <w:rPr>
      <w:sz w:val="18"/>
    </w:rPr>
  </w:style>
  <w:style w:type="numbering" w:customStyle="1" w:styleId="zzzNummerierung">
    <w:name w:val="zzz_Nummerierung"/>
    <w:basedOn w:val="KeineListe"/>
    <w:uiPriority w:val="99"/>
    <w:rsid w:val="00506409"/>
    <w:pPr>
      <w:numPr>
        <w:numId w:val="24"/>
      </w:numPr>
    </w:pPr>
  </w:style>
  <w:style w:type="paragraph" w:customStyle="1" w:styleId="NummerrierungFett">
    <w:name w:val="Nummerrierung Fett"/>
    <w:basedOn w:val="Nummerrierung"/>
    <w:uiPriority w:val="5"/>
    <w:qFormat/>
    <w:rsid w:val="00506409"/>
    <w:rPr>
      <w:b/>
    </w:rPr>
  </w:style>
  <w:style w:type="table" w:customStyle="1" w:styleId="Wirtgen">
    <w:name w:val="Wirtgen"/>
    <w:basedOn w:val="NormaleTabelle"/>
    <w:uiPriority w:val="99"/>
    <w:rsid w:val="008D770E"/>
    <w:pPr>
      <w:spacing w:before="60" w:after="60" w:line="220" w:lineRule="atLeast"/>
    </w:pPr>
    <w:rPr>
      <w:sz w:val="18"/>
    </w:rPr>
    <w:tblPr>
      <w:tblInd w:w="85" w:type="dxa"/>
      <w:tblBorders>
        <w:left w:val="single" w:sz="2" w:space="0" w:color="41535D"/>
        <w:bottom w:val="single" w:sz="2" w:space="0" w:color="41535D"/>
        <w:right w:val="single" w:sz="2" w:space="0" w:color="41535D"/>
        <w:insideH w:val="single" w:sz="2" w:space="0" w:color="41535D"/>
        <w:insideV w:val="single" w:sz="2" w:space="0" w:color="41535D"/>
      </w:tblBorders>
      <w:tblCellMar>
        <w:left w:w="85" w:type="dxa"/>
        <w:right w:w="85" w:type="dxa"/>
      </w:tblCellMar>
    </w:tblPr>
    <w:tblStylePr w:type="firstRow">
      <w:pPr>
        <w:wordWrap/>
        <w:spacing w:beforeLines="40" w:before="40" w:beforeAutospacing="0" w:afterLines="40" w:after="40" w:afterAutospacing="0"/>
      </w:pPr>
      <w:rPr>
        <w:b/>
        <w:color w:val="FFFFFF"/>
      </w:rPr>
      <w:tblPr/>
      <w:tcPr>
        <w:tcBorders>
          <w:top w:val="single" w:sz="2" w:space="0" w:color="FFFFFF"/>
          <w:left w:val="single" w:sz="2" w:space="0" w:color="41535D"/>
          <w:bottom w:val="single" w:sz="2" w:space="0" w:color="FFFFFF"/>
          <w:right w:val="single" w:sz="2" w:space="0" w:color="41535D"/>
          <w:insideH w:val="single" w:sz="2" w:space="0" w:color="FFFFFF"/>
          <w:insideV w:val="single" w:sz="2" w:space="0" w:color="FFFFFF"/>
          <w:tl2br w:val="nil"/>
          <w:tr2bl w:val="nil"/>
        </w:tcBorders>
        <w:shd w:val="clear" w:color="auto" w:fill="41535D"/>
      </w:tcPr>
    </w:tblStylePr>
    <w:tblStylePr w:type="lastRow">
      <w:rPr>
        <w:b/>
      </w:rPr>
      <w:tblPr/>
      <w:tcPr>
        <w:tcBorders>
          <w:top w:val="single" w:sz="4" w:space="0" w:color="41535D"/>
          <w:bottom w:val="single" w:sz="4" w:space="0" w:color="41535D"/>
        </w:tcBorders>
      </w:tcPr>
    </w:tblStylePr>
  </w:style>
  <w:style w:type="paragraph" w:customStyle="1" w:styleId="TextBlocksatz">
    <w:name w:val="Text Blocksatz"/>
    <w:basedOn w:val="Text"/>
    <w:uiPriority w:val="4"/>
    <w:qFormat/>
    <w:rsid w:val="00A171F4"/>
  </w:style>
  <w:style w:type="paragraph" w:styleId="Beschriftung">
    <w:name w:val="caption"/>
    <w:basedOn w:val="Standard"/>
    <w:next w:val="Standard"/>
    <w:uiPriority w:val="7"/>
    <w:qFormat/>
    <w:rsid w:val="001B16BB"/>
    <w:pPr>
      <w:spacing w:before="120" w:after="120"/>
    </w:pPr>
    <w:rPr>
      <w:bCs/>
      <w:color w:val="41535D"/>
      <w:szCs w:val="18"/>
    </w:rPr>
  </w:style>
  <w:style w:type="paragraph" w:customStyle="1" w:styleId="Inhaltsverzeichnisberschrift1">
    <w:name w:val="Inhaltsverzeichnisüberschrift1"/>
    <w:basedOn w:val="berschrift1"/>
    <w:next w:val="Standard"/>
    <w:uiPriority w:val="39"/>
    <w:qFormat/>
    <w:rsid w:val="00BD1058"/>
    <w:pPr>
      <w:spacing w:line="240" w:lineRule="auto"/>
      <w:outlineLvl w:val="9"/>
    </w:pPr>
    <w:rPr>
      <w:bCs/>
      <w:szCs w:val="28"/>
      <w:lang w:eastAsia="de-DE"/>
    </w:rPr>
  </w:style>
  <w:style w:type="paragraph" w:styleId="Verzeichnis1">
    <w:name w:val="toc 1"/>
    <w:basedOn w:val="Standard"/>
    <w:next w:val="Standard"/>
    <w:autoRedefine/>
    <w:uiPriority w:val="39"/>
    <w:unhideWhenUsed/>
    <w:rsid w:val="00C457C3"/>
    <w:pPr>
      <w:tabs>
        <w:tab w:val="left" w:pos="454"/>
        <w:tab w:val="right" w:leader="dot" w:pos="9514"/>
      </w:tabs>
      <w:spacing w:after="220"/>
      <w:ind w:left="454" w:right="284" w:hanging="454"/>
    </w:pPr>
    <w:rPr>
      <w:b/>
      <w:sz w:val="22"/>
    </w:rPr>
  </w:style>
  <w:style w:type="paragraph" w:styleId="Verzeichnis2">
    <w:name w:val="toc 2"/>
    <w:basedOn w:val="Standard"/>
    <w:next w:val="Standard"/>
    <w:autoRedefine/>
    <w:uiPriority w:val="39"/>
    <w:unhideWhenUsed/>
    <w:rsid w:val="00C457C3"/>
    <w:pPr>
      <w:tabs>
        <w:tab w:val="left" w:pos="660"/>
        <w:tab w:val="right" w:leader="dot" w:pos="9514"/>
      </w:tabs>
      <w:spacing w:after="100"/>
      <w:ind w:left="454" w:right="284" w:hanging="454"/>
    </w:pPr>
    <w:rPr>
      <w:b/>
      <w:sz w:val="19"/>
    </w:rPr>
  </w:style>
  <w:style w:type="paragraph" w:styleId="Verzeichnis3">
    <w:name w:val="toc 3"/>
    <w:basedOn w:val="Standard"/>
    <w:next w:val="Standard"/>
    <w:autoRedefine/>
    <w:uiPriority w:val="39"/>
    <w:unhideWhenUsed/>
    <w:rsid w:val="00C457C3"/>
    <w:pPr>
      <w:tabs>
        <w:tab w:val="left" w:pos="964"/>
        <w:tab w:val="right" w:leader="dot" w:pos="9514"/>
      </w:tabs>
      <w:spacing w:after="100"/>
      <w:ind w:left="964" w:hanging="510"/>
    </w:pPr>
  </w:style>
  <w:style w:type="character" w:styleId="Hyperlink">
    <w:name w:val="Hyperlink"/>
    <w:uiPriority w:val="99"/>
    <w:unhideWhenUsed/>
    <w:rsid w:val="00BD1058"/>
    <w:rPr>
      <w:color w:val="41535D"/>
      <w:u w:val="single"/>
    </w:rPr>
  </w:style>
  <w:style w:type="character" w:customStyle="1" w:styleId="MittleresRaster11">
    <w:name w:val="Mittleres Raster 11"/>
    <w:uiPriority w:val="99"/>
    <w:semiHidden/>
    <w:rsid w:val="00FF52AE"/>
    <w:rPr>
      <w:color w:val="808080"/>
    </w:rPr>
  </w:style>
  <w:style w:type="paragraph" w:customStyle="1" w:styleId="HeadlineFotos">
    <w:name w:val="Headline Fotos"/>
    <w:basedOn w:val="Standard"/>
    <w:next w:val="Text"/>
    <w:uiPriority w:val="10"/>
    <w:qFormat/>
    <w:rsid w:val="009D016F"/>
    <w:pPr>
      <w:pBdr>
        <w:bottom w:val="single" w:sz="4" w:space="1" w:color="auto"/>
      </w:pBdr>
      <w:spacing w:after="260" w:line="276" w:lineRule="auto"/>
      <w:contextualSpacing/>
    </w:pPr>
    <w:rPr>
      <w:b/>
      <w:caps/>
      <w:sz w:val="22"/>
    </w:rPr>
  </w:style>
  <w:style w:type="paragraph" w:customStyle="1" w:styleId="HeadlineKontakte">
    <w:name w:val="Headline Kontakte"/>
    <w:basedOn w:val="HeadlineFotos"/>
    <w:next w:val="Text"/>
    <w:uiPriority w:val="10"/>
    <w:qFormat/>
    <w:rsid w:val="00D166AC"/>
    <w:rPr>
      <w:szCs w:val="20"/>
    </w:rPr>
  </w:style>
  <w:style w:type="table" w:customStyle="1" w:styleId="Basic1">
    <w:name w:val="Basic1"/>
    <w:basedOn w:val="NormaleTabelle"/>
    <w:uiPriority w:val="99"/>
    <w:rsid w:val="00BD5391"/>
    <w:rPr>
      <w:sz w:val="16"/>
      <w:lang w:eastAsia="en-US"/>
    </w:rPr>
    <w:tblPr>
      <w:tblCellMar>
        <w:left w:w="0" w:type="dxa"/>
        <w:right w:w="0" w:type="dxa"/>
      </w:tblCellMar>
    </w:tblPr>
    <w:tblStylePr w:type="firstRow">
      <w:pPr>
        <w:wordWrap/>
        <w:spacing w:beforeLines="0" w:before="0" w:beforeAutospacing="0" w:afterLines="0" w:after="0" w:afterAutospacing="0"/>
      </w:pPr>
    </w:tblStylePr>
  </w:style>
  <w:style w:type="character" w:customStyle="1" w:styleId="NichtaufgelsteErwhnung1">
    <w:name w:val="Nicht aufgelöste Erwähnung1"/>
    <w:basedOn w:val="Absatz-Standardschriftart"/>
    <w:uiPriority w:val="99"/>
    <w:semiHidden/>
    <w:unhideWhenUsed/>
    <w:rsid w:val="002D2EE5"/>
    <w:rPr>
      <w:color w:val="605E5C"/>
      <w:shd w:val="clear" w:color="auto" w:fill="E1DFDD"/>
    </w:rPr>
  </w:style>
  <w:style w:type="character" w:styleId="Kommentarzeichen">
    <w:name w:val="annotation reference"/>
    <w:basedOn w:val="Absatz-Standardschriftart"/>
    <w:uiPriority w:val="99"/>
    <w:semiHidden/>
    <w:unhideWhenUsed/>
    <w:rsid w:val="00D37CF4"/>
    <w:rPr>
      <w:sz w:val="16"/>
      <w:szCs w:val="16"/>
    </w:rPr>
  </w:style>
  <w:style w:type="paragraph" w:styleId="Kommentartext">
    <w:name w:val="annotation text"/>
    <w:basedOn w:val="Standard"/>
    <w:link w:val="KommentartextZchn"/>
    <w:uiPriority w:val="99"/>
    <w:semiHidden/>
    <w:unhideWhenUsed/>
    <w:rsid w:val="00D37CF4"/>
    <w:rPr>
      <w:sz w:val="20"/>
      <w:szCs w:val="20"/>
    </w:rPr>
  </w:style>
  <w:style w:type="character" w:customStyle="1" w:styleId="KommentartextZchn">
    <w:name w:val="Kommentartext Zchn"/>
    <w:basedOn w:val="Absatz-Standardschriftart"/>
    <w:link w:val="Kommentartext"/>
    <w:uiPriority w:val="99"/>
    <w:semiHidden/>
    <w:rsid w:val="00D37CF4"/>
    <w:rPr>
      <w:lang w:eastAsia="en-US"/>
    </w:rPr>
  </w:style>
  <w:style w:type="paragraph" w:styleId="Kommentarthema">
    <w:name w:val="annotation subject"/>
    <w:basedOn w:val="Kommentartext"/>
    <w:next w:val="Kommentartext"/>
    <w:link w:val="KommentarthemaZchn"/>
    <w:uiPriority w:val="99"/>
    <w:semiHidden/>
    <w:unhideWhenUsed/>
    <w:rsid w:val="00D37CF4"/>
    <w:rPr>
      <w:b/>
      <w:bCs/>
    </w:rPr>
  </w:style>
  <w:style w:type="character" w:customStyle="1" w:styleId="KommentarthemaZchn">
    <w:name w:val="Kommentarthema Zchn"/>
    <w:basedOn w:val="KommentartextZchn"/>
    <w:link w:val="Kommentarthema"/>
    <w:uiPriority w:val="99"/>
    <w:semiHidden/>
    <w:rsid w:val="00D37CF4"/>
    <w:rPr>
      <w:b/>
      <w:bCs/>
      <w:lang w:eastAsia="en-US"/>
    </w:rPr>
  </w:style>
  <w:style w:type="paragraph" w:customStyle="1" w:styleId="Teaserhead">
    <w:name w:val="Teaserhead"/>
    <w:basedOn w:val="Standardabsatz"/>
    <w:qFormat/>
    <w:rsid w:val="00881E44"/>
    <w:pPr>
      <w:spacing w:after="0"/>
    </w:pPr>
    <w:rPr>
      <w:b/>
    </w:rPr>
  </w:style>
  <w:style w:type="paragraph" w:customStyle="1" w:styleId="Standardabsatz">
    <w:name w:val="Standardabsatz"/>
    <w:basedOn w:val="Standard"/>
    <w:qFormat/>
    <w:rsid w:val="00881E44"/>
    <w:pPr>
      <w:spacing w:after="220"/>
      <w:jc w:val="both"/>
    </w:pPr>
    <w:rPr>
      <w:rFonts w:eastAsiaTheme="minorHAnsi" w:cstheme="minorBidi"/>
      <w:sz w:val="22"/>
      <w:szCs w:val="24"/>
    </w:rPr>
  </w:style>
  <w:style w:type="paragraph" w:customStyle="1" w:styleId="Fuzeile1">
    <w:name w:val="Fußzeile1"/>
    <w:basedOn w:val="Absatzberschrift"/>
    <w:qFormat/>
    <w:rsid w:val="00E15EBE"/>
    <w:rPr>
      <w:b w:val="0"/>
      <w:bCs/>
      <w:iCs/>
      <w:szCs w:val="22"/>
    </w:rPr>
  </w:style>
  <w:style w:type="paragraph" w:customStyle="1" w:styleId="Subhead">
    <w:name w:val="Subhead"/>
    <w:next w:val="Teaser"/>
    <w:qFormat/>
    <w:rsid w:val="00881E44"/>
    <w:pPr>
      <w:spacing w:after="220"/>
    </w:pPr>
    <w:rPr>
      <w:rFonts w:eastAsiaTheme="majorEastAsia" w:cstheme="majorBidi"/>
      <w:b/>
      <w:iCs/>
      <w:sz w:val="28"/>
      <w:szCs w:val="28"/>
      <w:lang w:eastAsia="en-US"/>
    </w:rPr>
  </w:style>
  <w:style w:type="paragraph" w:customStyle="1" w:styleId="Head">
    <w:name w:val="Head"/>
    <w:next w:val="Subhead"/>
    <w:qFormat/>
    <w:rsid w:val="00A27829"/>
    <w:pPr>
      <w:spacing w:after="220"/>
      <w:contextualSpacing/>
    </w:pPr>
    <w:rPr>
      <w:rFonts w:eastAsiaTheme="majorEastAsia" w:cstheme="majorBidi"/>
      <w:b/>
      <w:bCs/>
      <w:spacing w:val="-10"/>
      <w:kern w:val="28"/>
      <w:sz w:val="40"/>
      <w:szCs w:val="40"/>
      <w:lang w:eastAsia="en-US"/>
    </w:rPr>
  </w:style>
  <w:style w:type="paragraph" w:customStyle="1" w:styleId="Absatzberschrift">
    <w:name w:val="Absatzüberschrift"/>
    <w:next w:val="Standardabsatz"/>
    <w:qFormat/>
    <w:rsid w:val="002611FE"/>
    <w:pPr>
      <w:snapToGrid w:val="0"/>
      <w:contextualSpacing/>
    </w:pPr>
    <w:rPr>
      <w:rFonts w:eastAsiaTheme="minorHAnsi" w:cstheme="minorBidi"/>
      <w:b/>
      <w:sz w:val="22"/>
      <w:szCs w:val="24"/>
      <w:lang w:eastAsia="en-US"/>
    </w:rPr>
  </w:style>
  <w:style w:type="paragraph" w:customStyle="1" w:styleId="Fotos">
    <w:name w:val="Fotos"/>
    <w:basedOn w:val="Standard"/>
    <w:qFormat/>
    <w:rsid w:val="00E15EBE"/>
    <w:pPr>
      <w:spacing w:after="220"/>
    </w:pPr>
    <w:rPr>
      <w:rFonts w:eastAsiaTheme="minorHAnsi" w:cstheme="minorBidi"/>
      <w:b/>
      <w:sz w:val="22"/>
      <w:szCs w:val="24"/>
    </w:rPr>
  </w:style>
  <w:style w:type="paragraph" w:customStyle="1" w:styleId="BUbold">
    <w:name w:val="BU bold"/>
    <w:basedOn w:val="Standard"/>
    <w:next w:val="BUnormal"/>
    <w:qFormat/>
    <w:rsid w:val="00537210"/>
    <w:rPr>
      <w:rFonts w:eastAsiaTheme="minorHAnsi" w:cstheme="minorBidi"/>
      <w:b/>
      <w:sz w:val="20"/>
      <w:szCs w:val="24"/>
    </w:rPr>
  </w:style>
  <w:style w:type="paragraph" w:customStyle="1" w:styleId="BUnormal">
    <w:name w:val="BU normal"/>
    <w:next w:val="Note"/>
    <w:qFormat/>
    <w:rsid w:val="002611FE"/>
    <w:pPr>
      <w:snapToGrid w:val="0"/>
      <w:spacing w:after="220"/>
    </w:pPr>
    <w:rPr>
      <w:rFonts w:eastAsiaTheme="minorHAnsi" w:cstheme="minorBidi"/>
      <w:color w:val="000000"/>
      <w:lang w:eastAsia="en-US"/>
    </w:rPr>
  </w:style>
  <w:style w:type="paragraph" w:customStyle="1" w:styleId="Note">
    <w:name w:val="Note"/>
    <w:next w:val="Standardabsatz"/>
    <w:qFormat/>
    <w:rsid w:val="006C0C87"/>
    <w:pPr>
      <w:spacing w:before="220" w:after="440"/>
    </w:pPr>
    <w:rPr>
      <w:rFonts w:eastAsiaTheme="minorHAnsi" w:cstheme="minorBidi"/>
      <w:i/>
      <w:color w:val="000000"/>
      <w:lang w:eastAsia="en-US"/>
    </w:rPr>
  </w:style>
  <w:style w:type="paragraph" w:customStyle="1" w:styleId="Teaser">
    <w:name w:val="Teaser"/>
    <w:basedOn w:val="Standardabsatz"/>
    <w:next w:val="Standardabsatz"/>
    <w:qFormat/>
    <w:rsid w:val="00881E44"/>
    <w:pPr>
      <w:contextualSpacing/>
    </w:pPr>
    <w:rPr>
      <w:b/>
    </w:rPr>
  </w:style>
  <w:style w:type="paragraph" w:customStyle="1" w:styleId="small">
    <w:name w:val="small"/>
    <w:basedOn w:val="Standard"/>
    <w:rsid w:val="00B05A31"/>
    <w:pPr>
      <w:spacing w:before="100" w:beforeAutospacing="1" w:after="100" w:afterAutospacing="1"/>
    </w:pPr>
    <w:rPr>
      <w:rFonts w:ascii="Times New Roman" w:eastAsia="Times New Roman" w:hAnsi="Times New Roman"/>
      <w:sz w:val="24"/>
      <w:szCs w:val="24"/>
      <w:lang w:eastAsia="de-DE"/>
    </w:rPr>
  </w:style>
  <w:style w:type="paragraph" w:customStyle="1" w:styleId="listitem">
    <w:name w:val="list__item"/>
    <w:basedOn w:val="Standard"/>
    <w:rsid w:val="00FD2FF9"/>
    <w:pPr>
      <w:spacing w:before="100" w:beforeAutospacing="1" w:after="100" w:afterAutospacing="1"/>
    </w:pPr>
    <w:rPr>
      <w:rFonts w:ascii="Times New Roman" w:eastAsia="Times New Roman" w:hAnsi="Times New Roman"/>
      <w:sz w:val="24"/>
      <w:szCs w:val="24"/>
      <w:lang w:eastAsia="de-DE"/>
    </w:rPr>
  </w:style>
  <w:style w:type="character" w:customStyle="1" w:styleId="product-tilecolumn--righttext">
    <w:name w:val="product-tile__column--right__text"/>
    <w:basedOn w:val="Absatz-Standardschriftart"/>
    <w:rsid w:val="00CE3713"/>
  </w:style>
  <w:style w:type="paragraph" w:styleId="berarbeitung">
    <w:name w:val="Revision"/>
    <w:hidden/>
    <w:uiPriority w:val="71"/>
    <w:semiHidden/>
    <w:rsid w:val="005679D9"/>
    <w:rPr>
      <w:sz w:val="16"/>
      <w:szCs w:val="16"/>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92866295">
      <w:bodyDiv w:val="1"/>
      <w:marLeft w:val="0"/>
      <w:marRight w:val="0"/>
      <w:marTop w:val="0"/>
      <w:marBottom w:val="0"/>
      <w:divBdr>
        <w:top w:val="none" w:sz="0" w:space="0" w:color="auto"/>
        <w:left w:val="none" w:sz="0" w:space="0" w:color="auto"/>
        <w:bottom w:val="none" w:sz="0" w:space="0" w:color="auto"/>
        <w:right w:val="none" w:sz="0" w:space="0" w:color="auto"/>
      </w:divBdr>
    </w:div>
    <w:div w:id="190656059">
      <w:bodyDiv w:val="1"/>
      <w:marLeft w:val="0"/>
      <w:marRight w:val="0"/>
      <w:marTop w:val="0"/>
      <w:marBottom w:val="0"/>
      <w:divBdr>
        <w:top w:val="none" w:sz="0" w:space="0" w:color="auto"/>
        <w:left w:val="none" w:sz="0" w:space="0" w:color="auto"/>
        <w:bottom w:val="none" w:sz="0" w:space="0" w:color="auto"/>
        <w:right w:val="none" w:sz="0" w:space="0" w:color="auto"/>
      </w:divBdr>
    </w:div>
    <w:div w:id="838958571">
      <w:bodyDiv w:val="1"/>
      <w:marLeft w:val="0"/>
      <w:marRight w:val="0"/>
      <w:marTop w:val="0"/>
      <w:marBottom w:val="0"/>
      <w:divBdr>
        <w:top w:val="none" w:sz="0" w:space="0" w:color="auto"/>
        <w:left w:val="none" w:sz="0" w:space="0" w:color="auto"/>
        <w:bottom w:val="none" w:sz="0" w:space="0" w:color="auto"/>
        <w:right w:val="none" w:sz="0" w:space="0" w:color="auto"/>
      </w:divBdr>
    </w:div>
    <w:div w:id="1126464807">
      <w:bodyDiv w:val="1"/>
      <w:marLeft w:val="0"/>
      <w:marRight w:val="0"/>
      <w:marTop w:val="0"/>
      <w:marBottom w:val="0"/>
      <w:divBdr>
        <w:top w:val="none" w:sz="0" w:space="0" w:color="auto"/>
        <w:left w:val="none" w:sz="0" w:space="0" w:color="auto"/>
        <w:bottom w:val="none" w:sz="0" w:space="0" w:color="auto"/>
        <w:right w:val="none" w:sz="0" w:space="0" w:color="auto"/>
      </w:divBdr>
    </w:div>
    <w:div w:id="1212764109">
      <w:bodyDiv w:val="1"/>
      <w:marLeft w:val="0"/>
      <w:marRight w:val="0"/>
      <w:marTop w:val="0"/>
      <w:marBottom w:val="0"/>
      <w:divBdr>
        <w:top w:val="none" w:sz="0" w:space="0" w:color="auto"/>
        <w:left w:val="none" w:sz="0" w:space="0" w:color="auto"/>
        <w:bottom w:val="none" w:sz="0" w:space="0" w:color="auto"/>
        <w:right w:val="none" w:sz="0" w:space="0" w:color="auto"/>
      </w:divBdr>
    </w:div>
    <w:div w:id="1515143519">
      <w:bodyDiv w:val="1"/>
      <w:marLeft w:val="0"/>
      <w:marRight w:val="0"/>
      <w:marTop w:val="0"/>
      <w:marBottom w:val="0"/>
      <w:divBdr>
        <w:top w:val="none" w:sz="0" w:space="0" w:color="auto"/>
        <w:left w:val="none" w:sz="0" w:space="0" w:color="auto"/>
        <w:bottom w:val="none" w:sz="0" w:space="0" w:color="auto"/>
        <w:right w:val="none" w:sz="0" w:space="0" w:color="auto"/>
      </w:divBdr>
    </w:div>
  </w:divs>
  <w:allowPNG/>
  <w:pixelsPerInch w:val="72"/>
</w:webSettings>
</file>

<file path=word/_rels/document.xml.rels><?xml version="1.0" encoding="UTF-8" standalone="yes"?>
<Relationships xmlns="http://schemas.openxmlformats.org/package/2006/relationships"><Relationship Id="rId8" Type="http://schemas.openxmlformats.org/officeDocument/2006/relationships/image" Target="media/image3.jpg"/><Relationship Id="rId13" Type="http://schemas.openxmlformats.org/officeDocument/2006/relationships/header" Target="header2.xml"/><Relationship Id="rId18"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1.xml"/><Relationship Id="rId17" Type="http://schemas.openxmlformats.org/officeDocument/2006/relationships/footer" Target="footer3.xml"/><Relationship Id="rId2" Type="http://schemas.openxmlformats.org/officeDocument/2006/relationships/numbering" Target="numbering.xml"/><Relationship Id="rId16" Type="http://schemas.openxmlformats.org/officeDocument/2006/relationships/header" Target="header3.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6.jpg"/><Relationship Id="rId5" Type="http://schemas.openxmlformats.org/officeDocument/2006/relationships/webSettings" Target="webSettings.xml"/><Relationship Id="rId15" Type="http://schemas.openxmlformats.org/officeDocument/2006/relationships/footer" Target="footer2.xml"/><Relationship Id="rId10" Type="http://schemas.openxmlformats.org/officeDocument/2006/relationships/image" Target="media/image5.jpg"/><Relationship Id="rId19"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image" Target="media/image4.jpg"/><Relationship Id="rId14" Type="http://schemas.openxmlformats.org/officeDocument/2006/relationships/footer" Target="footer1.xml"/></Relationships>
</file>

<file path=word/_rels/header2.xml.rels><?xml version="1.0" encoding="UTF-8" standalone="yes"?>
<Relationships xmlns="http://schemas.openxmlformats.org/package/2006/relationships"><Relationship Id="rId1" Type="http://schemas.openxmlformats.org/officeDocument/2006/relationships/image" Target="media/image7.emf"/></Relationships>
</file>

<file path=word/_rels/header3.xml.rels><?xml version="1.0" encoding="UTF-8" standalone="yes"?>
<Relationships xmlns="http://schemas.openxmlformats.org/package/2006/relationships"><Relationship Id="rId2" Type="http://schemas.openxmlformats.org/officeDocument/2006/relationships/image" Target="media/image9.wmf"/><Relationship Id="rId1" Type="http://schemas.openxmlformats.org/officeDocument/2006/relationships/image" Target="media/image8.wmf"/></Relationships>
</file>

<file path=word/_rels/numbering.xml.rels><?xml version="1.0" encoding="UTF-8" standalone="yes"?>
<Relationships xmlns="http://schemas.openxmlformats.org/package/2006/relationships"><Relationship Id="rId2" Type="http://schemas.openxmlformats.org/officeDocument/2006/relationships/image" Target="media/image2.wmf"/><Relationship Id="rId1" Type="http://schemas.openxmlformats.org/officeDocument/2006/relationships/image" Target="media/image1.wmf"/></Relationships>
</file>

<file path=word/_rels/settings.xml.rels><?xml version="1.0" encoding="UTF-8" standalone="yes"?>
<Relationships xmlns="http://schemas.openxmlformats.org/package/2006/relationships"><Relationship Id="rId1" Type="http://schemas.openxmlformats.org/officeDocument/2006/relationships/attachedTemplate" Target="file:///R:\MT_CC\01%20-%20Presse%20und%20&#214;ffentlichkeitsarbeit\01%20-%20Presseartikel\99_Vorlagen\PR_WIRTGEN%20GROUP_Vorlage.dotx" TargetMode="External"/></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DC189DBF-61F8-46E5-B159-A207CF18423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PR_WIRTGEN GROUP_Vorlage.dotx</Template>
  <TotalTime>0</TotalTime>
  <Pages>4</Pages>
  <Words>1046</Words>
  <Characters>6596</Characters>
  <Application>Microsoft Office Word</Application>
  <DocSecurity>0</DocSecurity>
  <Lines>54</Lines>
  <Paragraphs>15</Paragraphs>
  <ScaleCrop>false</ScaleCrop>
  <HeadingPairs>
    <vt:vector size="2" baseType="variant">
      <vt:variant>
        <vt:lpstr>Titel</vt:lpstr>
      </vt:variant>
      <vt:variant>
        <vt:i4>1</vt:i4>
      </vt:variant>
    </vt:vector>
  </HeadingPairs>
  <TitlesOfParts>
    <vt:vector size="1" baseType="lpstr">
      <vt:lpstr/>
    </vt:vector>
  </TitlesOfParts>
  <Company>wir-lieben-office.de</Company>
  <LinksUpToDate>false</LinksUpToDate>
  <CharactersWithSpaces>7627</CharactersWithSpaces>
  <SharedDoc>false</SharedDoc>
  <HLinks>
    <vt:vector size="6" baseType="variant">
      <vt:variant>
        <vt:i4>8126466</vt:i4>
      </vt:variant>
      <vt:variant>
        <vt:i4>-1</vt:i4>
      </vt:variant>
      <vt:variant>
        <vt:i4>2060</vt:i4>
      </vt:variant>
      <vt:variant>
        <vt:i4>1</vt:i4>
      </vt:variant>
      <vt:variant>
        <vt:lpwstr>VorlagePressemitteilung</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Linnemann Mario</dc:creator>
  <cp:lastModifiedBy>Ellner, Simone</cp:lastModifiedBy>
  <cp:revision>5</cp:revision>
  <cp:lastPrinted>2021-10-28T15:19:00Z</cp:lastPrinted>
  <dcterms:created xsi:type="dcterms:W3CDTF">2023-01-23T15:55:00Z</dcterms:created>
  <dcterms:modified xsi:type="dcterms:W3CDTF">2023-01-24T09:50:00Z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lassificationContentMarkingHeaderShapeIds">
    <vt:lpwstr>1,9,e</vt:lpwstr>
  </property>
  <property fmtid="{D5CDD505-2E9C-101B-9397-08002B2CF9AE}" pid="3" name="ClassificationContentMarkingHeaderFontProps">
    <vt:lpwstr>#ff0000,10,Calibri</vt:lpwstr>
  </property>
  <property fmtid="{D5CDD505-2E9C-101B-9397-08002B2CF9AE}" pid="4" name="ClassificationContentMarkingHeaderText">
    <vt:lpwstr>Public</vt:lpwstr>
  </property>
  <property fmtid="{D5CDD505-2E9C-101B-9397-08002B2CF9AE}" pid="5" name="MSIP_Label_df1a195f-122b-42dc-a2d3-71a1903dcdac_Enabled">
    <vt:lpwstr>true</vt:lpwstr>
  </property>
  <property fmtid="{D5CDD505-2E9C-101B-9397-08002B2CF9AE}" pid="6" name="MSIP_Label_df1a195f-122b-42dc-a2d3-71a1903dcdac_SetDate">
    <vt:lpwstr>2022-11-09T10:21:13Z</vt:lpwstr>
  </property>
  <property fmtid="{D5CDD505-2E9C-101B-9397-08002B2CF9AE}" pid="7" name="MSIP_Label_df1a195f-122b-42dc-a2d3-71a1903dcdac_Method">
    <vt:lpwstr>Privileged</vt:lpwstr>
  </property>
  <property fmtid="{D5CDD505-2E9C-101B-9397-08002B2CF9AE}" pid="8" name="MSIP_Label_df1a195f-122b-42dc-a2d3-71a1903dcdac_Name">
    <vt:lpwstr>Public</vt:lpwstr>
  </property>
  <property fmtid="{D5CDD505-2E9C-101B-9397-08002B2CF9AE}" pid="9" name="MSIP_Label_df1a195f-122b-42dc-a2d3-71a1903dcdac_SiteId">
    <vt:lpwstr>4aa45fee-62ee-49ff-a377-c53bd72cd986</vt:lpwstr>
  </property>
  <property fmtid="{D5CDD505-2E9C-101B-9397-08002B2CF9AE}" pid="10" name="MSIP_Label_df1a195f-122b-42dc-a2d3-71a1903dcdac_ActionId">
    <vt:lpwstr>150e4363-f618-45ed-bb30-2ebc1861c1ac</vt:lpwstr>
  </property>
  <property fmtid="{D5CDD505-2E9C-101B-9397-08002B2CF9AE}" pid="11" name="MSIP_Label_df1a195f-122b-42dc-a2d3-71a1903dcdac_ContentBits">
    <vt:lpwstr>1</vt:lpwstr>
  </property>
</Properties>
</file>