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40928AA0" w:rsidR="00A27829" w:rsidRPr="00C2715E" w:rsidRDefault="00B06B2B" w:rsidP="00A27829">
      <w:pPr>
        <w:pStyle w:val="Head"/>
      </w:pPr>
      <w:r>
        <w:rPr>
          <w:rFonts w:hint="eastAsia"/>
        </w:rPr>
        <w:t>福格勒将在</w:t>
      </w:r>
      <w:r>
        <w:rPr>
          <w:rFonts w:hint="eastAsia"/>
        </w:rPr>
        <w:t xml:space="preserve"> 2022 </w:t>
      </w:r>
      <w:r>
        <w:rPr>
          <w:rFonts w:hint="eastAsia"/>
        </w:rPr>
        <w:t>年慕尼黑宝马展（</w:t>
      </w:r>
      <w:r>
        <w:rPr>
          <w:rFonts w:hint="eastAsia"/>
        </w:rPr>
        <w:t>Bauma 2022</w:t>
      </w:r>
      <w:r>
        <w:rPr>
          <w:rFonts w:hint="eastAsia"/>
        </w:rPr>
        <w:t>）上，推出新一代路面摊铺机。</w:t>
      </w:r>
      <w:r>
        <w:rPr>
          <w:rFonts w:hint="eastAsia"/>
        </w:rPr>
        <w:t xml:space="preserve"> </w:t>
      </w:r>
    </w:p>
    <w:p w14:paraId="0806D729" w14:textId="086C3418" w:rsidR="00350EB8" w:rsidRPr="00D977A1" w:rsidRDefault="00350EB8" w:rsidP="00350EB8">
      <w:pPr>
        <w:pStyle w:val="Subhead"/>
      </w:pPr>
      <w:r>
        <w:rPr>
          <w:rFonts w:hint="eastAsia"/>
        </w:rPr>
        <w:t>领先不止一步：“</w:t>
      </w:r>
      <w:r>
        <w:rPr>
          <w:rFonts w:hint="eastAsia"/>
        </w:rPr>
        <w:t>-5</w:t>
      </w:r>
      <w:r>
        <w:rPr>
          <w:rFonts w:hint="eastAsia"/>
        </w:rPr>
        <w:t>”系列路面摊铺机</w:t>
      </w:r>
      <w:r>
        <w:rPr>
          <w:rFonts w:hint="eastAsia"/>
        </w:rPr>
        <w:t xml:space="preserve"> </w:t>
      </w:r>
    </w:p>
    <w:p w14:paraId="727B876A" w14:textId="77777777" w:rsidR="00350EB8" w:rsidRPr="00350EB8" w:rsidRDefault="00350EB8" w:rsidP="00350EB8">
      <w:pPr>
        <w:pStyle w:val="Teaser"/>
      </w:pPr>
    </w:p>
    <w:p w14:paraId="35E3D47A" w14:textId="1ACDF6C5" w:rsidR="00FF3569" w:rsidRDefault="007B0E8A" w:rsidP="00FF3569">
      <w:pPr>
        <w:pStyle w:val="Teaser"/>
      </w:pPr>
      <w:r>
        <w:rPr>
          <w:rFonts w:hint="eastAsia"/>
        </w:rPr>
        <w:t>福格勒</w:t>
      </w:r>
      <w:r w:rsidR="00731B8B">
        <w:rPr>
          <w:rFonts w:hint="eastAsia"/>
        </w:rPr>
        <w:t>全新</w:t>
      </w:r>
      <w:r>
        <w:rPr>
          <w:rFonts w:hint="eastAsia"/>
        </w:rPr>
        <w:t>一代</w:t>
      </w:r>
      <w:r>
        <w:rPr>
          <w:rFonts w:hint="eastAsia"/>
        </w:rPr>
        <w:t xml:space="preserve"> </w:t>
      </w:r>
      <w:r>
        <w:rPr>
          <w:rFonts w:hint="eastAsia"/>
        </w:rPr>
        <w:t>“</w:t>
      </w:r>
      <w:r>
        <w:rPr>
          <w:rFonts w:hint="eastAsia"/>
        </w:rPr>
        <w:t>-5</w:t>
      </w:r>
      <w:r>
        <w:rPr>
          <w:rFonts w:hint="eastAsia"/>
        </w:rPr>
        <w:t>”</w:t>
      </w:r>
      <w:r>
        <w:rPr>
          <w:rFonts w:hint="eastAsia"/>
        </w:rPr>
        <w:t xml:space="preserve"> </w:t>
      </w:r>
      <w:r>
        <w:rPr>
          <w:rFonts w:hint="eastAsia"/>
        </w:rPr>
        <w:t>系列路面摊铺机和熨平板，将在</w:t>
      </w:r>
      <w:r>
        <w:rPr>
          <w:rFonts w:hint="eastAsia"/>
        </w:rPr>
        <w:t xml:space="preserve"> 2022 </w:t>
      </w:r>
      <w:r>
        <w:rPr>
          <w:rFonts w:hint="eastAsia"/>
        </w:rPr>
        <w:t>年宝马展（</w:t>
      </w:r>
      <w:r>
        <w:rPr>
          <w:rFonts w:hint="eastAsia"/>
        </w:rPr>
        <w:t>Bauma 2022</w:t>
      </w:r>
      <w:r>
        <w:rPr>
          <w:rFonts w:hint="eastAsia"/>
        </w:rPr>
        <w:t>）上首次亮相：两款高等级道路摊铺机型超级</w:t>
      </w:r>
      <w:r>
        <w:rPr>
          <w:rFonts w:hint="eastAsia"/>
        </w:rPr>
        <w:t xml:space="preserve"> 1900-5(i) </w:t>
      </w:r>
      <w:r>
        <w:rPr>
          <w:rFonts w:hint="eastAsia"/>
        </w:rPr>
        <w:t>和超级</w:t>
      </w:r>
      <w:r>
        <w:rPr>
          <w:rFonts w:hint="eastAsia"/>
        </w:rPr>
        <w:t xml:space="preserve"> 2100-5(i)</w:t>
      </w:r>
      <w:r>
        <w:rPr>
          <w:rFonts w:hint="eastAsia"/>
        </w:rPr>
        <w:t>；以及两款新一代的液压伸缩式熨平板</w:t>
      </w:r>
      <w:r>
        <w:rPr>
          <w:rFonts w:hint="eastAsia"/>
        </w:rPr>
        <w:t xml:space="preserve"> AB 500 </w:t>
      </w:r>
      <w:r>
        <w:rPr>
          <w:rFonts w:hint="eastAsia"/>
        </w:rPr>
        <w:t>和</w:t>
      </w:r>
      <w:r>
        <w:rPr>
          <w:rFonts w:hint="eastAsia"/>
        </w:rPr>
        <w:t xml:space="preserve"> AB 600</w:t>
      </w:r>
      <w:r>
        <w:rPr>
          <w:rFonts w:hint="eastAsia"/>
        </w:rPr>
        <w:t>。各种创新产品，面向未来，华丽绽放。</w:t>
      </w:r>
      <w:r>
        <w:rPr>
          <w:rFonts w:hint="eastAsia"/>
        </w:rPr>
        <w:t xml:space="preserve"> </w:t>
      </w:r>
    </w:p>
    <w:p w14:paraId="149B10BB" w14:textId="14A94EB0" w:rsidR="00B73A02" w:rsidRDefault="00B73A02" w:rsidP="00B73A02">
      <w:pPr>
        <w:pStyle w:val="Absatzberschrift"/>
        <w:jc w:val="both"/>
      </w:pPr>
    </w:p>
    <w:p w14:paraId="3C847B99" w14:textId="77777777" w:rsidR="00112B59" w:rsidRDefault="00112B59" w:rsidP="003077D6">
      <w:pPr>
        <w:pStyle w:val="Absatzberschrift"/>
        <w:jc w:val="both"/>
      </w:pPr>
      <w:r>
        <w:rPr>
          <w:rFonts w:hint="eastAsia"/>
        </w:rPr>
        <w:t>未来已在脚下</w:t>
      </w:r>
      <w:r>
        <w:rPr>
          <w:rFonts w:hint="eastAsia"/>
        </w:rPr>
        <w:t xml:space="preserve"> </w:t>
      </w:r>
    </w:p>
    <w:p w14:paraId="527DA7A5" w14:textId="37148E7E" w:rsidR="003077D6" w:rsidRDefault="00CF2500" w:rsidP="004A7EA7">
      <w:pPr>
        <w:pStyle w:val="Absatzberschrift"/>
        <w:jc w:val="both"/>
        <w:rPr>
          <w:b w:val="0"/>
          <w:color w:val="000000" w:themeColor="text1"/>
          <w:szCs w:val="22"/>
        </w:rPr>
      </w:pPr>
      <w:r>
        <w:rPr>
          <w:rFonts w:hint="eastAsia"/>
          <w:b w:val="0"/>
          <w:color w:val="000000" w:themeColor="text1"/>
        </w:rPr>
        <w:t>全新一代的摊铺机，作为对未来沥青摊铺的一种开创性解决方案，满足了现代道路施工建设中，人们对沥青摊铺机越来越高的要求。灵活的模块化系统，需要特别考虑到流程自动化和可持续性，以及用户友好性和经济性。</w:t>
      </w:r>
    </w:p>
    <w:p w14:paraId="2AAB3870" w14:textId="77777777" w:rsidR="004A7EA7" w:rsidRPr="004A7EA7" w:rsidRDefault="004A7EA7" w:rsidP="004A7EA7">
      <w:pPr>
        <w:pStyle w:val="Standardabsatz"/>
        <w:rPr>
          <w:lang w:eastAsia="de-DE"/>
        </w:rPr>
      </w:pPr>
    </w:p>
    <w:p w14:paraId="2E6FA9DE" w14:textId="5E713910" w:rsidR="00F702A1" w:rsidRPr="009F37B2" w:rsidRDefault="00B368B0" w:rsidP="009F37B2">
      <w:pPr>
        <w:pStyle w:val="Absatzberschrift"/>
      </w:pPr>
      <w:r>
        <w:rPr>
          <w:rFonts w:hint="eastAsia"/>
        </w:rPr>
        <w:t>“</w:t>
      </w:r>
      <w:r>
        <w:rPr>
          <w:rFonts w:hint="eastAsia"/>
        </w:rPr>
        <w:t>-5</w:t>
      </w:r>
      <w:r>
        <w:rPr>
          <w:rFonts w:hint="eastAsia"/>
        </w:rPr>
        <w:t>”</w:t>
      </w:r>
      <w:r>
        <w:rPr>
          <w:rFonts w:hint="eastAsia"/>
        </w:rPr>
        <w:t xml:space="preserve"> </w:t>
      </w:r>
      <w:r>
        <w:rPr>
          <w:rFonts w:hint="eastAsia"/>
        </w:rPr>
        <w:t>系列，未来已来。</w:t>
      </w:r>
    </w:p>
    <w:p w14:paraId="5022AFBB" w14:textId="05A0F12A" w:rsidR="004C6984" w:rsidRDefault="000A6231" w:rsidP="00CA790F">
      <w:pPr>
        <w:pStyle w:val="Standardabsatz"/>
        <w:rPr>
          <w:color w:val="000000" w:themeColor="text1"/>
          <w:szCs w:val="22"/>
        </w:rPr>
      </w:pPr>
      <w:r>
        <w:rPr>
          <w:rFonts w:hint="eastAsia"/>
          <w:color w:val="000000" w:themeColor="text1"/>
        </w:rPr>
        <w:t>新一代</w:t>
      </w:r>
      <w:r>
        <w:rPr>
          <w:rFonts w:hint="eastAsia"/>
          <w:color w:val="000000" w:themeColor="text1"/>
        </w:rPr>
        <w:t xml:space="preserve"> </w:t>
      </w:r>
      <w:r>
        <w:rPr>
          <w:rFonts w:hint="eastAsia"/>
          <w:color w:val="000000" w:themeColor="text1"/>
        </w:rPr>
        <w:t>“</w:t>
      </w:r>
      <w:r>
        <w:rPr>
          <w:rFonts w:hint="eastAsia"/>
          <w:color w:val="000000" w:themeColor="text1"/>
        </w:rPr>
        <w:t>- 5</w:t>
      </w:r>
      <w:r>
        <w:rPr>
          <w:rFonts w:hint="eastAsia"/>
          <w:color w:val="000000" w:themeColor="text1"/>
        </w:rPr>
        <w:t>”</w:t>
      </w:r>
      <w:r>
        <w:rPr>
          <w:rFonts w:hint="eastAsia"/>
          <w:color w:val="000000" w:themeColor="text1"/>
        </w:rPr>
        <w:t xml:space="preserve"> </w:t>
      </w:r>
      <w:r>
        <w:rPr>
          <w:rFonts w:hint="eastAsia"/>
          <w:color w:val="000000" w:themeColor="text1"/>
        </w:rPr>
        <w:t>产品的各种细节均在慕尼黑宝马展之前保密，不过，福格勒还将一如既往地把用户需求作为关注的重点。对于摊铺人员来说，这几款创新产品意味着在工地上，机器的操控更加简单、便捷、安全。</w:t>
      </w:r>
    </w:p>
    <w:p w14:paraId="357A07BC" w14:textId="587729DE" w:rsidR="004C6984" w:rsidRDefault="000A6231" w:rsidP="00CA790F">
      <w:pPr>
        <w:pStyle w:val="Standardabsatz"/>
        <w:rPr>
          <w:color w:val="000000" w:themeColor="text1"/>
          <w:szCs w:val="22"/>
        </w:rPr>
      </w:pPr>
      <w:r>
        <w:rPr>
          <w:rFonts w:hint="eastAsia"/>
          <w:color w:val="000000" w:themeColor="text1"/>
        </w:rPr>
        <w:t>由于原材料价格的上涨，经济性也逐步成为道路建设成功的一个因素，因此，福格勒新一代</w:t>
      </w:r>
      <w:r>
        <w:rPr>
          <w:rFonts w:hint="eastAsia"/>
          <w:color w:val="000000" w:themeColor="text1"/>
        </w:rPr>
        <w:t xml:space="preserve"> </w:t>
      </w:r>
      <w:r>
        <w:rPr>
          <w:rFonts w:hint="eastAsia"/>
          <w:color w:val="000000" w:themeColor="text1"/>
        </w:rPr>
        <w:t>“</w:t>
      </w:r>
      <w:r>
        <w:rPr>
          <w:rFonts w:hint="eastAsia"/>
          <w:color w:val="000000" w:themeColor="text1"/>
        </w:rPr>
        <w:t>-5</w:t>
      </w:r>
      <w:r>
        <w:rPr>
          <w:rFonts w:hint="eastAsia"/>
          <w:color w:val="000000" w:themeColor="text1"/>
        </w:rPr>
        <w:t>”</w:t>
      </w:r>
      <w:r>
        <w:rPr>
          <w:rFonts w:hint="eastAsia"/>
          <w:color w:val="000000" w:themeColor="text1"/>
        </w:rPr>
        <w:t xml:space="preserve"> </w:t>
      </w:r>
      <w:r>
        <w:rPr>
          <w:rFonts w:hint="eastAsia"/>
          <w:color w:val="000000" w:themeColor="text1"/>
        </w:rPr>
        <w:t>系列摊铺机，大幅减少了机器的设置时间，优化了材料流动，同时，提高了机器的运转率。辅助和控制系统，使施工流程的自动化也得到进一步优化，避免出错，提高施工效率和摊铺质量。</w:t>
      </w:r>
      <w:r>
        <w:rPr>
          <w:rFonts w:hint="eastAsia"/>
          <w:color w:val="000000" w:themeColor="text1"/>
        </w:rPr>
        <w:t xml:space="preserve">  </w:t>
      </w:r>
    </w:p>
    <w:p w14:paraId="592EE4ED" w14:textId="053FCC2E" w:rsidR="00D51B34" w:rsidRDefault="004C6984" w:rsidP="00CA790F">
      <w:pPr>
        <w:pStyle w:val="Standardabsatz"/>
        <w:rPr>
          <w:color w:val="000000" w:themeColor="text1"/>
          <w:szCs w:val="22"/>
        </w:rPr>
      </w:pPr>
      <w:r>
        <w:rPr>
          <w:rFonts w:hint="eastAsia"/>
          <w:color w:val="000000" w:themeColor="text1"/>
        </w:rPr>
        <w:t>可持续性项目的实施成为了大势所趋</w:t>
      </w:r>
      <w:r>
        <w:rPr>
          <w:rFonts w:hint="eastAsia"/>
          <w:color w:val="000000" w:themeColor="text1"/>
        </w:rPr>
        <w:t xml:space="preserve"> </w:t>
      </w:r>
      <w:r>
        <w:rPr>
          <w:rFonts w:hint="eastAsia"/>
          <w:color w:val="000000" w:themeColor="text1"/>
        </w:rPr>
        <w:t>—</w:t>
      </w:r>
      <w:r>
        <w:rPr>
          <w:rFonts w:hint="eastAsia"/>
          <w:color w:val="000000" w:themeColor="text1"/>
        </w:rPr>
        <w:t xml:space="preserve"> </w:t>
      </w:r>
      <w:r>
        <w:rPr>
          <w:rFonts w:hint="eastAsia"/>
          <w:color w:val="000000" w:themeColor="text1"/>
        </w:rPr>
        <w:t>道路建设领域亦是如此。</w:t>
      </w:r>
      <w:r>
        <w:rPr>
          <w:rFonts w:hint="eastAsia"/>
        </w:rPr>
        <w:t>有针对性的优化措施，</w:t>
      </w:r>
      <w:r>
        <w:rPr>
          <w:rFonts w:hint="eastAsia"/>
          <w:color w:val="000000" w:themeColor="text1"/>
        </w:rPr>
        <w:t>使新一代“</w:t>
      </w:r>
      <w:r>
        <w:rPr>
          <w:rFonts w:hint="eastAsia"/>
          <w:color w:val="000000" w:themeColor="text1"/>
        </w:rPr>
        <w:t>-5</w:t>
      </w:r>
      <w:r>
        <w:rPr>
          <w:rFonts w:hint="eastAsia"/>
          <w:color w:val="000000" w:themeColor="text1"/>
        </w:rPr>
        <w:t>”</w:t>
      </w:r>
      <w:r>
        <w:rPr>
          <w:rFonts w:hint="eastAsia"/>
          <w:color w:val="000000" w:themeColor="text1"/>
        </w:rPr>
        <w:t xml:space="preserve"> </w:t>
      </w:r>
      <w:r>
        <w:rPr>
          <w:rFonts w:hint="eastAsia"/>
          <w:color w:val="000000" w:themeColor="text1"/>
        </w:rPr>
        <w:t>系列摊铺机保持高性能水平的同时，降低了噪音排放和燃油消耗。</w:t>
      </w:r>
      <w:r>
        <w:rPr>
          <w:rFonts w:hint="eastAsia"/>
        </w:rPr>
        <w:t>。</w:t>
      </w:r>
      <w:r>
        <w:rPr>
          <w:rFonts w:hint="eastAsia"/>
          <w:color w:val="000000" w:themeColor="text1"/>
        </w:rPr>
        <w:t>每节省一升燃油就会减少二氧化碳的排放，既经济又环保。</w:t>
      </w:r>
    </w:p>
    <w:p w14:paraId="6AD7E8CC" w14:textId="77777777" w:rsidR="00D51B34" w:rsidRDefault="00D51B34" w:rsidP="00CA790F">
      <w:pPr>
        <w:pStyle w:val="Standardabsatz"/>
        <w:rPr>
          <w:color w:val="000000" w:themeColor="text1"/>
          <w:szCs w:val="22"/>
          <w:lang w:eastAsia="de-DE"/>
        </w:rPr>
      </w:pPr>
    </w:p>
    <w:p w14:paraId="1F124198" w14:textId="23629155" w:rsidR="00853D2A" w:rsidRPr="00D51B34" w:rsidRDefault="00853D2A" w:rsidP="00CA790F">
      <w:pPr>
        <w:pStyle w:val="Standardabsatz"/>
        <w:rPr>
          <w:b/>
          <w:bCs/>
        </w:rPr>
      </w:pPr>
      <w:r>
        <w:rPr>
          <w:rFonts w:hint="eastAsia"/>
        </w:rPr>
        <w:br w:type="page"/>
      </w:r>
    </w:p>
    <w:p w14:paraId="7CD6AA76" w14:textId="2E60EC66" w:rsidR="007468D0" w:rsidRDefault="00E15EBE" w:rsidP="007468D0">
      <w:pPr>
        <w:pStyle w:val="Fotos"/>
      </w:pPr>
      <w:r>
        <w:rPr>
          <w:rFonts w:hint="eastAsia"/>
        </w:rPr>
        <w:lastRenderedPageBreak/>
        <w:t>图片：</w:t>
      </w:r>
    </w:p>
    <w:p w14:paraId="311A483E" w14:textId="64D89EAA" w:rsidR="00FD754F" w:rsidRPr="00FD754F" w:rsidRDefault="00653325" w:rsidP="00FD754F">
      <w:pPr>
        <w:pStyle w:val="BUbold"/>
      </w:pPr>
      <w:r>
        <w:rPr>
          <w:rFonts w:hint="eastAsia"/>
          <w:noProof/>
          <w:color w:val="000000" w:themeColor="text1"/>
        </w:rPr>
        <w:drawing>
          <wp:inline distT="0" distB="0" distL="0" distR="0" wp14:anchorId="6B80C34B" wp14:editId="71BCB158">
            <wp:extent cx="2403678" cy="1601999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03678" cy="1601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FEC4F" w14:textId="70402C57" w:rsidR="00062E08" w:rsidRPr="00C2715E" w:rsidRDefault="00062E08" w:rsidP="00062E08">
      <w:pPr>
        <w:pStyle w:val="BUbold"/>
      </w:pPr>
      <w:bookmarkStart w:id="0" w:name="_Hlk102653315"/>
      <w:r>
        <w:rPr>
          <w:rFonts w:hint="eastAsia"/>
        </w:rPr>
        <w:t xml:space="preserve">V_PR_-5 </w:t>
      </w:r>
      <w:r>
        <w:rPr>
          <w:rFonts w:hint="eastAsia"/>
        </w:rPr>
        <w:t>系列</w:t>
      </w:r>
      <w:bookmarkEnd w:id="0"/>
      <w:r>
        <w:rPr>
          <w:rFonts w:hint="eastAsia"/>
        </w:rPr>
        <w:t>.jpg</w:t>
      </w:r>
    </w:p>
    <w:p w14:paraId="47324A88" w14:textId="3D55D32B" w:rsidR="002611FE" w:rsidRPr="00C2715E" w:rsidRDefault="004C6984" w:rsidP="002611FE">
      <w:pPr>
        <w:pStyle w:val="BUnormal"/>
      </w:pPr>
      <w:r>
        <w:rPr>
          <w:rFonts w:hint="eastAsia"/>
        </w:rPr>
        <w:t>在</w:t>
      </w:r>
      <w:r>
        <w:rPr>
          <w:rFonts w:hint="eastAsia"/>
        </w:rPr>
        <w:t xml:space="preserve"> Bauma 2022 </w:t>
      </w:r>
      <w:r>
        <w:rPr>
          <w:rFonts w:hint="eastAsia"/>
        </w:rPr>
        <w:t>上的全球首秀</w:t>
      </w:r>
      <w:r>
        <w:rPr>
          <w:rFonts w:hint="eastAsia"/>
        </w:rPr>
        <w:t xml:space="preserve">: </w:t>
      </w:r>
      <w:r>
        <w:rPr>
          <w:rFonts w:hint="eastAsia"/>
        </w:rPr>
        <w:t>福格勒将推出</w:t>
      </w:r>
      <w:r w:rsidR="00731B8B">
        <w:rPr>
          <w:rFonts w:hint="eastAsia"/>
        </w:rPr>
        <w:t>全新</w:t>
      </w:r>
      <w:r>
        <w:rPr>
          <w:rFonts w:hint="eastAsia"/>
        </w:rPr>
        <w:t>一代</w:t>
      </w:r>
      <w:r>
        <w:rPr>
          <w:rFonts w:hint="eastAsia"/>
        </w:rPr>
        <w:t xml:space="preserve"> </w:t>
      </w:r>
      <w:r>
        <w:rPr>
          <w:rFonts w:hint="eastAsia"/>
        </w:rPr>
        <w:t>“</w:t>
      </w:r>
      <w:r>
        <w:rPr>
          <w:rFonts w:hint="eastAsia"/>
        </w:rPr>
        <w:t>-5</w:t>
      </w:r>
      <w:r>
        <w:rPr>
          <w:rFonts w:hint="eastAsia"/>
        </w:rPr>
        <w:t>”</w:t>
      </w:r>
      <w:r>
        <w:rPr>
          <w:rFonts w:hint="eastAsia"/>
        </w:rPr>
        <w:t xml:space="preserve"> </w:t>
      </w:r>
      <w:r>
        <w:rPr>
          <w:rFonts w:hint="eastAsia"/>
        </w:rPr>
        <w:t>系列路面摊铺机和相匹配的熨平板。</w:t>
      </w:r>
      <w:r>
        <w:rPr>
          <w:rFonts w:hint="eastAsia"/>
        </w:rPr>
        <w:t xml:space="preserve"> </w:t>
      </w:r>
    </w:p>
    <w:p w14:paraId="29E92010" w14:textId="57C4ECE8" w:rsidR="00BD25D1" w:rsidRPr="00C2715E" w:rsidRDefault="00BD25D1" w:rsidP="00BD25D1">
      <w:pPr>
        <w:pStyle w:val="BUbold"/>
      </w:pPr>
    </w:p>
    <w:p w14:paraId="04824B2F" w14:textId="1D2C88F5" w:rsidR="00F74540" w:rsidRPr="00C2715E" w:rsidRDefault="00E15EBE" w:rsidP="006C0C87">
      <w:pPr>
        <w:pStyle w:val="Note"/>
      </w:pPr>
      <w:r>
        <w:rPr>
          <w:rFonts w:hint="eastAsia"/>
        </w:rPr>
        <w:t>注意</w:t>
      </w:r>
      <w:r>
        <w:rPr>
          <w:rFonts w:hint="eastAsia"/>
        </w:rPr>
        <w:t xml:space="preserve"> </w:t>
      </w:r>
      <w:r>
        <w:rPr>
          <w:rFonts w:hint="eastAsia"/>
        </w:rPr>
        <w:t>这些照片仅限预览使用。请使用从维特根集团网站下载的</w:t>
      </w:r>
      <w:r>
        <w:rPr>
          <w:rFonts w:hint="eastAsia"/>
        </w:rPr>
        <w:t xml:space="preserve"> 300 dpi </w:t>
      </w:r>
      <w:r>
        <w:rPr>
          <w:rFonts w:hint="eastAsia"/>
        </w:rPr>
        <w:t>分辨率的照片，用于出版物上的印刷。</w:t>
      </w:r>
    </w:p>
    <w:p w14:paraId="55931FB8" w14:textId="77777777" w:rsidR="00E15EBE" w:rsidRPr="00C2715E" w:rsidRDefault="00E15EBE" w:rsidP="00E15EBE">
      <w:pPr>
        <w:pStyle w:val="Absatzberschrift"/>
        <w:rPr>
          <w:iCs/>
        </w:rPr>
      </w:pPr>
      <w:r>
        <w:rPr>
          <w:rFonts w:hint="eastAsia"/>
        </w:rPr>
        <w:t>了解更多信息，联系方式如下：</w:t>
      </w:r>
    </w:p>
    <w:p w14:paraId="0834BAC7" w14:textId="77777777" w:rsidR="00E15EBE" w:rsidRPr="00C2715E" w:rsidRDefault="00E15EBE" w:rsidP="00E15EBE">
      <w:pPr>
        <w:pStyle w:val="Absatzberschrift"/>
      </w:pPr>
    </w:p>
    <w:p w14:paraId="69EE0B1B" w14:textId="77777777" w:rsidR="00E15EBE" w:rsidRPr="00C2715E" w:rsidRDefault="00E15EBE" w:rsidP="00E15EBE">
      <w:pPr>
        <w:pStyle w:val="Absatzberschrift"/>
        <w:rPr>
          <w:b w:val="0"/>
          <w:bCs/>
          <w:szCs w:val="22"/>
        </w:rPr>
      </w:pPr>
      <w:r>
        <w:rPr>
          <w:rFonts w:hint="eastAsia"/>
          <w:b w:val="0"/>
        </w:rPr>
        <w:t>维特根集团</w:t>
      </w:r>
    </w:p>
    <w:p w14:paraId="6C2CE818" w14:textId="77777777" w:rsidR="00E15EBE" w:rsidRPr="00C2715E" w:rsidRDefault="00E15EBE" w:rsidP="00E15EBE">
      <w:pPr>
        <w:pStyle w:val="Fuzeile1"/>
      </w:pPr>
      <w:r>
        <w:rPr>
          <w:rFonts w:hint="eastAsia"/>
        </w:rPr>
        <w:t>公共关系</w:t>
      </w:r>
    </w:p>
    <w:p w14:paraId="11D0C008" w14:textId="77777777" w:rsidR="00E15EBE" w:rsidRPr="00C2715E" w:rsidRDefault="00E15EBE" w:rsidP="00E15EBE">
      <w:pPr>
        <w:pStyle w:val="Fuzeile1"/>
      </w:pPr>
      <w:r>
        <w:rPr>
          <w:rFonts w:hint="eastAsia"/>
        </w:rPr>
        <w:t>Reinhard-Wirtgen-Strasse 2</w:t>
      </w:r>
    </w:p>
    <w:p w14:paraId="1063A82F" w14:textId="77777777" w:rsidR="00E15EBE" w:rsidRPr="00C2715E" w:rsidRDefault="00E15EBE" w:rsidP="00E15EBE">
      <w:pPr>
        <w:pStyle w:val="Fuzeile1"/>
      </w:pPr>
      <w:r>
        <w:rPr>
          <w:rFonts w:hint="eastAsia"/>
        </w:rPr>
        <w:t>53578 Windhagen</w:t>
      </w:r>
    </w:p>
    <w:p w14:paraId="5A37CC2B" w14:textId="77777777" w:rsidR="00E15EBE" w:rsidRPr="00C2715E" w:rsidRDefault="00E15EBE" w:rsidP="00E15EBE">
      <w:pPr>
        <w:pStyle w:val="Fuzeile1"/>
      </w:pPr>
      <w:r>
        <w:rPr>
          <w:rFonts w:hint="eastAsia"/>
        </w:rPr>
        <w:t>Germany</w:t>
      </w:r>
    </w:p>
    <w:p w14:paraId="29A07732" w14:textId="77777777" w:rsidR="00E15EBE" w:rsidRPr="00C2715E" w:rsidRDefault="00E15EBE" w:rsidP="00E15EBE">
      <w:pPr>
        <w:pStyle w:val="Fuzeile1"/>
      </w:pPr>
    </w:p>
    <w:p w14:paraId="0C099062" w14:textId="77777777" w:rsidR="00E15EBE" w:rsidRPr="00C2715E" w:rsidRDefault="00E15EBE" w:rsidP="00E15EBE">
      <w:pPr>
        <w:pStyle w:val="Fuzeile1"/>
        <w:rPr>
          <w:rFonts w:ascii="Times New Roman" w:eastAsia="SimSun" w:hAnsi="Times New Roman" w:cs="Times New Roman"/>
          <w:color w:val="FF0000"/>
        </w:rPr>
      </w:pPr>
      <w:r>
        <w:rPr>
          <w:rFonts w:hint="eastAsia"/>
        </w:rPr>
        <w:t>电话：</w:t>
      </w:r>
      <w:r>
        <w:rPr>
          <w:rFonts w:hint="eastAsia"/>
        </w:rPr>
        <w:t xml:space="preserve">+49 (0) 2645 131 </w:t>
      </w:r>
      <w:r>
        <w:rPr>
          <w:rFonts w:hint="eastAsia"/>
        </w:rPr>
        <w:t>–</w:t>
      </w:r>
      <w:r>
        <w:rPr>
          <w:rFonts w:hint="eastAsia"/>
        </w:rPr>
        <w:t xml:space="preserve"> 1966 </w:t>
      </w:r>
    </w:p>
    <w:p w14:paraId="65F4C38F" w14:textId="77777777" w:rsidR="00E15EBE" w:rsidRPr="00C2715E" w:rsidRDefault="00E15EBE" w:rsidP="00E15EBE">
      <w:pPr>
        <w:pStyle w:val="Fuzeile1"/>
      </w:pPr>
      <w:r>
        <w:rPr>
          <w:rFonts w:hint="eastAsia"/>
        </w:rPr>
        <w:t>传真：</w:t>
      </w:r>
      <w:r>
        <w:rPr>
          <w:rFonts w:hint="eastAsia"/>
        </w:rPr>
        <w:t xml:space="preserve">+49 (0) 2645 131 </w:t>
      </w:r>
      <w:r>
        <w:rPr>
          <w:rFonts w:hint="eastAsia"/>
        </w:rPr>
        <w:t>–</w:t>
      </w:r>
      <w:r>
        <w:rPr>
          <w:rFonts w:hint="eastAsia"/>
        </w:rPr>
        <w:t xml:space="preserve"> 499</w:t>
      </w:r>
    </w:p>
    <w:p w14:paraId="79FF3B7C" w14:textId="0C549577" w:rsidR="00E15EBE" w:rsidRPr="00C2715E" w:rsidRDefault="00E15EBE" w:rsidP="00E15EBE">
      <w:pPr>
        <w:pStyle w:val="Fuzeile1"/>
      </w:pPr>
      <w:r>
        <w:rPr>
          <w:rFonts w:hint="eastAsia"/>
        </w:rPr>
        <w:t>电子邮箱：</w:t>
      </w:r>
      <w:r>
        <w:rPr>
          <w:rFonts w:hint="eastAsia"/>
        </w:rPr>
        <w:t>PR@wirtgen-group.com</w:t>
      </w:r>
      <w:r>
        <w:rPr>
          <w:rFonts w:hint="eastAsia"/>
          <w:vanish/>
        </w:rPr>
        <w:t>PR@wirtgen-group.com</w:t>
      </w:r>
    </w:p>
    <w:p w14:paraId="4F99EB86" w14:textId="77777777" w:rsidR="00E15EBE" w:rsidRPr="00C2715E" w:rsidRDefault="00E15EBE" w:rsidP="00E15EBE">
      <w:pPr>
        <w:pStyle w:val="Fuzeile1"/>
        <w:rPr>
          <w:vanish/>
        </w:rPr>
      </w:pPr>
    </w:p>
    <w:p w14:paraId="3D604A55" w14:textId="53BC3A5B" w:rsidR="00F048D4" w:rsidRPr="00C2715E" w:rsidRDefault="00E15EBE" w:rsidP="00F74540">
      <w:pPr>
        <w:pStyle w:val="Fuzeile1"/>
      </w:pPr>
      <w:r>
        <w:rPr>
          <w:rFonts w:hint="eastAsia"/>
        </w:rPr>
        <w:t>www.wirtgen-group.com</w:t>
      </w:r>
    </w:p>
    <w:sectPr w:rsidR="00F048D4" w:rsidRPr="00C2715E" w:rsidSect="00CA4A0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F0CE43" w14:textId="77777777" w:rsidR="00CC350A" w:rsidRDefault="00CC350A" w:rsidP="00E55534">
      <w:r>
        <w:separator/>
      </w:r>
    </w:p>
  </w:endnote>
  <w:endnote w:type="continuationSeparator" w:id="0">
    <w:p w14:paraId="2BE2EE34" w14:textId="77777777" w:rsidR="00CC350A" w:rsidRDefault="00CC350A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873C3B" w14:textId="77777777" w:rsidR="00B06B2B" w:rsidRDefault="00B06B2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FA7D076" w:rsidR="00533132" w:rsidRPr="00723F4F" w:rsidRDefault="008E2FBF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rFonts w:hint="eastAsia"/>
            </w:rPr>
            <w:t xml:space="preserve">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 w:rsidRPr="00723F4F">
            <w:fldChar w:fldCharType="begin"/>
          </w:r>
          <w:r w:rsidRPr="00723F4F">
            <w:instrText xml:space="preserve"> </w:instrText>
          </w:r>
          <w:r w:rsidR="00BD5391">
            <w:instrText>PAGE</w:instrText>
          </w:r>
          <w:r w:rsidRPr="00723F4F">
            <w:instrText xml:space="preserve"> \# "</w:instrText>
          </w:r>
          <w:r w:rsidR="00BD5391">
            <w:instrText>00</w:instrText>
          </w:r>
          <w:r w:rsidRPr="00723F4F">
            <w:instrText>"</w:instrText>
          </w:r>
          <w:r w:rsidRPr="00723F4F">
            <w:fldChar w:fldCharType="separate"/>
          </w:r>
          <w:r w:rsidR="00D37CF4">
            <w:t>02</w:t>
          </w:r>
          <w:r w:rsidRPr="00723F4F"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rFonts w:hint="eastAsia"/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rFonts w:hint="eastAsia"/>
            </w:rPr>
            <w:t>WIRTGEN GmbH</w:t>
          </w:r>
          <w:r>
            <w:rPr>
              <w:rFonts w:hint="eastAsia"/>
            </w:rPr>
            <w:t xml:space="preserve"> </w:t>
          </w:r>
          <w:r>
            <w:rPr>
              <w:rFonts w:hint="eastAsia"/>
            </w:rPr>
            <w:t>·</w:t>
          </w:r>
          <w:r>
            <w:rPr>
              <w:rFonts w:hint="eastAsia"/>
            </w:rPr>
            <w:t xml:space="preserve"> Reinhard-Wirtgen-Str.2 </w:t>
          </w:r>
          <w:r>
            <w:rPr>
              <w:rFonts w:hint="eastAsia"/>
            </w:rPr>
            <w:t>·</w:t>
          </w:r>
          <w:r>
            <w:rPr>
              <w:rFonts w:hint="eastAsia"/>
            </w:rPr>
            <w:t xml:space="preserve"> D-53578 Windhagen </w:t>
          </w:r>
          <w:r>
            <w:rPr>
              <w:rFonts w:hint="eastAsia"/>
            </w:rPr>
            <w:t>·</w:t>
          </w:r>
          <w:r>
            <w:rPr>
              <w:rFonts w:hint="eastAsia"/>
            </w:rPr>
            <w:t xml:space="preserve">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rFonts w:hint="eastAsia"/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47E2C4" w14:textId="77777777" w:rsidR="00CC350A" w:rsidRDefault="00CC350A" w:rsidP="00E55534">
      <w:r>
        <w:separator/>
      </w:r>
    </w:p>
  </w:footnote>
  <w:footnote w:type="continuationSeparator" w:id="0">
    <w:p w14:paraId="0D76F49A" w14:textId="77777777" w:rsidR="00CC350A" w:rsidRDefault="00CC350A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68A72F" w14:textId="709FA2B5" w:rsidR="00D0338B" w:rsidRDefault="00B06B2B">
    <w:pPr>
      <w:pStyle w:val="Kopfzeile"/>
    </w:pPr>
    <w:r>
      <w:rPr>
        <w:rFonts w:hint="eastAsia"/>
        <w:noProof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3731DCD0" wp14:editId="46B71AC4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9" name="Textfeld 9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97E6FB7" w14:textId="1290962D" w:rsidR="00B06B2B" w:rsidRPr="00B06B2B" w:rsidRDefault="00B06B2B">
                          <w:pPr>
                            <w:rPr>
                              <w:rFonts w:ascii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 w:hint="eastAsia"/>
                              <w:color w:val="FF0000"/>
                              <w:sz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731DCD0" id="_x0000_t202" coordsize="21600,21600" o:spt="202" path="m,l,21600r21600,l21600,xe">
              <v:stroke joinstyle="miter"/>
              <v:path gradientshapeok="t" o:connecttype="rect"/>
            </v:shapetype>
            <v:shape id="Textfeld 9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" filled="f" stroked="f">
              <v:textbox style="mso-fit-shape-to-text:t" inset="0,0,15pt,0">
                <w:txbxContent>
                  <w:p w14:paraId="497E6FB7" w14:textId="1290962D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SimSun" w:hAnsi="Calibri" w:cs="Calibri" w:hint="eastAsia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 w:hint="eastAsia" w:eastAsia="SimSun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589CAD7C" w:rsidR="00533132" w:rsidRPr="00533132" w:rsidRDefault="00B06B2B" w:rsidP="00533132">
    <w:pPr>
      <w:pStyle w:val="Kopfzeile"/>
    </w:pPr>
    <w:r>
      <w:rPr>
        <w:rFonts w:hint="eastAsia"/>
        <w:noProof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0DB855D3" wp14:editId="52234130">
              <wp:simplePos x="757451" y="450376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3" name="Textfeld 13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91D84C4" w14:textId="5C7B40D2" w:rsidR="00B06B2B" w:rsidRPr="00B06B2B" w:rsidRDefault="00B06B2B">
                          <w:pPr>
                            <w:rPr>
                              <w:rFonts w:ascii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 w:hint="eastAsia"/>
                              <w:color w:val="FF0000"/>
                              <w:sz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B855D3" id="_x0000_t202" coordsize="21600,21600" o:spt="202" path="m,l,21600r21600,l21600,xe">
              <v:stroke joinstyle="miter"/>
              <v:path gradientshapeok="t" o:connecttype="rect"/>
            </v:shapetype>
            <v:shape id="Textfeld 13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" filled="f" stroked="f">
              <v:textbox style="mso-fit-shape-to-text:t" inset="0,0,15pt,0">
                <w:txbxContent>
                  <w:p w14:paraId="591D84C4" w14:textId="5C7B40D2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SimSun" w:hAnsi="Calibri" w:cs="Calibri" w:hint="eastAsia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 w:hint="eastAsia" w:eastAsia="SimSun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rFonts w:hint="eastAsia"/>
        <w:noProof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VorlagePressemitteil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46B80A23" w:rsidR="00533132" w:rsidRDefault="00B06B2B">
    <w:pPr>
      <w:pStyle w:val="Kopfzeile"/>
    </w:pPr>
    <w:r>
      <w:rPr>
        <w:rFonts w:hint="eastAsia"/>
        <w:noProof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1D69B7C9" wp14:editId="28DB4C13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" name="Textfeld 1" descr="Public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2578E6A" w14:textId="73FF38DE" w:rsidR="00B06B2B" w:rsidRPr="00B06B2B" w:rsidRDefault="00B06B2B">
                          <w:pPr>
                            <w:rPr>
                              <w:rFonts w:ascii="Calibri" w:hAnsi="Calibri" w:cs="Calibri"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 w:hint="eastAsia"/>
                              <w:color w:val="FF0000"/>
                              <w:sz w:val="20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69B7C9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" filled="f" stroked="f">
              <v:textbox style="mso-fit-shape-to-text:t" inset="0,0,15pt,0">
                <w:txbxContent>
                  <w:p w14:paraId="02578E6A" w14:textId="73FF38DE" w:rsidR="00B06B2B" w:rsidRPr="00B06B2B" w:rsidRDefault="00B06B2B">
                    <w:pPr>
                      <w:rPr>
                        <w:color w:val="FF0000"/>
                        <w:sz w:val="20"/>
                        <w:szCs w:val="20"/>
                        <w:rFonts w:ascii="Calibri" w:eastAsia="SimSun" w:hAnsi="Calibri" w:cs="Calibri" w:hint="eastAsia"/>
                      </w:rPr>
                    </w:pPr>
                    <w:r>
                      <w:rPr>
                        <w:color w:val="FF0000"/>
                        <w:sz w:val="20"/>
                        <w:rFonts w:ascii="Calibri" w:hAnsi="Calibri" w:hint="eastAsia" w:eastAsia="SimSun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rFonts w:hint="eastAsia"/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rFonts w:hint="eastAsia"/>
        <w:noProof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hint="eastAsia"/>
        <w:noProof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500pt;height:1500pt" o:bullet="t">
        <v:imagedata r:id="rId1" o:title="AZ_04a"/>
      </v:shape>
    </w:pict>
  </w:numPicBullet>
  <w:numPicBullet w:numPicBulletId="1">
    <w:pict>
      <v:shape id="_x0000_i1027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5B72E14"/>
    <w:multiLevelType w:val="multilevel"/>
    <w:tmpl w:val="BD04B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56869DC"/>
    <w:multiLevelType w:val="hybridMultilevel"/>
    <w:tmpl w:val="D4D0AA3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6"/>
  </w:num>
  <w:num w:numId="12">
    <w:abstractNumId w:val="6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5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0DA4"/>
    <w:rsid w:val="000148B3"/>
    <w:rsid w:val="00020B11"/>
    <w:rsid w:val="0002215C"/>
    <w:rsid w:val="00042106"/>
    <w:rsid w:val="000432A1"/>
    <w:rsid w:val="0005285B"/>
    <w:rsid w:val="00055529"/>
    <w:rsid w:val="00060671"/>
    <w:rsid w:val="00062C3A"/>
    <w:rsid w:val="00062E08"/>
    <w:rsid w:val="00066D09"/>
    <w:rsid w:val="000679BF"/>
    <w:rsid w:val="0007004C"/>
    <w:rsid w:val="0008066B"/>
    <w:rsid w:val="0008483D"/>
    <w:rsid w:val="0009665C"/>
    <w:rsid w:val="000A0479"/>
    <w:rsid w:val="000A36D9"/>
    <w:rsid w:val="000A4C7D"/>
    <w:rsid w:val="000A6231"/>
    <w:rsid w:val="000B582B"/>
    <w:rsid w:val="000B7076"/>
    <w:rsid w:val="000C03B5"/>
    <w:rsid w:val="000C3C35"/>
    <w:rsid w:val="000D15C3"/>
    <w:rsid w:val="000E24F8"/>
    <w:rsid w:val="000E54A7"/>
    <w:rsid w:val="000E5738"/>
    <w:rsid w:val="00103205"/>
    <w:rsid w:val="00112B59"/>
    <w:rsid w:val="00112E10"/>
    <w:rsid w:val="0011795C"/>
    <w:rsid w:val="0012026F"/>
    <w:rsid w:val="00127A8E"/>
    <w:rsid w:val="00130601"/>
    <w:rsid w:val="00132055"/>
    <w:rsid w:val="00146C3D"/>
    <w:rsid w:val="00150A54"/>
    <w:rsid w:val="00153B47"/>
    <w:rsid w:val="001613A6"/>
    <w:rsid w:val="001614F0"/>
    <w:rsid w:val="001616F4"/>
    <w:rsid w:val="00161E86"/>
    <w:rsid w:val="001777A1"/>
    <w:rsid w:val="0018021A"/>
    <w:rsid w:val="001821B5"/>
    <w:rsid w:val="00184C9A"/>
    <w:rsid w:val="00187E43"/>
    <w:rsid w:val="00194FB1"/>
    <w:rsid w:val="001B16BB"/>
    <w:rsid w:val="001B2B7D"/>
    <w:rsid w:val="001B34EE"/>
    <w:rsid w:val="001C1A3E"/>
    <w:rsid w:val="001C396B"/>
    <w:rsid w:val="001F49F3"/>
    <w:rsid w:val="001F6D2E"/>
    <w:rsid w:val="00200355"/>
    <w:rsid w:val="00207B69"/>
    <w:rsid w:val="0021351D"/>
    <w:rsid w:val="002139EC"/>
    <w:rsid w:val="00225DC2"/>
    <w:rsid w:val="00227869"/>
    <w:rsid w:val="00230FC7"/>
    <w:rsid w:val="002406CE"/>
    <w:rsid w:val="002523DF"/>
    <w:rsid w:val="00252AE8"/>
    <w:rsid w:val="002533EF"/>
    <w:rsid w:val="00253A2E"/>
    <w:rsid w:val="002603EC"/>
    <w:rsid w:val="002611FE"/>
    <w:rsid w:val="00282AFC"/>
    <w:rsid w:val="002837EC"/>
    <w:rsid w:val="00286C15"/>
    <w:rsid w:val="002937D0"/>
    <w:rsid w:val="00295585"/>
    <w:rsid w:val="0029634D"/>
    <w:rsid w:val="002C1708"/>
    <w:rsid w:val="002C7542"/>
    <w:rsid w:val="002D065C"/>
    <w:rsid w:val="002D0780"/>
    <w:rsid w:val="002D17D7"/>
    <w:rsid w:val="002D2397"/>
    <w:rsid w:val="002D2EE5"/>
    <w:rsid w:val="002D63E6"/>
    <w:rsid w:val="002E765F"/>
    <w:rsid w:val="002E7E4E"/>
    <w:rsid w:val="002F0DA6"/>
    <w:rsid w:val="002F108B"/>
    <w:rsid w:val="002F5818"/>
    <w:rsid w:val="002F70FD"/>
    <w:rsid w:val="0030316D"/>
    <w:rsid w:val="003077D6"/>
    <w:rsid w:val="00315A92"/>
    <w:rsid w:val="00324372"/>
    <w:rsid w:val="00325D0A"/>
    <w:rsid w:val="0032774C"/>
    <w:rsid w:val="003301C5"/>
    <w:rsid w:val="00332D28"/>
    <w:rsid w:val="00334DF9"/>
    <w:rsid w:val="003366CE"/>
    <w:rsid w:val="00341559"/>
    <w:rsid w:val="0034191A"/>
    <w:rsid w:val="00343CC7"/>
    <w:rsid w:val="00350EB8"/>
    <w:rsid w:val="00355AC9"/>
    <w:rsid w:val="0036561D"/>
    <w:rsid w:val="003665BE"/>
    <w:rsid w:val="00366BD3"/>
    <w:rsid w:val="00373266"/>
    <w:rsid w:val="00384A08"/>
    <w:rsid w:val="00387E6F"/>
    <w:rsid w:val="003967E5"/>
    <w:rsid w:val="003A753A"/>
    <w:rsid w:val="003B3803"/>
    <w:rsid w:val="003B780C"/>
    <w:rsid w:val="003C1946"/>
    <w:rsid w:val="003C1CE5"/>
    <w:rsid w:val="003C2A71"/>
    <w:rsid w:val="003D36D4"/>
    <w:rsid w:val="003D39C2"/>
    <w:rsid w:val="003E16A8"/>
    <w:rsid w:val="003E1CB6"/>
    <w:rsid w:val="003E3CF6"/>
    <w:rsid w:val="003E71FC"/>
    <w:rsid w:val="003E759F"/>
    <w:rsid w:val="003E7853"/>
    <w:rsid w:val="003F57AB"/>
    <w:rsid w:val="00400FD9"/>
    <w:rsid w:val="004016F7"/>
    <w:rsid w:val="00403373"/>
    <w:rsid w:val="00406C81"/>
    <w:rsid w:val="00412545"/>
    <w:rsid w:val="0041475A"/>
    <w:rsid w:val="00417237"/>
    <w:rsid w:val="00421DCA"/>
    <w:rsid w:val="00430BB0"/>
    <w:rsid w:val="00457947"/>
    <w:rsid w:val="00463C9A"/>
    <w:rsid w:val="0046460D"/>
    <w:rsid w:val="00466841"/>
    <w:rsid w:val="00467F3C"/>
    <w:rsid w:val="0047498D"/>
    <w:rsid w:val="00476100"/>
    <w:rsid w:val="0047707A"/>
    <w:rsid w:val="004771C9"/>
    <w:rsid w:val="00481754"/>
    <w:rsid w:val="00484FD0"/>
    <w:rsid w:val="00487BFC"/>
    <w:rsid w:val="00492361"/>
    <w:rsid w:val="0049244D"/>
    <w:rsid w:val="004A2102"/>
    <w:rsid w:val="004A463B"/>
    <w:rsid w:val="004A7EA7"/>
    <w:rsid w:val="004C1967"/>
    <w:rsid w:val="004C48A2"/>
    <w:rsid w:val="004C6984"/>
    <w:rsid w:val="004D23D0"/>
    <w:rsid w:val="004D2BE0"/>
    <w:rsid w:val="004D565E"/>
    <w:rsid w:val="004E6EF5"/>
    <w:rsid w:val="004F55C6"/>
    <w:rsid w:val="00506409"/>
    <w:rsid w:val="005160E9"/>
    <w:rsid w:val="0052660E"/>
    <w:rsid w:val="00530E32"/>
    <w:rsid w:val="00533132"/>
    <w:rsid w:val="00537210"/>
    <w:rsid w:val="00561C16"/>
    <w:rsid w:val="00564930"/>
    <w:rsid w:val="005649F4"/>
    <w:rsid w:val="0056649A"/>
    <w:rsid w:val="005710C8"/>
    <w:rsid w:val="005711A3"/>
    <w:rsid w:val="00571A5C"/>
    <w:rsid w:val="00573B2B"/>
    <w:rsid w:val="0057534A"/>
    <w:rsid w:val="005776E9"/>
    <w:rsid w:val="00587AD9"/>
    <w:rsid w:val="005909A8"/>
    <w:rsid w:val="005A342A"/>
    <w:rsid w:val="005A4F04"/>
    <w:rsid w:val="005B5793"/>
    <w:rsid w:val="005C6B30"/>
    <w:rsid w:val="005C71EC"/>
    <w:rsid w:val="005E139E"/>
    <w:rsid w:val="005E764C"/>
    <w:rsid w:val="005E7E55"/>
    <w:rsid w:val="005E7F7D"/>
    <w:rsid w:val="005F2D10"/>
    <w:rsid w:val="006063D4"/>
    <w:rsid w:val="00612527"/>
    <w:rsid w:val="006200F9"/>
    <w:rsid w:val="00621392"/>
    <w:rsid w:val="00623B37"/>
    <w:rsid w:val="006330A2"/>
    <w:rsid w:val="00642EB6"/>
    <w:rsid w:val="006433E2"/>
    <w:rsid w:val="00644A4B"/>
    <w:rsid w:val="00644C1C"/>
    <w:rsid w:val="00647CB2"/>
    <w:rsid w:val="00651E5D"/>
    <w:rsid w:val="00653325"/>
    <w:rsid w:val="00667E42"/>
    <w:rsid w:val="00674991"/>
    <w:rsid w:val="00677F11"/>
    <w:rsid w:val="006809C1"/>
    <w:rsid w:val="00682B1A"/>
    <w:rsid w:val="00684B6D"/>
    <w:rsid w:val="00690D7C"/>
    <w:rsid w:val="00690DFE"/>
    <w:rsid w:val="00696058"/>
    <w:rsid w:val="006A3255"/>
    <w:rsid w:val="006B3EEC"/>
    <w:rsid w:val="006C0C87"/>
    <w:rsid w:val="006D278B"/>
    <w:rsid w:val="006D51FB"/>
    <w:rsid w:val="006D61D8"/>
    <w:rsid w:val="006D6CC6"/>
    <w:rsid w:val="006D7EAC"/>
    <w:rsid w:val="006E0104"/>
    <w:rsid w:val="006E7869"/>
    <w:rsid w:val="006F086A"/>
    <w:rsid w:val="006F0E8E"/>
    <w:rsid w:val="006F3F08"/>
    <w:rsid w:val="006F7602"/>
    <w:rsid w:val="00703655"/>
    <w:rsid w:val="00722A17"/>
    <w:rsid w:val="00723F4F"/>
    <w:rsid w:val="00725192"/>
    <w:rsid w:val="00730D99"/>
    <w:rsid w:val="00731B8B"/>
    <w:rsid w:val="007468D0"/>
    <w:rsid w:val="00754B80"/>
    <w:rsid w:val="00755AE0"/>
    <w:rsid w:val="0075761B"/>
    <w:rsid w:val="007576BD"/>
    <w:rsid w:val="00757B83"/>
    <w:rsid w:val="007627BA"/>
    <w:rsid w:val="00764DFE"/>
    <w:rsid w:val="00774358"/>
    <w:rsid w:val="00774D9D"/>
    <w:rsid w:val="00791A69"/>
    <w:rsid w:val="0079462A"/>
    <w:rsid w:val="00794830"/>
    <w:rsid w:val="0079622C"/>
    <w:rsid w:val="00797CAA"/>
    <w:rsid w:val="007A0163"/>
    <w:rsid w:val="007A08F0"/>
    <w:rsid w:val="007A2B6F"/>
    <w:rsid w:val="007A6BD2"/>
    <w:rsid w:val="007A71D9"/>
    <w:rsid w:val="007B0E8A"/>
    <w:rsid w:val="007C2658"/>
    <w:rsid w:val="007D59A2"/>
    <w:rsid w:val="007E1E47"/>
    <w:rsid w:val="007E20D0"/>
    <w:rsid w:val="007E3DAB"/>
    <w:rsid w:val="007E657A"/>
    <w:rsid w:val="007F52A4"/>
    <w:rsid w:val="008010EC"/>
    <w:rsid w:val="008053B3"/>
    <w:rsid w:val="008079A8"/>
    <w:rsid w:val="0081092A"/>
    <w:rsid w:val="008144A4"/>
    <w:rsid w:val="00820315"/>
    <w:rsid w:val="00823073"/>
    <w:rsid w:val="0082316D"/>
    <w:rsid w:val="0082413D"/>
    <w:rsid w:val="008322E5"/>
    <w:rsid w:val="00832921"/>
    <w:rsid w:val="00834472"/>
    <w:rsid w:val="00834F78"/>
    <w:rsid w:val="0083519B"/>
    <w:rsid w:val="00835E72"/>
    <w:rsid w:val="00836A5D"/>
    <w:rsid w:val="008427F2"/>
    <w:rsid w:val="00843B45"/>
    <w:rsid w:val="0084571C"/>
    <w:rsid w:val="008479FF"/>
    <w:rsid w:val="00850961"/>
    <w:rsid w:val="0085367C"/>
    <w:rsid w:val="00853D2A"/>
    <w:rsid w:val="00863129"/>
    <w:rsid w:val="008660BB"/>
    <w:rsid w:val="00866830"/>
    <w:rsid w:val="00870ACE"/>
    <w:rsid w:val="0087110E"/>
    <w:rsid w:val="00873125"/>
    <w:rsid w:val="00874B21"/>
    <w:rsid w:val="008755E5"/>
    <w:rsid w:val="00880995"/>
    <w:rsid w:val="00881E44"/>
    <w:rsid w:val="00892F6F"/>
    <w:rsid w:val="0089453B"/>
    <w:rsid w:val="00896F7E"/>
    <w:rsid w:val="008B4CAA"/>
    <w:rsid w:val="008B77BF"/>
    <w:rsid w:val="008C2A29"/>
    <w:rsid w:val="008C2DB2"/>
    <w:rsid w:val="008C43D3"/>
    <w:rsid w:val="008C70FD"/>
    <w:rsid w:val="008D09E0"/>
    <w:rsid w:val="008D24B1"/>
    <w:rsid w:val="008D2B87"/>
    <w:rsid w:val="008D504E"/>
    <w:rsid w:val="008D770E"/>
    <w:rsid w:val="008E2FBF"/>
    <w:rsid w:val="008E6F58"/>
    <w:rsid w:val="009008AE"/>
    <w:rsid w:val="0090337E"/>
    <w:rsid w:val="009049D8"/>
    <w:rsid w:val="00904DF4"/>
    <w:rsid w:val="00910609"/>
    <w:rsid w:val="00911BA0"/>
    <w:rsid w:val="00914865"/>
    <w:rsid w:val="00915816"/>
    <w:rsid w:val="00915841"/>
    <w:rsid w:val="0093176B"/>
    <w:rsid w:val="009328FA"/>
    <w:rsid w:val="00936A78"/>
    <w:rsid w:val="009375E1"/>
    <w:rsid w:val="0094033A"/>
    <w:rsid w:val="009405D6"/>
    <w:rsid w:val="009454FC"/>
    <w:rsid w:val="00952853"/>
    <w:rsid w:val="00957FBB"/>
    <w:rsid w:val="009646E4"/>
    <w:rsid w:val="009758B1"/>
    <w:rsid w:val="00977EC3"/>
    <w:rsid w:val="0098631D"/>
    <w:rsid w:val="009A3FCB"/>
    <w:rsid w:val="009A629D"/>
    <w:rsid w:val="009B17A9"/>
    <w:rsid w:val="009B211F"/>
    <w:rsid w:val="009B7C05"/>
    <w:rsid w:val="009C2378"/>
    <w:rsid w:val="009C5A77"/>
    <w:rsid w:val="009C5D99"/>
    <w:rsid w:val="009D016F"/>
    <w:rsid w:val="009D2BDA"/>
    <w:rsid w:val="009D5137"/>
    <w:rsid w:val="009D51E4"/>
    <w:rsid w:val="009E23A4"/>
    <w:rsid w:val="009E251D"/>
    <w:rsid w:val="009F10A8"/>
    <w:rsid w:val="009F37B2"/>
    <w:rsid w:val="009F715C"/>
    <w:rsid w:val="00A00D36"/>
    <w:rsid w:val="00A02F49"/>
    <w:rsid w:val="00A12FEE"/>
    <w:rsid w:val="00A171F4"/>
    <w:rsid w:val="00A1772D"/>
    <w:rsid w:val="00A177B2"/>
    <w:rsid w:val="00A23EDE"/>
    <w:rsid w:val="00A24EFC"/>
    <w:rsid w:val="00A255BE"/>
    <w:rsid w:val="00A27829"/>
    <w:rsid w:val="00A362E4"/>
    <w:rsid w:val="00A408C8"/>
    <w:rsid w:val="00A46F1E"/>
    <w:rsid w:val="00A54643"/>
    <w:rsid w:val="00A551A0"/>
    <w:rsid w:val="00A66B3F"/>
    <w:rsid w:val="00A82395"/>
    <w:rsid w:val="00A9295C"/>
    <w:rsid w:val="00A977CE"/>
    <w:rsid w:val="00AA0DF7"/>
    <w:rsid w:val="00AB21B1"/>
    <w:rsid w:val="00AB3144"/>
    <w:rsid w:val="00AB32E7"/>
    <w:rsid w:val="00AB52F9"/>
    <w:rsid w:val="00AC1CE4"/>
    <w:rsid w:val="00AC6759"/>
    <w:rsid w:val="00AD131F"/>
    <w:rsid w:val="00AD18CD"/>
    <w:rsid w:val="00AD32D5"/>
    <w:rsid w:val="00AD45D5"/>
    <w:rsid w:val="00AD70E4"/>
    <w:rsid w:val="00AE046C"/>
    <w:rsid w:val="00AE7500"/>
    <w:rsid w:val="00AF1D86"/>
    <w:rsid w:val="00AF3B3A"/>
    <w:rsid w:val="00AF4E8E"/>
    <w:rsid w:val="00AF6569"/>
    <w:rsid w:val="00B000AF"/>
    <w:rsid w:val="00B04F7F"/>
    <w:rsid w:val="00B05A31"/>
    <w:rsid w:val="00B06265"/>
    <w:rsid w:val="00B06B2B"/>
    <w:rsid w:val="00B12518"/>
    <w:rsid w:val="00B14455"/>
    <w:rsid w:val="00B2736F"/>
    <w:rsid w:val="00B3188B"/>
    <w:rsid w:val="00B32480"/>
    <w:rsid w:val="00B341F8"/>
    <w:rsid w:val="00B368B0"/>
    <w:rsid w:val="00B5232A"/>
    <w:rsid w:val="00B57807"/>
    <w:rsid w:val="00B60365"/>
    <w:rsid w:val="00B60ED1"/>
    <w:rsid w:val="00B62CF5"/>
    <w:rsid w:val="00B73A02"/>
    <w:rsid w:val="00B82D4B"/>
    <w:rsid w:val="00B85705"/>
    <w:rsid w:val="00B874DC"/>
    <w:rsid w:val="00B90F78"/>
    <w:rsid w:val="00BA78DD"/>
    <w:rsid w:val="00BB1327"/>
    <w:rsid w:val="00BB5F48"/>
    <w:rsid w:val="00BC0874"/>
    <w:rsid w:val="00BD1058"/>
    <w:rsid w:val="00BD25D1"/>
    <w:rsid w:val="00BD5391"/>
    <w:rsid w:val="00BD764C"/>
    <w:rsid w:val="00BE2D0C"/>
    <w:rsid w:val="00BF56B2"/>
    <w:rsid w:val="00C055AB"/>
    <w:rsid w:val="00C11723"/>
    <w:rsid w:val="00C11F95"/>
    <w:rsid w:val="00C136DF"/>
    <w:rsid w:val="00C17501"/>
    <w:rsid w:val="00C2715E"/>
    <w:rsid w:val="00C33179"/>
    <w:rsid w:val="00C33359"/>
    <w:rsid w:val="00C40627"/>
    <w:rsid w:val="00C43EAF"/>
    <w:rsid w:val="00C457C3"/>
    <w:rsid w:val="00C45AE5"/>
    <w:rsid w:val="00C464B2"/>
    <w:rsid w:val="00C5781C"/>
    <w:rsid w:val="00C644CA"/>
    <w:rsid w:val="00C658FC"/>
    <w:rsid w:val="00C73005"/>
    <w:rsid w:val="00C75ED8"/>
    <w:rsid w:val="00C82FA1"/>
    <w:rsid w:val="00C84D75"/>
    <w:rsid w:val="00C85E18"/>
    <w:rsid w:val="00C933AB"/>
    <w:rsid w:val="00C96E9F"/>
    <w:rsid w:val="00CA4A09"/>
    <w:rsid w:val="00CA790F"/>
    <w:rsid w:val="00CB1774"/>
    <w:rsid w:val="00CB71DD"/>
    <w:rsid w:val="00CC350A"/>
    <w:rsid w:val="00CC5A63"/>
    <w:rsid w:val="00CC787C"/>
    <w:rsid w:val="00CE3713"/>
    <w:rsid w:val="00CF13F6"/>
    <w:rsid w:val="00CF2500"/>
    <w:rsid w:val="00CF36C9"/>
    <w:rsid w:val="00D00EC4"/>
    <w:rsid w:val="00D0338B"/>
    <w:rsid w:val="00D166AC"/>
    <w:rsid w:val="00D36BA2"/>
    <w:rsid w:val="00D3716A"/>
    <w:rsid w:val="00D37CF4"/>
    <w:rsid w:val="00D4487C"/>
    <w:rsid w:val="00D51B34"/>
    <w:rsid w:val="00D63D33"/>
    <w:rsid w:val="00D65D1E"/>
    <w:rsid w:val="00D678FB"/>
    <w:rsid w:val="00D73352"/>
    <w:rsid w:val="00D744C1"/>
    <w:rsid w:val="00D75A5B"/>
    <w:rsid w:val="00D777DE"/>
    <w:rsid w:val="00D935C3"/>
    <w:rsid w:val="00D948DF"/>
    <w:rsid w:val="00D977A1"/>
    <w:rsid w:val="00DA0266"/>
    <w:rsid w:val="00DA477E"/>
    <w:rsid w:val="00DB4BB0"/>
    <w:rsid w:val="00DD1D6E"/>
    <w:rsid w:val="00DE461D"/>
    <w:rsid w:val="00E04039"/>
    <w:rsid w:val="00E14608"/>
    <w:rsid w:val="00E15EBE"/>
    <w:rsid w:val="00E16330"/>
    <w:rsid w:val="00E16A2D"/>
    <w:rsid w:val="00E21E67"/>
    <w:rsid w:val="00E24D94"/>
    <w:rsid w:val="00E30EBF"/>
    <w:rsid w:val="00E31587"/>
    <w:rsid w:val="00E316C0"/>
    <w:rsid w:val="00E31E03"/>
    <w:rsid w:val="00E451CD"/>
    <w:rsid w:val="00E51170"/>
    <w:rsid w:val="00E52D70"/>
    <w:rsid w:val="00E55534"/>
    <w:rsid w:val="00E55F2D"/>
    <w:rsid w:val="00E7116D"/>
    <w:rsid w:val="00E72429"/>
    <w:rsid w:val="00E730D3"/>
    <w:rsid w:val="00E74E3A"/>
    <w:rsid w:val="00E859E6"/>
    <w:rsid w:val="00E914D1"/>
    <w:rsid w:val="00E95B1E"/>
    <w:rsid w:val="00E960D8"/>
    <w:rsid w:val="00EB5FCA"/>
    <w:rsid w:val="00ED0ECC"/>
    <w:rsid w:val="00ED3629"/>
    <w:rsid w:val="00EE57B7"/>
    <w:rsid w:val="00EE6E41"/>
    <w:rsid w:val="00F048D4"/>
    <w:rsid w:val="00F20920"/>
    <w:rsid w:val="00F20C53"/>
    <w:rsid w:val="00F23212"/>
    <w:rsid w:val="00F268B9"/>
    <w:rsid w:val="00F32638"/>
    <w:rsid w:val="00F33B16"/>
    <w:rsid w:val="00F353EA"/>
    <w:rsid w:val="00F36C27"/>
    <w:rsid w:val="00F41A44"/>
    <w:rsid w:val="00F43010"/>
    <w:rsid w:val="00F43CDF"/>
    <w:rsid w:val="00F56318"/>
    <w:rsid w:val="00F647BC"/>
    <w:rsid w:val="00F670A9"/>
    <w:rsid w:val="00F67C95"/>
    <w:rsid w:val="00F702A1"/>
    <w:rsid w:val="00F71051"/>
    <w:rsid w:val="00F74540"/>
    <w:rsid w:val="00F75B79"/>
    <w:rsid w:val="00F803DA"/>
    <w:rsid w:val="00F82525"/>
    <w:rsid w:val="00F82B2F"/>
    <w:rsid w:val="00F91AC4"/>
    <w:rsid w:val="00F96682"/>
    <w:rsid w:val="00F97FEA"/>
    <w:rsid w:val="00FA45DB"/>
    <w:rsid w:val="00FB181C"/>
    <w:rsid w:val="00FB60E1"/>
    <w:rsid w:val="00FC215D"/>
    <w:rsid w:val="00FC5EE0"/>
    <w:rsid w:val="00FD051A"/>
    <w:rsid w:val="00FD2F29"/>
    <w:rsid w:val="00FD2FF9"/>
    <w:rsid w:val="00FD3768"/>
    <w:rsid w:val="00FD51E9"/>
    <w:rsid w:val="00FD5A83"/>
    <w:rsid w:val="00FD754F"/>
    <w:rsid w:val="00FD7F37"/>
    <w:rsid w:val="00FE510D"/>
    <w:rsid w:val="00FE662B"/>
    <w:rsid w:val="00FF3569"/>
    <w:rsid w:val="00FF487E"/>
    <w:rsid w:val="00FF52AE"/>
    <w:rsid w:val="00FF67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SimSun" w:hAnsi="Verdana" w:cs="Times New Roman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SimSun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SimSun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SimSun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eastAsia="SimSun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SimSun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SimSun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eastAsia="SimSu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zh-CN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zh-CN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customStyle="1" w:styleId="small">
    <w:name w:val="small"/>
    <w:basedOn w:val="Standard"/>
    <w:rsid w:val="00B05A31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customStyle="1" w:styleId="listitem">
    <w:name w:val="list__item"/>
    <w:basedOn w:val="Standard"/>
    <w:rsid w:val="00FD2FF9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product-tilecolumn--righttext">
    <w:name w:val="product-tile__column--right__text"/>
    <w:basedOn w:val="Absatz-Standardschriftart"/>
    <w:rsid w:val="00CE3713"/>
  </w:style>
  <w:style w:type="paragraph" w:styleId="berarbeitung">
    <w:name w:val="Revision"/>
    <w:hidden/>
    <w:uiPriority w:val="71"/>
    <w:semiHidden/>
    <w:rsid w:val="00E16330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065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0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2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95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46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wmf"/><Relationship Id="rId1" Type="http://schemas.openxmlformats.org/officeDocument/2006/relationships/image" Target="media/image5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SimSun"/>
        <a:cs typeface=""/>
      </a:majorFont>
      <a:minorFont>
        <a:latin typeface="Calibri"/>
        <a:ea typeface="SimSun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2</Pages>
  <Words>137</Words>
  <Characters>868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1003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Ellner, Simone</cp:lastModifiedBy>
  <cp:revision>10</cp:revision>
  <cp:lastPrinted>2021-10-28T15:19:00Z</cp:lastPrinted>
  <dcterms:created xsi:type="dcterms:W3CDTF">2022-05-05T12:14:00Z</dcterms:created>
  <dcterms:modified xsi:type="dcterms:W3CDTF">2022-09-06T13:20:00Z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1,9,d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2022-04-27T08:03:15Z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e55475df-1f01-4eda-bcbe-3ec4056561fd</vt:lpwstr>
  </property>
  <property fmtid="{D5CDD505-2E9C-101B-9397-08002B2CF9AE}" pid="11" name="MSIP_Label_df1a195f-122b-42dc-a2d3-71a1903dcdac_ContentBits">
    <vt:lpwstr>1</vt:lpwstr>
  </property>
</Properties>
</file>