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99FCF" w14:textId="77777777" w:rsidR="00FB09DC" w:rsidRPr="00611FC4" w:rsidRDefault="00FB09DC" w:rsidP="008543B0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/>
        </w:rPr>
      </w:pPr>
    </w:p>
    <w:p w14:paraId="7F447CF2" w14:textId="77777777" w:rsidR="00900827" w:rsidRPr="00611FC4" w:rsidRDefault="00900827" w:rsidP="008543B0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/>
        </w:rPr>
      </w:pPr>
    </w:p>
    <w:p w14:paraId="017A4B53" w14:textId="7AB7F3C5" w:rsidR="001F1E25" w:rsidRPr="00663BC1" w:rsidRDefault="00832903" w:rsidP="00836D6D">
      <w:pPr>
        <w:spacing w:after="0"/>
        <w:ind w:left="567"/>
        <w:rPr>
          <w:rFonts w:ascii="Verdana" w:hAnsi="Verdana"/>
          <w:b/>
        </w:rPr>
      </w:pPr>
      <w:r w:rsidRPr="00663BC1">
        <w:rPr>
          <w:rFonts w:ascii="Verdana" w:hAnsi="Verdana"/>
          <w:b/>
        </w:rPr>
        <w:t>Выставка Bauma 2019:</w:t>
      </w:r>
    </w:p>
    <w:p w14:paraId="7E0FD4B5" w14:textId="77777777" w:rsidR="00BE00B9" w:rsidRPr="00663BC1" w:rsidRDefault="00BE00B9" w:rsidP="00836D6D">
      <w:pPr>
        <w:spacing w:after="0"/>
        <w:ind w:left="567"/>
        <w:rPr>
          <w:rFonts w:ascii="Verdana" w:hAnsi="Verdana"/>
          <w:b/>
        </w:rPr>
      </w:pPr>
    </w:p>
    <w:p w14:paraId="4BA868EC" w14:textId="77777777" w:rsidR="009A75EC" w:rsidRPr="00663BC1" w:rsidRDefault="009A75EC" w:rsidP="009A75EC">
      <w:pPr>
        <w:spacing w:after="0"/>
        <w:ind w:left="567"/>
        <w:rPr>
          <w:rFonts w:ascii="Verdana" w:hAnsi="Verdana"/>
          <w:b/>
          <w:sz w:val="28"/>
          <w:szCs w:val="28"/>
        </w:rPr>
      </w:pPr>
      <w:r w:rsidRPr="00663BC1">
        <w:rPr>
          <w:rFonts w:ascii="Verdana" w:hAnsi="Verdana"/>
          <w:b/>
          <w:sz w:val="28"/>
          <w:szCs w:val="28"/>
        </w:rPr>
        <w:t xml:space="preserve">Новые компактные укладчики от </w:t>
      </w:r>
      <w:r w:rsidR="00EA26DB" w:rsidRPr="00663BC1">
        <w:rPr>
          <w:rFonts w:ascii="Verdana" w:hAnsi="Verdana"/>
          <w:b/>
          <w:sz w:val="28"/>
          <w:szCs w:val="28"/>
        </w:rPr>
        <w:t xml:space="preserve">компании </w:t>
      </w:r>
      <w:r w:rsidRPr="00663BC1">
        <w:rPr>
          <w:rFonts w:ascii="Verdana" w:hAnsi="Verdana"/>
          <w:b/>
          <w:sz w:val="28"/>
          <w:szCs w:val="28"/>
        </w:rPr>
        <w:t>VÖGELE</w:t>
      </w:r>
    </w:p>
    <w:p w14:paraId="4AFA0DFD" w14:textId="77777777" w:rsidR="00611FC4" w:rsidRPr="00663BC1" w:rsidRDefault="00611FC4" w:rsidP="00890D85">
      <w:pPr>
        <w:spacing w:after="0"/>
        <w:rPr>
          <w:rFonts w:ascii="Verdana" w:hAnsi="Verdana"/>
          <w:b/>
        </w:rPr>
      </w:pPr>
    </w:p>
    <w:p w14:paraId="75F78F7A" w14:textId="77777777" w:rsidR="00E73897" w:rsidRPr="00663BC1" w:rsidRDefault="0061202A" w:rsidP="006F65AC">
      <w:pPr>
        <w:spacing w:after="0"/>
        <w:ind w:left="567"/>
        <w:rPr>
          <w:rFonts w:ascii="Verdana" w:hAnsi="Verdana"/>
          <w:b/>
        </w:rPr>
      </w:pPr>
      <w:r w:rsidRPr="00663BC1">
        <w:rPr>
          <w:rFonts w:ascii="Verdana" w:hAnsi="Verdana"/>
          <w:b/>
        </w:rPr>
        <w:t>SUPER 1000(i) и SUPER 1003(i) — представители новой линейки асфальтоукладчиков лидера мирового рынка. Эти компактные укладчики, оборудованные концепцией управления ErgoBasic, просты в обращении и привлекательны с точки зрения соотношения «цена–производительность».</w:t>
      </w:r>
    </w:p>
    <w:p w14:paraId="35484317" w14:textId="77777777" w:rsidR="00E73897" w:rsidRPr="00663BC1" w:rsidRDefault="00E73897" w:rsidP="006F65AC">
      <w:pPr>
        <w:spacing w:after="0"/>
        <w:ind w:left="567"/>
        <w:rPr>
          <w:rFonts w:ascii="Verdana" w:hAnsi="Verdana"/>
          <w:b/>
        </w:rPr>
      </w:pPr>
    </w:p>
    <w:p w14:paraId="3042A84A" w14:textId="2A49CD20" w:rsidR="00951039" w:rsidRPr="00663BC1" w:rsidRDefault="006C6E82" w:rsidP="00C02C88">
      <w:pPr>
        <w:spacing w:after="0"/>
        <w:ind w:left="567"/>
        <w:rPr>
          <w:rFonts w:ascii="Verdana" w:hAnsi="Verdana"/>
        </w:rPr>
      </w:pPr>
      <w:r w:rsidRPr="00663BC1">
        <w:rPr>
          <w:rFonts w:ascii="Verdana" w:hAnsi="Verdana"/>
        </w:rPr>
        <w:t>Компания JOSEPH VÖGELE AG расширяет ассортимент своей продукции двумя новыми компактными укладчиками. Гусеничный асфальтоукладчик SUPER</w:t>
      </w:r>
      <w:r w:rsidR="00727F88" w:rsidRPr="00663BC1">
        <w:rPr>
          <w:rFonts w:ascii="Verdana" w:hAnsi="Verdana"/>
          <w:lang w:val="de-DE"/>
        </w:rPr>
        <w:t> </w:t>
      </w:r>
      <w:r w:rsidRPr="00663BC1">
        <w:rPr>
          <w:rFonts w:ascii="Verdana" w:hAnsi="Verdana"/>
        </w:rPr>
        <w:t xml:space="preserve">1000(i) и колесный асфальтоукладчик SUPER 1003(i) поступают в продажу как машины, отвечающие требованиям простоты управления, предъявляемым на рынке асфальтоукладчиков, и характеризующиеся особо привлекательным соотношением «цена–производительность». Обе модели предназначены для небольших и средних строительных проектов. Эти компактные укладчики идеально подходят для эффективного и высококачественного выполнения работ по благоустройству жилых застроек, садово-парковому строительству, а также созданию небольших площадок. Будучи представителями линейки Classic Line, обе модели также оснащены успешной концепцией управления ErgoBasic. </w:t>
      </w:r>
    </w:p>
    <w:p w14:paraId="083EFE0C" w14:textId="77777777" w:rsidR="006C6E82" w:rsidRPr="00663BC1" w:rsidRDefault="006C6E82" w:rsidP="00F763C4">
      <w:pPr>
        <w:spacing w:after="0"/>
        <w:rPr>
          <w:rFonts w:ascii="Verdana" w:hAnsi="Verdana"/>
        </w:rPr>
      </w:pPr>
    </w:p>
    <w:p w14:paraId="73A4B9B2" w14:textId="77777777" w:rsidR="006C6E82" w:rsidRPr="00663BC1" w:rsidRDefault="00DE793C" w:rsidP="006C6E82">
      <w:pPr>
        <w:spacing w:after="0"/>
        <w:ind w:left="567"/>
        <w:rPr>
          <w:rFonts w:ascii="Verdana" w:hAnsi="Verdana"/>
          <w:b/>
        </w:rPr>
      </w:pPr>
      <w:r w:rsidRPr="00663BC1">
        <w:rPr>
          <w:rFonts w:ascii="Verdana" w:hAnsi="Verdana"/>
          <w:b/>
        </w:rPr>
        <w:t>Простота управления: только основные функции</w:t>
      </w:r>
    </w:p>
    <w:p w14:paraId="1174C95E" w14:textId="77777777" w:rsidR="006C6E82" w:rsidRPr="00663BC1" w:rsidRDefault="006C6E82" w:rsidP="006C6E82">
      <w:pPr>
        <w:spacing w:after="0"/>
        <w:ind w:left="567"/>
        <w:rPr>
          <w:rFonts w:ascii="Verdana" w:hAnsi="Verdana"/>
        </w:rPr>
      </w:pPr>
      <w:r w:rsidRPr="00663BC1">
        <w:rPr>
          <w:rFonts w:ascii="Verdana" w:hAnsi="Verdana"/>
        </w:rPr>
        <w:t xml:space="preserve">Концепция управления ErgoBasic была разработана по образцу проверенной системы управления ErgoPlus, применяемой в больших укладчиках VÖGELE, и специально согласована с потребностями и требованиями потребителей, эксплуатирующих укладчики линейки Classic Line. Благодаря концепции ErgoBasic управление машин этой линейки осуществляется столь же быстро, точно и интуитивно понятно, как и в машинах линейки Premium Line. Однако ErgoBasic ограничивается основными и необходимыми функциям: например, благодаря удобному расположению индикаторов функций и статусов укладчик всегда находится под контролем машиниста, даже без дисплея. Эта концепция управления позволяет напрямую считывать уровень наполнения топливного бака и выявлять любые сообщения об ошибках, которые могут возникнуть. Кроме того, ErgoBasic предлагает неслепящую фоновую подсветку для работы в темное время суток и простое рулевое управление с помощью рычага или руля в колесном варианте. Однако дополнительные функции моделей линейки Premium Line, такие как автоматические программы AutoSet </w:t>
      </w:r>
      <w:r w:rsidR="00BA0794" w:rsidRPr="00663BC1">
        <w:rPr>
          <w:rFonts w:ascii="Verdana" w:hAnsi="Verdana"/>
          <w:lang w:val="en-US"/>
        </w:rPr>
        <w:t>Plus</w:t>
      </w:r>
      <w:r w:rsidR="00201A4E" w:rsidRPr="00663BC1">
        <w:rPr>
          <w:rFonts w:ascii="Verdana" w:hAnsi="Verdana"/>
        </w:rPr>
        <w:t xml:space="preserve"> </w:t>
      </w:r>
      <w:r w:rsidRPr="00663BC1">
        <w:rPr>
          <w:rFonts w:ascii="Verdana" w:hAnsi="Verdana"/>
        </w:rPr>
        <w:t>или система связи PaveDock Assistant, на этих машинах не используются.</w:t>
      </w:r>
    </w:p>
    <w:p w14:paraId="485DDD9C" w14:textId="77777777" w:rsidR="001A164D" w:rsidRPr="00663BC1" w:rsidRDefault="001A164D" w:rsidP="006C6E82">
      <w:pPr>
        <w:spacing w:after="0"/>
        <w:ind w:left="567"/>
        <w:rPr>
          <w:rFonts w:ascii="Verdana" w:hAnsi="Verdana"/>
        </w:rPr>
      </w:pPr>
    </w:p>
    <w:p w14:paraId="540B87EE" w14:textId="77777777" w:rsidR="001A164D" w:rsidRPr="00663BC1" w:rsidRDefault="009117A6" w:rsidP="006C6E82">
      <w:pPr>
        <w:spacing w:after="0"/>
        <w:ind w:left="567"/>
        <w:rPr>
          <w:rFonts w:ascii="Verdana" w:hAnsi="Verdana"/>
          <w:b/>
        </w:rPr>
      </w:pPr>
      <w:r w:rsidRPr="00663BC1">
        <w:rPr>
          <w:rFonts w:ascii="Verdana" w:hAnsi="Verdana"/>
          <w:b/>
        </w:rPr>
        <w:t>Мощные машины с шириной укладки до 3,90 м</w:t>
      </w:r>
    </w:p>
    <w:p w14:paraId="596AA2A1" w14:textId="44D9C442" w:rsidR="006C6E82" w:rsidRPr="00663BC1" w:rsidRDefault="006C6E82" w:rsidP="00A85631">
      <w:pPr>
        <w:spacing w:after="0"/>
        <w:ind w:left="567"/>
        <w:rPr>
          <w:rFonts w:ascii="Verdana" w:hAnsi="Verdana"/>
        </w:rPr>
      </w:pPr>
      <w:r w:rsidRPr="00663BC1">
        <w:rPr>
          <w:rFonts w:ascii="Verdana" w:hAnsi="Verdana"/>
        </w:rPr>
        <w:t xml:space="preserve">Благодаря </w:t>
      </w:r>
      <w:r w:rsidR="009A75EC" w:rsidRPr="00663BC1">
        <w:rPr>
          <w:rFonts w:ascii="Verdana" w:hAnsi="Verdana"/>
        </w:rPr>
        <w:t xml:space="preserve">своим </w:t>
      </w:r>
      <w:r w:rsidRPr="00663BC1">
        <w:rPr>
          <w:rFonts w:ascii="Verdana" w:hAnsi="Verdana"/>
        </w:rPr>
        <w:t xml:space="preserve">дизельным двигателям оба укладчика достигают мощности 55,4 кВт. </w:t>
      </w:r>
      <w:r w:rsidR="00201A4E" w:rsidRPr="00663BC1">
        <w:rPr>
          <w:rFonts w:ascii="Verdana" w:hAnsi="Verdana"/>
        </w:rPr>
        <w:t xml:space="preserve">Двигатели машин </w:t>
      </w:r>
      <w:r w:rsidR="00313073" w:rsidRPr="00663BC1">
        <w:rPr>
          <w:rFonts w:ascii="Verdana" w:hAnsi="Verdana"/>
        </w:rPr>
        <w:t xml:space="preserve">1000i </w:t>
      </w:r>
      <w:r w:rsidR="00BE00B9" w:rsidRPr="00663BC1">
        <w:rPr>
          <w:rFonts w:ascii="Verdana" w:hAnsi="Verdana"/>
        </w:rPr>
        <w:t>и</w:t>
      </w:r>
      <w:r w:rsidR="00313073" w:rsidRPr="00663BC1">
        <w:rPr>
          <w:rFonts w:ascii="Verdana" w:hAnsi="Verdana"/>
        </w:rPr>
        <w:t xml:space="preserve"> SUPER 1003i </w:t>
      </w:r>
      <w:r w:rsidR="00403BD5" w:rsidRPr="00663BC1">
        <w:rPr>
          <w:rFonts w:ascii="Verdana" w:hAnsi="Verdana"/>
        </w:rPr>
        <w:t>оснащены</w:t>
      </w:r>
      <w:r w:rsidR="00201A4E" w:rsidRPr="00663BC1">
        <w:rPr>
          <w:rFonts w:ascii="Verdana" w:hAnsi="Verdana"/>
        </w:rPr>
        <w:t xml:space="preserve"> эффективн</w:t>
      </w:r>
      <w:r w:rsidR="00403BD5" w:rsidRPr="00663BC1">
        <w:rPr>
          <w:rFonts w:ascii="Verdana" w:hAnsi="Verdana"/>
        </w:rPr>
        <w:t>ой</w:t>
      </w:r>
      <w:r w:rsidR="00201A4E" w:rsidRPr="00663BC1">
        <w:rPr>
          <w:rFonts w:ascii="Verdana" w:hAnsi="Verdana"/>
        </w:rPr>
        <w:t xml:space="preserve"> систем</w:t>
      </w:r>
      <w:r w:rsidR="00403BD5" w:rsidRPr="00663BC1">
        <w:rPr>
          <w:rFonts w:ascii="Verdana" w:hAnsi="Verdana"/>
        </w:rPr>
        <w:t>ой</w:t>
      </w:r>
      <w:r w:rsidR="00201A4E" w:rsidRPr="00663BC1">
        <w:rPr>
          <w:rFonts w:ascii="Verdana" w:hAnsi="Verdana"/>
        </w:rPr>
        <w:t xml:space="preserve"> обработки ОГ. </w:t>
      </w:r>
      <w:r w:rsidR="00403BD5" w:rsidRPr="00663BC1">
        <w:rPr>
          <w:rFonts w:ascii="Verdana" w:hAnsi="Verdana"/>
        </w:rPr>
        <w:t xml:space="preserve">Они соответствуют строгим </w:t>
      </w:r>
      <w:r w:rsidR="00E250E0" w:rsidRPr="00663BC1">
        <w:rPr>
          <w:rFonts w:ascii="Verdana" w:hAnsi="Verdana"/>
        </w:rPr>
        <w:t xml:space="preserve">европейским и американским нормам </w:t>
      </w:r>
      <w:r w:rsidR="00A6777F" w:rsidRPr="00663BC1">
        <w:rPr>
          <w:rFonts w:ascii="Verdana" w:hAnsi="Verdana"/>
        </w:rPr>
        <w:t>токсичности ОГ</w:t>
      </w:r>
      <w:r w:rsidR="00403BD5" w:rsidRPr="00663BC1">
        <w:rPr>
          <w:rFonts w:ascii="Verdana" w:hAnsi="Verdana"/>
        </w:rPr>
        <w:t xml:space="preserve">. </w:t>
      </w:r>
      <w:r w:rsidR="009A75EC" w:rsidRPr="00663BC1">
        <w:rPr>
          <w:rFonts w:ascii="Verdana" w:hAnsi="Verdana"/>
        </w:rPr>
        <w:t>Без использования системы обработки ОГ двигатели моделей SUPER 1000 и SUPER 1003 соответствуют требованиям</w:t>
      </w:r>
      <w:r w:rsidRPr="00663BC1">
        <w:rPr>
          <w:rFonts w:ascii="Verdana" w:hAnsi="Verdana"/>
        </w:rPr>
        <w:t xml:space="preserve"> </w:t>
      </w:r>
      <w:r w:rsidR="00A6777F" w:rsidRPr="00663BC1">
        <w:rPr>
          <w:rFonts w:ascii="Verdana" w:hAnsi="Verdana"/>
        </w:rPr>
        <w:t xml:space="preserve">европейского </w:t>
      </w:r>
      <w:r w:rsidR="00407393" w:rsidRPr="00663BC1">
        <w:rPr>
          <w:rFonts w:ascii="Verdana" w:hAnsi="Verdana"/>
        </w:rPr>
        <w:t xml:space="preserve">уровня токсичности ОГ </w:t>
      </w:r>
      <w:r w:rsidRPr="00663BC1">
        <w:rPr>
          <w:rFonts w:ascii="Verdana" w:hAnsi="Verdana"/>
        </w:rPr>
        <w:t xml:space="preserve">3a, а также </w:t>
      </w:r>
      <w:r w:rsidR="00A6777F" w:rsidRPr="00663BC1">
        <w:rPr>
          <w:rFonts w:ascii="Verdana" w:hAnsi="Verdana"/>
        </w:rPr>
        <w:t xml:space="preserve">американской нормы </w:t>
      </w:r>
      <w:r w:rsidR="00A6777F" w:rsidRPr="00663BC1">
        <w:rPr>
          <w:rFonts w:ascii="Verdana" w:hAnsi="Verdana"/>
          <w:lang w:val="en-US"/>
        </w:rPr>
        <w:t>EPA</w:t>
      </w:r>
      <w:r w:rsidR="00663BC1">
        <w:rPr>
          <w:rFonts w:ascii="Verdana" w:hAnsi="Verdana"/>
          <w:lang w:val="en-US"/>
        </w:rPr>
        <w:t> </w:t>
      </w:r>
      <w:r w:rsidRPr="00663BC1">
        <w:rPr>
          <w:rFonts w:ascii="Verdana" w:hAnsi="Verdana"/>
        </w:rPr>
        <w:t>Tier</w:t>
      </w:r>
      <w:r w:rsidR="00403BD5" w:rsidRPr="00663BC1">
        <w:rPr>
          <w:rFonts w:ascii="Verdana" w:hAnsi="Verdana"/>
        </w:rPr>
        <w:t> </w:t>
      </w:r>
      <w:r w:rsidRPr="00663BC1">
        <w:rPr>
          <w:rFonts w:ascii="Verdana" w:hAnsi="Verdana"/>
        </w:rPr>
        <w:t>3. Для колесной версии предлагается схема привода 6x2. По запросу машина может быть оснащена</w:t>
      </w:r>
      <w:r w:rsidR="009A75EC" w:rsidRPr="00663BC1">
        <w:rPr>
          <w:rFonts w:ascii="Verdana" w:hAnsi="Verdana"/>
        </w:rPr>
        <w:t xml:space="preserve"> также</w:t>
      </w:r>
      <w:r w:rsidRPr="00663BC1">
        <w:rPr>
          <w:rFonts w:ascii="Verdana" w:hAnsi="Verdana"/>
        </w:rPr>
        <w:t xml:space="preserve"> </w:t>
      </w:r>
      <w:r w:rsidR="009A75EC" w:rsidRPr="00663BC1">
        <w:rPr>
          <w:rFonts w:ascii="Verdana" w:hAnsi="Verdana"/>
        </w:rPr>
        <w:t>как</w:t>
      </w:r>
      <w:r w:rsidRPr="00663BC1">
        <w:rPr>
          <w:rFonts w:ascii="Verdana" w:hAnsi="Verdana"/>
        </w:rPr>
        <w:t xml:space="preserve"> 6x4, при </w:t>
      </w:r>
      <w:r w:rsidR="009A75EC" w:rsidRPr="00663BC1">
        <w:rPr>
          <w:rFonts w:ascii="Verdana" w:hAnsi="Verdana"/>
        </w:rPr>
        <w:t>этом</w:t>
      </w:r>
      <w:r w:rsidRPr="00663BC1">
        <w:rPr>
          <w:rFonts w:ascii="Verdana" w:hAnsi="Verdana"/>
        </w:rPr>
        <w:t xml:space="preserve"> </w:t>
      </w:r>
      <w:r w:rsidR="00403BD5" w:rsidRPr="00663BC1">
        <w:rPr>
          <w:rFonts w:ascii="Verdana" w:hAnsi="Verdana"/>
        </w:rPr>
        <w:t>помимо двух</w:t>
      </w:r>
      <w:r w:rsidRPr="00663BC1">
        <w:rPr>
          <w:rFonts w:ascii="Verdana" w:hAnsi="Verdana"/>
        </w:rPr>
        <w:t xml:space="preserve"> задних</w:t>
      </w:r>
      <w:r w:rsidR="00403BD5" w:rsidRPr="00663BC1">
        <w:rPr>
          <w:rFonts w:ascii="Verdana" w:hAnsi="Verdana"/>
        </w:rPr>
        <w:t xml:space="preserve"> колес приводятся в движение два передних</w:t>
      </w:r>
      <w:r w:rsidR="009A75EC" w:rsidRPr="00663BC1">
        <w:rPr>
          <w:rFonts w:ascii="Verdana" w:hAnsi="Verdana"/>
        </w:rPr>
        <w:t xml:space="preserve"> по отдельности</w:t>
      </w:r>
      <w:r w:rsidRPr="00663BC1">
        <w:rPr>
          <w:rFonts w:ascii="Verdana" w:hAnsi="Verdana"/>
        </w:rPr>
        <w:t>. Максимальная скорость транспортировки для колесной версии составляет 20 км/ч. Приемный бункер вместимостью 10 т и отдельно управляемые и реверсируемые скребковые конвейеры гарантируют идеальную логистику материалов. Возможна гидравлическая регулировка высоты распределительных шнеков, что позволяет адаптироваться к разной толщине укладываемого слоя. Укладчики можно комбинировать с рабочим органом AB</w:t>
      </w:r>
      <w:r w:rsidR="00663BC1">
        <w:rPr>
          <w:rFonts w:ascii="Verdana" w:hAnsi="Verdana"/>
          <w:lang w:val="de-DE"/>
        </w:rPr>
        <w:t> </w:t>
      </w:r>
      <w:r w:rsidRPr="00663BC1">
        <w:rPr>
          <w:rFonts w:ascii="Verdana" w:hAnsi="Verdana"/>
        </w:rPr>
        <w:t xml:space="preserve">340 в версиях уплотнения </w:t>
      </w:r>
      <w:r w:rsidR="009F56E3" w:rsidRPr="00663BC1">
        <w:rPr>
          <w:rFonts w:ascii="Verdana" w:hAnsi="Verdana"/>
        </w:rPr>
        <w:t>виброплита (</w:t>
      </w:r>
      <w:r w:rsidRPr="00663BC1">
        <w:rPr>
          <w:rFonts w:ascii="Verdana" w:hAnsi="Verdana"/>
        </w:rPr>
        <w:t>V) и трамбующий брус и виброплита</w:t>
      </w:r>
      <w:r w:rsidR="009F56E3" w:rsidRPr="00663BC1">
        <w:rPr>
          <w:rFonts w:ascii="Verdana" w:hAnsi="Verdana"/>
        </w:rPr>
        <w:t xml:space="preserve"> (TV)</w:t>
      </w:r>
      <w:r w:rsidRPr="00663BC1">
        <w:rPr>
          <w:rFonts w:ascii="Verdana" w:hAnsi="Verdana"/>
        </w:rPr>
        <w:t>. Ширина укладки может с легкостью достигать 3,90 м.</w:t>
      </w:r>
    </w:p>
    <w:p w14:paraId="6AEDED47" w14:textId="77777777" w:rsidR="006C6E82" w:rsidRPr="00663BC1" w:rsidRDefault="006C6E82" w:rsidP="006C6E82">
      <w:pPr>
        <w:spacing w:after="0"/>
        <w:ind w:left="567"/>
        <w:rPr>
          <w:rFonts w:ascii="Verdana" w:hAnsi="Verdana"/>
        </w:rPr>
      </w:pPr>
    </w:p>
    <w:p w14:paraId="44B4A11F" w14:textId="77777777" w:rsidR="006C6E82" w:rsidRPr="00663BC1" w:rsidRDefault="0097596F" w:rsidP="006C6E82">
      <w:pPr>
        <w:spacing w:after="0"/>
        <w:ind w:left="567"/>
        <w:rPr>
          <w:rFonts w:ascii="Verdana" w:hAnsi="Verdana"/>
          <w:b/>
        </w:rPr>
      </w:pPr>
      <w:r w:rsidRPr="00663BC1">
        <w:rPr>
          <w:rFonts w:ascii="Verdana" w:hAnsi="Verdana"/>
          <w:b/>
        </w:rPr>
        <w:t>Интуитивная автоматическая система нивелирования Niveltronic Basic</w:t>
      </w:r>
    </w:p>
    <w:p w14:paraId="6096047E" w14:textId="77777777" w:rsidR="006C6E82" w:rsidRPr="00663BC1" w:rsidRDefault="006C6E82" w:rsidP="008E2CF2">
      <w:pPr>
        <w:spacing w:after="0"/>
        <w:ind w:left="567"/>
        <w:rPr>
          <w:rFonts w:ascii="Verdana" w:hAnsi="Verdana"/>
        </w:rPr>
      </w:pPr>
      <w:r w:rsidRPr="00663BC1">
        <w:rPr>
          <w:rFonts w:ascii="Verdana" w:hAnsi="Verdana"/>
        </w:rPr>
        <w:t>В соответствии с концепцией управления ErgoBasic компания VÖGELE также предлагает для укладчиков линейки Classic Line автоматическую систему нивелирования Niveltronic Basic. Она полностью встроена в систему управления машиной и, таким образом, точно согласуется с соответствующим типом машины. Кроме того, Niveltronic Basic впечатляет своим простым и интуитивно понятным управлением. Это позволяет операторам с меньшим опытом быстро освоить эксплуатацию машины. Таким образом, гарантируется укладка на любой поверхности с точным соблюдением профиля. Управление Niveltronic Basic осуществляется для каждой стороны рабочего органа отдельно с помощью компактного и очень прочного дистанционного управления. Пульт дистанционного управления просто достается из магнитного зажима и расширяет радиус действия машиниста, что позволяет ему в любой ситуации в процессе укладки покрытия выбирать наиболее оптимальное положение. Для Niveltronic Basic имеется широкий диапазон типов датчиков, соответствующих разнообразному спектру применения машин. Среди них и механический датчик высоты, и бесконтактные ультразвуковые датчики, и лазерные приемники для укладки площадок.</w:t>
      </w:r>
    </w:p>
    <w:p w14:paraId="763734A1" w14:textId="77777777" w:rsidR="008D0123" w:rsidRPr="00663BC1" w:rsidRDefault="008D0123" w:rsidP="00BA3072">
      <w:pPr>
        <w:spacing w:after="0"/>
        <w:rPr>
          <w:rFonts w:ascii="Verdana" w:hAnsi="Verdana"/>
        </w:rPr>
      </w:pPr>
    </w:p>
    <w:p w14:paraId="3EEB030B" w14:textId="77777777" w:rsidR="008B428B" w:rsidRPr="00DE0FB5" w:rsidRDefault="008B428B" w:rsidP="00DA5DCB">
      <w:pPr>
        <w:spacing w:before="100" w:beforeAutospacing="1" w:after="100" w:afterAutospacing="1"/>
        <w:ind w:right="-271"/>
        <w:contextualSpacing/>
        <w:rPr>
          <w:rFonts w:ascii="Verdana" w:hAnsi="Verdana"/>
          <w:bCs/>
        </w:rPr>
      </w:pPr>
    </w:p>
    <w:p w14:paraId="53F5F882" w14:textId="77777777" w:rsidR="00DE0FB5" w:rsidRPr="00B3583E" w:rsidRDefault="00DE0FB5" w:rsidP="00DA5DCB">
      <w:pPr>
        <w:spacing w:before="100" w:beforeAutospacing="1" w:after="100" w:afterAutospacing="1"/>
        <w:ind w:right="-271"/>
        <w:contextualSpacing/>
        <w:rPr>
          <w:rFonts w:ascii="Verdana" w:hAnsi="Verdana"/>
          <w:bCs/>
        </w:rPr>
      </w:pPr>
    </w:p>
    <w:p w14:paraId="1E4B7C94" w14:textId="77777777" w:rsidR="00DE0FB5" w:rsidRPr="00B3583E" w:rsidRDefault="00DE0FB5" w:rsidP="00DA5DCB">
      <w:pPr>
        <w:spacing w:before="100" w:beforeAutospacing="1" w:after="100" w:afterAutospacing="1"/>
        <w:ind w:right="-271"/>
        <w:contextualSpacing/>
        <w:rPr>
          <w:rFonts w:ascii="Verdana" w:hAnsi="Verdana"/>
          <w:bCs/>
        </w:rPr>
      </w:pPr>
    </w:p>
    <w:p w14:paraId="58E08EE4" w14:textId="77777777" w:rsidR="008B428B" w:rsidRPr="00663BC1" w:rsidRDefault="008B428B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14:paraId="52C1B906" w14:textId="77777777" w:rsidR="00663BC1" w:rsidRPr="00663BC1" w:rsidRDefault="00663BC1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14:paraId="39D6AF20" w14:textId="77777777" w:rsidR="00D7227C" w:rsidRPr="00663BC1" w:rsidRDefault="00D7227C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r w:rsidRPr="00663BC1">
        <w:rPr>
          <w:rFonts w:ascii="Verdana" w:hAnsi="Verdana"/>
          <w:bCs/>
        </w:rPr>
        <w:t>**  Конец пресс-релиза  **</w:t>
      </w:r>
    </w:p>
    <w:p w14:paraId="7C09207C" w14:textId="7A7B249D" w:rsidR="00D7227C" w:rsidRPr="00DE0FB5" w:rsidRDefault="00D7227C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r w:rsidRPr="00663BC1">
        <w:rPr>
          <w:rFonts w:ascii="Verdana" w:hAnsi="Verdana"/>
          <w:bCs/>
        </w:rPr>
        <w:t>Знаков (с пробелами): 4 </w:t>
      </w:r>
      <w:r w:rsidR="00E3240F">
        <w:rPr>
          <w:rFonts w:ascii="Verdana" w:hAnsi="Verdana"/>
          <w:bCs/>
        </w:rPr>
        <w:t>6</w:t>
      </w:r>
      <w:r w:rsidR="00E3240F" w:rsidRPr="00DE0FB5">
        <w:rPr>
          <w:rFonts w:ascii="Verdana" w:hAnsi="Verdana"/>
          <w:bCs/>
        </w:rPr>
        <w:t>82</w:t>
      </w:r>
    </w:p>
    <w:p w14:paraId="0530284A" w14:textId="31E9118F" w:rsidR="00D7227C" w:rsidRPr="00663BC1" w:rsidRDefault="00D7227C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r w:rsidRPr="00663BC1">
        <w:rPr>
          <w:rFonts w:ascii="Verdana" w:hAnsi="Verdana"/>
          <w:bCs/>
        </w:rPr>
        <w:t>Людвигсхафен</w:t>
      </w:r>
      <w:r w:rsidR="00E3240F">
        <w:rPr>
          <w:rFonts w:ascii="Verdana" w:hAnsi="Verdana"/>
          <w:bCs/>
          <w:lang w:val="de-DE"/>
        </w:rPr>
        <w:t xml:space="preserve"> </w:t>
      </w:r>
      <w:r w:rsidRPr="00663BC1">
        <w:rPr>
          <w:rFonts w:ascii="Verdana" w:hAnsi="Verdana"/>
          <w:bCs/>
        </w:rPr>
        <w:t>/</w:t>
      </w:r>
      <w:r w:rsidR="00E3240F">
        <w:rPr>
          <w:rFonts w:ascii="Verdana" w:hAnsi="Verdana"/>
          <w:bCs/>
          <w:lang w:val="de-DE"/>
        </w:rPr>
        <w:t xml:space="preserve"> </w:t>
      </w:r>
      <w:r w:rsidRPr="00663BC1">
        <w:rPr>
          <w:rFonts w:ascii="Verdana" w:hAnsi="Verdana"/>
          <w:bCs/>
        </w:rPr>
        <w:t>апрель 2019</w:t>
      </w:r>
    </w:p>
    <w:p w14:paraId="23866072" w14:textId="77777777" w:rsidR="009155DF" w:rsidRPr="00663BC1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14:paraId="752ECCC7" w14:textId="77777777" w:rsidR="009155DF" w:rsidRPr="00663BC1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14:paraId="1F72E68E" w14:textId="77777777" w:rsidR="009155DF" w:rsidRPr="00663BC1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14:paraId="16039D98" w14:textId="77777777" w:rsidR="009155DF" w:rsidRPr="00663BC1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14:paraId="23C1990D" w14:textId="77777777" w:rsidR="004143C1" w:rsidRPr="00663BC1" w:rsidRDefault="004143C1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14:paraId="5519507A" w14:textId="77777777" w:rsidR="004143C1" w:rsidRPr="00663BC1" w:rsidRDefault="004143C1" w:rsidP="004143C1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Cs/>
        </w:rPr>
      </w:pPr>
    </w:p>
    <w:tbl>
      <w:tblPr>
        <w:tblW w:w="9214" w:type="dxa"/>
        <w:tblInd w:w="7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3"/>
        <w:gridCol w:w="4501"/>
      </w:tblGrid>
      <w:tr w:rsidR="00890D85" w:rsidRPr="00663BC1" w14:paraId="7173992A" w14:textId="77777777" w:rsidTr="00B116FC">
        <w:trPr>
          <w:trHeight w:val="3360"/>
        </w:trPr>
        <w:tc>
          <w:tcPr>
            <w:tcW w:w="4713" w:type="dxa"/>
            <w:tcBorders>
              <w:right w:val="single" w:sz="48" w:space="0" w:color="FFFFFF"/>
            </w:tcBorders>
            <w:shd w:val="clear" w:color="auto" w:fill="auto"/>
          </w:tcPr>
          <w:p w14:paraId="47314078" w14:textId="77777777" w:rsidR="00890D85" w:rsidRPr="00663BC1" w:rsidRDefault="00B116FC" w:rsidP="006D60D3">
            <w:pPr>
              <w:pStyle w:val="HeadlineKontakte"/>
              <w:spacing w:after="0" w:line="240" w:lineRule="auto"/>
              <w:rPr>
                <w:rFonts w:ascii="Verdana" w:hAnsi="Verdana"/>
                <w:caps w:val="0"/>
                <w:szCs w:val="22"/>
              </w:rPr>
            </w:pPr>
            <w:r w:rsidRPr="00663BC1">
              <w:rPr>
                <w:rFonts w:ascii="Verdana" w:hAnsi="Verdana"/>
                <w:caps w:val="0"/>
                <w:szCs w:val="22"/>
              </w:rPr>
              <w:t xml:space="preserve">За дополнительной </w:t>
            </w:r>
            <w:r w:rsidRPr="00663BC1">
              <w:rPr>
                <w:rFonts w:ascii="Verdana" w:hAnsi="Verdana"/>
                <w:caps w:val="0"/>
                <w:szCs w:val="22"/>
              </w:rPr>
              <w:br/>
              <w:t>информацией обращаться в:</w:t>
            </w:r>
          </w:p>
          <w:p w14:paraId="478327DD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JOSEPH VÖGELE AG</w:t>
            </w:r>
          </w:p>
          <w:p w14:paraId="0D9D352F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Роланд Шуг, Аня Зер</w:t>
            </w:r>
          </w:p>
          <w:p w14:paraId="630E1521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Joseph-Vögele-Str. 1</w:t>
            </w:r>
          </w:p>
          <w:p w14:paraId="2E4D70A6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67075 Ludwigshafen</w:t>
            </w:r>
          </w:p>
          <w:p w14:paraId="6BE76C17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Германия</w:t>
            </w:r>
          </w:p>
          <w:p w14:paraId="282A9BC1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</w:p>
          <w:p w14:paraId="05A5F616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Телефон: +49 621 / 81 05 392</w:t>
            </w:r>
          </w:p>
          <w:p w14:paraId="4ADE5B98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Факс: +49 621 / 81 05 469</w:t>
            </w:r>
          </w:p>
          <w:p w14:paraId="4F6CB980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Эл. почта: presse@voegele.info</w:t>
            </w:r>
          </w:p>
          <w:p w14:paraId="191530D4" w14:textId="77777777" w:rsidR="00890D85" w:rsidRPr="00663BC1" w:rsidRDefault="00B116FC" w:rsidP="00B116FC">
            <w:pPr>
              <w:pStyle w:val="Text"/>
              <w:rPr>
                <w:rFonts w:ascii="Verdana" w:hAnsi="Verdana"/>
                <w:sz w:val="16"/>
              </w:rPr>
            </w:pPr>
            <w:r w:rsidRPr="00663BC1">
              <w:rPr>
                <w:rFonts w:ascii="Verdana" w:hAnsi="Verdana"/>
                <w:szCs w:val="22"/>
              </w:rPr>
              <w:t>www.voegele.info</w:t>
            </w:r>
          </w:p>
        </w:tc>
        <w:tc>
          <w:tcPr>
            <w:tcW w:w="4501" w:type="dxa"/>
            <w:tcBorders>
              <w:left w:val="single" w:sz="48" w:space="0" w:color="FFFFFF"/>
            </w:tcBorders>
            <w:shd w:val="clear" w:color="auto" w:fill="auto"/>
          </w:tcPr>
          <w:p w14:paraId="5CFEF9E0" w14:textId="77777777" w:rsidR="00890D85" w:rsidRPr="00663BC1" w:rsidRDefault="00890D85" w:rsidP="006D60D3">
            <w:pPr>
              <w:pStyle w:val="HeadlineKontakte"/>
              <w:spacing w:after="0" w:line="240" w:lineRule="auto"/>
              <w:rPr>
                <w:rFonts w:ascii="Verdana" w:hAnsi="Verdana"/>
                <w:caps w:val="0"/>
                <w:szCs w:val="22"/>
              </w:rPr>
            </w:pPr>
            <w:r w:rsidRPr="00663BC1">
              <w:rPr>
                <w:rFonts w:ascii="Verdana" w:hAnsi="Verdana"/>
                <w:caps w:val="0"/>
                <w:szCs w:val="22"/>
              </w:rPr>
              <w:t>Контрольные экземпляры просьба присылать по адресу:</w:t>
            </w:r>
          </w:p>
          <w:p w14:paraId="3CC4DD71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PREWE</w:t>
            </w:r>
          </w:p>
          <w:p w14:paraId="6770146F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Michael Endulat</w:t>
            </w:r>
          </w:p>
          <w:p w14:paraId="51CCE51A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Goldberger Str. 12</w:t>
            </w:r>
          </w:p>
          <w:p w14:paraId="3C7DFD2C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27580 Bremerhaven (Бремерхафен)</w:t>
            </w:r>
          </w:p>
          <w:p w14:paraId="48665BF2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Германия</w:t>
            </w:r>
          </w:p>
          <w:p w14:paraId="19E24063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</w:p>
          <w:p w14:paraId="17CCD7E8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Телефон: +49 471 / 48 17 444</w:t>
            </w:r>
          </w:p>
          <w:p w14:paraId="28838CC4" w14:textId="77777777" w:rsidR="00B116FC" w:rsidRPr="00663BC1" w:rsidRDefault="00B116FC" w:rsidP="00B116FC">
            <w:pPr>
              <w:pStyle w:val="Text"/>
              <w:rPr>
                <w:rFonts w:ascii="Verdana" w:hAnsi="Verdana"/>
                <w:szCs w:val="22"/>
              </w:rPr>
            </w:pPr>
          </w:p>
          <w:p w14:paraId="59BBF87E" w14:textId="77777777" w:rsidR="00890D85" w:rsidRPr="00663BC1" w:rsidRDefault="00B116FC" w:rsidP="00B116FC">
            <w:pPr>
              <w:pStyle w:val="Text"/>
              <w:jc w:val="left"/>
              <w:rPr>
                <w:rFonts w:ascii="Verdana" w:hAnsi="Verdana"/>
                <w:szCs w:val="22"/>
              </w:rPr>
            </w:pPr>
            <w:r w:rsidRPr="00663BC1">
              <w:rPr>
                <w:rFonts w:ascii="Verdana" w:hAnsi="Verdana"/>
                <w:szCs w:val="22"/>
              </w:rPr>
              <w:t>Эл. почта: michael.endulat@prewe.com</w:t>
            </w:r>
          </w:p>
          <w:p w14:paraId="1B38E9F2" w14:textId="77777777" w:rsidR="00890D85" w:rsidRPr="00663BC1" w:rsidRDefault="00890D85" w:rsidP="00C038CE">
            <w:pPr>
              <w:pStyle w:val="Text"/>
              <w:rPr>
                <w:rFonts w:ascii="Verdana" w:hAnsi="Verdana"/>
                <w:sz w:val="16"/>
              </w:rPr>
            </w:pPr>
          </w:p>
        </w:tc>
      </w:tr>
    </w:tbl>
    <w:p w14:paraId="7AC7DF8F" w14:textId="77777777" w:rsidR="00601DE0" w:rsidRPr="00663BC1" w:rsidRDefault="00601DE0">
      <w:pPr>
        <w:rPr>
          <w:rFonts w:ascii="Verdana" w:eastAsia="Times New Roman" w:hAnsi="Verdana" w:cs="Times New Roman"/>
          <w:b/>
          <w:lang w:eastAsia="de-DE"/>
        </w:rPr>
      </w:pPr>
    </w:p>
    <w:p w14:paraId="60D8622A" w14:textId="77777777" w:rsidR="00D21703" w:rsidRPr="00663BC1" w:rsidRDefault="00D21703" w:rsidP="00890D85">
      <w:pPr>
        <w:spacing w:after="0"/>
        <w:ind w:left="708"/>
        <w:rPr>
          <w:rFonts w:ascii="Verdana" w:eastAsia="Times New Roman" w:hAnsi="Verdana" w:cs="Times New Roman"/>
          <w:lang w:eastAsia="de-DE"/>
        </w:rPr>
      </w:pPr>
    </w:p>
    <w:p w14:paraId="683AD0C7" w14:textId="77777777" w:rsidR="00D21703" w:rsidRPr="00663BC1" w:rsidRDefault="00D21703" w:rsidP="00890D85">
      <w:pPr>
        <w:spacing w:after="0"/>
        <w:ind w:left="708"/>
        <w:rPr>
          <w:rFonts w:ascii="Verdana" w:eastAsia="Times New Roman" w:hAnsi="Verdana" w:cs="Times New Roman"/>
          <w:lang w:eastAsia="de-DE"/>
        </w:rPr>
      </w:pPr>
    </w:p>
    <w:p w14:paraId="3368553C" w14:textId="77777777" w:rsidR="00DA5DCB" w:rsidRPr="00663BC1" w:rsidRDefault="00DA5DCB">
      <w:pPr>
        <w:rPr>
          <w:rFonts w:ascii="Verdana" w:eastAsia="Times New Roman" w:hAnsi="Verdana" w:cs="Times New Roman"/>
          <w:b/>
        </w:rPr>
      </w:pPr>
      <w:r w:rsidRPr="00663BC1">
        <w:br w:type="page"/>
      </w:r>
    </w:p>
    <w:p w14:paraId="4C878444" w14:textId="77777777" w:rsidR="00DE0FB5" w:rsidRPr="00B3583E" w:rsidRDefault="00DE0FB5" w:rsidP="00890D85">
      <w:pPr>
        <w:spacing w:after="0"/>
        <w:ind w:left="708"/>
        <w:rPr>
          <w:rFonts w:ascii="Verdana" w:hAnsi="Verdana"/>
          <w:b/>
        </w:rPr>
      </w:pPr>
    </w:p>
    <w:p w14:paraId="05EA0464" w14:textId="77777777" w:rsidR="00DE0FB5" w:rsidRPr="00B3583E" w:rsidRDefault="00DE0FB5" w:rsidP="00890D85">
      <w:pPr>
        <w:spacing w:after="0"/>
        <w:ind w:left="708"/>
        <w:rPr>
          <w:rFonts w:ascii="Verdana" w:hAnsi="Verdana"/>
          <w:b/>
        </w:rPr>
      </w:pPr>
    </w:p>
    <w:p w14:paraId="449AAAB3" w14:textId="28CBC0DD" w:rsidR="002D5382" w:rsidRDefault="009155DF" w:rsidP="00890D85">
      <w:pPr>
        <w:spacing w:after="0"/>
        <w:ind w:left="708"/>
        <w:rPr>
          <w:rFonts w:ascii="Verdana" w:hAnsi="Verdana"/>
          <w:b/>
          <w:lang w:val="de-DE"/>
        </w:rPr>
      </w:pPr>
      <w:r w:rsidRPr="00663BC1">
        <w:rPr>
          <w:rFonts w:ascii="Verdana" w:hAnsi="Verdana"/>
          <w:b/>
        </w:rPr>
        <w:t>Фотографии:</w:t>
      </w:r>
    </w:p>
    <w:p w14:paraId="75A34A7B" w14:textId="77777777" w:rsidR="00DE0FB5" w:rsidRPr="00DE0FB5" w:rsidRDefault="00DE0FB5" w:rsidP="00890D85">
      <w:pPr>
        <w:spacing w:after="0"/>
        <w:ind w:left="708"/>
        <w:rPr>
          <w:rFonts w:ascii="Verdana" w:hAnsi="Verdana"/>
          <w:b/>
          <w:lang w:val="de-DE"/>
        </w:rPr>
      </w:pPr>
    </w:p>
    <w:p w14:paraId="3F13EC31" w14:textId="286947A2" w:rsidR="0050131C" w:rsidRPr="00DE0FB5" w:rsidRDefault="00B3583E" w:rsidP="00DE0FB5">
      <w:pPr>
        <w:spacing w:after="0"/>
        <w:ind w:left="701"/>
        <w:rPr>
          <w:rFonts w:ascii="Verdana" w:eastAsia="Times New Roman" w:hAnsi="Verdana" w:cs="Times New Roman"/>
          <w:lang w:val="de-DE" w:eastAsia="de-DE"/>
        </w:rPr>
      </w:pPr>
      <w:r>
        <w:rPr>
          <w:rFonts w:ascii="Verdana" w:eastAsia="Times New Roman" w:hAnsi="Verdana" w:cs="Times New Roman"/>
          <w:i/>
          <w:noProof/>
          <w:color w:val="FF0000"/>
          <w:lang w:eastAsia="de-DE"/>
        </w:rPr>
        <w:drawing>
          <wp:inline distT="0" distB="0" distL="0" distR="0" wp14:anchorId="69EDED43" wp14:editId="67B41441">
            <wp:extent cx="3526971" cy="2438400"/>
            <wp:effectExtent l="0" t="0" r="0" b="0"/>
            <wp:docPr id="1" name="Grafik 1" descr="Z:\02__Kommunikationsmarketing\B_Presse\2019\04-08_Bauma 2019\40_Bauma PressKit\10_PM_SUPER_1000_und_SUPER_1003\Bilder\VOEGELE_Classic_Line_1000i_1003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2__Kommunikationsmarketing\B_Presse\2019\04-08_Bauma 2019\40_Bauma PressKit\10_PM_SUPER_1000_und_SUPER_1003\Bilder\VOEGELE_Classic_Line_1000i_1003i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097" cy="2440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8E924" w14:textId="77777777" w:rsidR="0050131C" w:rsidRPr="00663BC1" w:rsidRDefault="00BA5D4A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</w:rPr>
      </w:pPr>
      <w:r w:rsidRPr="00663BC1">
        <w:rPr>
          <w:rFonts w:ascii="Verdana" w:hAnsi="Verdana"/>
        </w:rPr>
        <w:t>Мировая премьера на выставке Bauma 2019: VÖGELE представляет гусеничный асфальтоукладчик SUPER 1000(i) и колесный асфальтоукладчик SUPER 1003(i)</w:t>
      </w:r>
    </w:p>
    <w:p w14:paraId="3FF50603" w14:textId="77777777" w:rsidR="00BA5D4A" w:rsidRDefault="00BA5D4A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val="de-DE" w:eastAsia="de-DE"/>
        </w:rPr>
      </w:pPr>
    </w:p>
    <w:p w14:paraId="146D3C35" w14:textId="77777777" w:rsidR="00DE0FB5" w:rsidRPr="00DE0FB5" w:rsidRDefault="00DE0FB5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val="de-DE" w:eastAsia="de-DE"/>
        </w:rPr>
      </w:pPr>
    </w:p>
    <w:p w14:paraId="35F4655A" w14:textId="77777777" w:rsidR="00BA5D4A" w:rsidRPr="00663BC1" w:rsidRDefault="00BA5D4A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</w:rPr>
      </w:pPr>
      <w:r w:rsidRPr="00663BC1">
        <w:rPr>
          <w:rFonts w:ascii="Verdana" w:hAnsi="Verdana"/>
          <w:noProof/>
          <w:lang w:val="de-DE" w:eastAsia="de-DE"/>
        </w:rPr>
        <w:drawing>
          <wp:inline distT="0" distB="0" distL="0" distR="0" wp14:anchorId="663852A5" wp14:editId="529A19F6">
            <wp:extent cx="3551275" cy="2368140"/>
            <wp:effectExtent l="0" t="0" r="0" b="0"/>
            <wp:docPr id="3" name="Grafik 3" descr="Z:\02__Kommunikationsmarketing\B_Presse\2019\Bauma 2019\V_1284_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02__Kommunikationsmarketing\B_Presse\2019\Bauma 2019\V_1284_227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271" cy="2370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0F360" w14:textId="77777777" w:rsidR="00BA5D4A" w:rsidRPr="00663BC1" w:rsidRDefault="00BA5D4A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</w:rPr>
      </w:pPr>
      <w:r w:rsidRPr="00663BC1">
        <w:rPr>
          <w:rFonts w:ascii="Verdana" w:hAnsi="Verdana"/>
        </w:rPr>
        <w:t>Новые асфальтоукладчики являются частью новой линейки Classic Line и оснащены простой в освоении концепцией управления ErgoBasic.</w:t>
      </w:r>
    </w:p>
    <w:p w14:paraId="7FE5A73A" w14:textId="77777777" w:rsidR="00BA5D4A" w:rsidRPr="00B3583E" w:rsidRDefault="00BA5D4A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14:paraId="20D87E9C" w14:textId="77777777" w:rsidR="00DE0FB5" w:rsidRPr="00B3583E" w:rsidRDefault="00DE0FB5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14:paraId="2C7DEF47" w14:textId="77777777" w:rsidR="00DE0FB5" w:rsidRPr="00B3583E" w:rsidRDefault="00DE0FB5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14:paraId="76515101" w14:textId="77777777" w:rsidR="00DE0FB5" w:rsidRPr="00B3583E" w:rsidRDefault="00DE0FB5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14:paraId="289D87E1" w14:textId="77777777" w:rsidR="00DE0FB5" w:rsidRPr="00B3583E" w:rsidRDefault="00DE0FB5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14:paraId="3E728799" w14:textId="77777777" w:rsidR="00DE0FB5" w:rsidRPr="00B3583E" w:rsidRDefault="00DE0FB5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14:paraId="4AC8CFA6" w14:textId="77777777" w:rsidR="00DE0FB5" w:rsidRPr="00B3583E" w:rsidRDefault="00DE0FB5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14:paraId="14D2EFB2" w14:textId="77777777" w:rsidR="00DE0FB5" w:rsidRPr="00B3583E" w:rsidRDefault="00DE0FB5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14:paraId="7B4231B6" w14:textId="77777777" w:rsidR="00DE0FB5" w:rsidRPr="00B3583E" w:rsidRDefault="00DE0FB5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14:paraId="284D57EE" w14:textId="0E6A4DBF" w:rsidR="00BA5D4A" w:rsidRPr="00663BC1" w:rsidRDefault="00B3583E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  <w:noProof/>
          <w:color w:val="FF0000"/>
          <w:lang w:eastAsia="de-DE"/>
        </w:rPr>
        <w:drawing>
          <wp:inline distT="0" distB="0" distL="0" distR="0" wp14:anchorId="1F355EBF" wp14:editId="5D808E5E">
            <wp:extent cx="3543300" cy="2362200"/>
            <wp:effectExtent l="0" t="0" r="0" b="0"/>
            <wp:docPr id="2" name="Grafik 2" descr="Z:\02__Kommunikationsmarketing\B_Presse\2019\04-08_Bauma 2019\40_Bauma PressKit\10_PM_SUPER_1000_und_SUPER_1003\Bilder\V_1285_102_ErgoBasic_Niveltronic_Bas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02__Kommunikationsmarketing\B_Presse\2019\04-08_Bauma 2019\40_Bauma PressKit\10_PM_SUPER_1000_und_SUPER_1003\Bilder\V_1285_102_ErgoBasic_Niveltronic_Basic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245" cy="2364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A3302AE" w14:textId="77777777" w:rsidR="001F0EAA" w:rsidRDefault="0024444A" w:rsidP="0024444A">
      <w:pPr>
        <w:spacing w:before="100" w:beforeAutospacing="1" w:after="100" w:afterAutospacing="1"/>
        <w:ind w:left="701" w:right="-271"/>
        <w:contextualSpacing/>
        <w:rPr>
          <w:rFonts w:ascii="Verdana" w:eastAsia="Times New Roman" w:hAnsi="Verdana" w:cs="Times New Roman"/>
        </w:rPr>
      </w:pPr>
      <w:r w:rsidRPr="00663BC1">
        <w:rPr>
          <w:rFonts w:ascii="Verdana" w:hAnsi="Verdana"/>
        </w:rPr>
        <w:t>Автоматическая система нивелирования Niveltronic Basic полностью интегрирована в систему управления машины и подкупает простотой и интуитивностью управления.</w:t>
      </w:r>
      <w:r>
        <w:rPr>
          <w:rFonts w:ascii="Verdana" w:hAnsi="Verdana"/>
        </w:rPr>
        <w:t xml:space="preserve"> </w:t>
      </w:r>
    </w:p>
    <w:sectPr w:rsidR="001F0EAA" w:rsidSect="00920659">
      <w:headerReference w:type="default" r:id="rId12"/>
      <w:footerReference w:type="default" r:id="rId13"/>
      <w:pgSz w:w="11906" w:h="16838"/>
      <w:pgMar w:top="1418" w:right="1134" w:bottom="1134" w:left="1134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5ECBF" w14:textId="77777777" w:rsidR="00A75753" w:rsidRDefault="00A75753" w:rsidP="008A31D3">
      <w:pPr>
        <w:spacing w:after="0" w:line="240" w:lineRule="auto"/>
      </w:pPr>
      <w:r>
        <w:separator/>
      </w:r>
    </w:p>
  </w:endnote>
  <w:endnote w:type="continuationSeparator" w:id="0">
    <w:p w14:paraId="3E3CACDE" w14:textId="77777777" w:rsidR="00A75753" w:rsidRDefault="00A75753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B6A31" w14:textId="0BB5881D" w:rsidR="0007611C" w:rsidRDefault="0007611C" w:rsidP="003E65BE">
    <w:pPr>
      <w:pStyle w:val="Fuzeile"/>
      <w:framePr w:w="1016" w:wrap="around" w:vAnchor="text" w:hAnchor="page" w:x="10315" w:y="1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3583E">
      <w:rPr>
        <w:rStyle w:val="Seitenzahl"/>
        <w:noProof/>
      </w:rPr>
      <w:t>5</w:t>
    </w:r>
    <w:r>
      <w:rPr>
        <w:rStyle w:val="Seitenzahl"/>
      </w:rPr>
      <w:fldChar w:fldCharType="end"/>
    </w:r>
  </w:p>
  <w:p w14:paraId="3245966B" w14:textId="77777777" w:rsidR="0007611C" w:rsidRPr="006F0BB2" w:rsidRDefault="0007611C" w:rsidP="0007588A">
    <w:pPr>
      <w:pStyle w:val="Fuzeile"/>
      <w:tabs>
        <w:tab w:val="clear" w:pos="4536"/>
        <w:tab w:val="clear" w:pos="9072"/>
      </w:tabs>
      <w:ind w:right="21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  <w:lang w:val="de-DE" w:eastAsia="de-DE"/>
      </w:rPr>
      <w:drawing>
        <wp:anchor distT="0" distB="0" distL="114300" distR="114300" simplePos="0" relativeHeight="251661312" behindDoc="0" locked="0" layoutInCell="1" allowOverlap="1" wp14:anchorId="7245488F" wp14:editId="66FD7DA6">
          <wp:simplePos x="0" y="0"/>
          <wp:positionH relativeFrom="column">
            <wp:posOffset>-308610</wp:posOffset>
          </wp:positionH>
          <wp:positionV relativeFrom="paragraph">
            <wp:posOffset>-143510</wp:posOffset>
          </wp:positionV>
          <wp:extent cx="6874315" cy="94190"/>
          <wp:effectExtent l="0" t="0" r="0" b="7620"/>
          <wp:wrapNone/>
          <wp:docPr id="65" name="Bild 7" descr="Daten Server II:WIRTGEN:Massnahmen 2016:Presseinformation_Vorlage:Presseinformation_VÖGELE_unten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en Server II:WIRTGEN:Massnahmen 2016:Presseinformation_Vorlage:Presseinformation_VÖGELE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94" b="30005"/>
                  <a:stretch/>
                </pic:blipFill>
                <pic:spPr bwMode="auto">
                  <a:xfrm>
                    <a:off x="0" y="0"/>
                    <a:ext cx="6874315" cy="94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B1AFB4" w14:textId="77777777" w:rsidR="00A75753" w:rsidRDefault="00A75753" w:rsidP="008A31D3">
      <w:pPr>
        <w:spacing w:after="0" w:line="240" w:lineRule="auto"/>
      </w:pPr>
      <w:r>
        <w:separator/>
      </w:r>
    </w:p>
  </w:footnote>
  <w:footnote w:type="continuationSeparator" w:id="0">
    <w:p w14:paraId="23CAD21F" w14:textId="77777777" w:rsidR="00A75753" w:rsidRDefault="00A75753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07611C" w:rsidRPr="00880B56" w14:paraId="7DF36408" w14:textId="77777777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14:paraId="37CFE16F" w14:textId="77777777" w:rsidR="0007611C" w:rsidRDefault="0007611C"/>
      </w:tc>
      <w:tc>
        <w:tcPr>
          <w:tcW w:w="4806" w:type="dxa"/>
          <w:tcMar>
            <w:left w:w="0" w:type="dxa"/>
            <w:right w:w="0" w:type="dxa"/>
          </w:tcMar>
        </w:tcPr>
        <w:p w14:paraId="3D082EAC" w14:textId="77777777" w:rsidR="0007611C" w:rsidRDefault="0007611C">
          <w:r>
            <w:rPr>
              <w:noProof/>
              <w:lang w:val="de-DE" w:eastAsia="de-DE"/>
            </w:rPr>
            <w:drawing>
              <wp:anchor distT="0" distB="0" distL="114300" distR="114300" simplePos="0" relativeHeight="251660288" behindDoc="0" locked="0" layoutInCell="1" allowOverlap="1" wp14:anchorId="7FCBAEB9" wp14:editId="43FAD9AF">
                <wp:simplePos x="0" y="0"/>
                <wp:positionH relativeFrom="column">
                  <wp:posOffset>-3319145</wp:posOffset>
                </wp:positionH>
                <wp:positionV relativeFrom="paragraph">
                  <wp:posOffset>-99695</wp:posOffset>
                </wp:positionV>
                <wp:extent cx="6684876" cy="1249510"/>
                <wp:effectExtent l="0" t="0" r="0" b="0"/>
                <wp:wrapNone/>
                <wp:docPr id="62" name="Bild 4" descr="Daten Server II:WIRTGEN:Massnahmen 2016:Presseinformation_Vorlage:Presseinformation_VÖGELE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" descr="Daten Server II:WIRTGEN:Massnahmen 2016:Presseinformation_Vorlage:Presseinformation_VÖGELE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 amt="64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7595" cy="1250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7611C" w:rsidRPr="00880B56" w14:paraId="4D57F846" w14:textId="77777777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14:paraId="7D518827" w14:textId="77777777" w:rsidR="0007611C" w:rsidRDefault="0007611C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  <w:lang w:val="de-DE" w:eastAsia="de-DE"/>
            </w:rPr>
            <w:drawing>
              <wp:inline distT="0" distB="0" distL="0" distR="0" wp14:anchorId="097DD4C9" wp14:editId="3B58DE10">
                <wp:extent cx="6116320" cy="8648065"/>
                <wp:effectExtent l="0" t="0" r="5080" b="0"/>
                <wp:docPr id="63" name="Bild 6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szCs w:val="20"/>
              <w:lang w:val="de-DE" w:eastAsia="de-DE"/>
            </w:rPr>
            <w:drawing>
              <wp:anchor distT="0" distB="0" distL="114300" distR="114300" simplePos="0" relativeHeight="251659264" behindDoc="0" locked="0" layoutInCell="1" allowOverlap="1" wp14:anchorId="5B4BEABF" wp14:editId="0A79808D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64" name="Bild 9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3BE14D1C" w14:textId="77777777" w:rsidR="0007611C" w:rsidRPr="00880B56" w:rsidRDefault="0007611C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14:paraId="42DC6BBF" w14:textId="77777777" w:rsidR="0007611C" w:rsidRPr="008A31D3" w:rsidRDefault="0007611C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AA1"/>
    <w:multiLevelType w:val="hybridMultilevel"/>
    <w:tmpl w:val="465802AA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F20A2"/>
    <w:multiLevelType w:val="multilevel"/>
    <w:tmpl w:val="1AAEFD6A"/>
    <w:lvl w:ilvl="0">
      <w:start w:val="1"/>
      <w:numFmt w:val="bullet"/>
      <w:lvlText w:val=""/>
      <w:lvlJc w:val="left"/>
      <w:pPr>
        <w:tabs>
          <w:tab w:val="num" w:pos="1563"/>
        </w:tabs>
        <w:ind w:left="15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283"/>
        </w:tabs>
        <w:ind w:left="228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03"/>
        </w:tabs>
        <w:ind w:left="300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23"/>
        </w:tabs>
        <w:ind w:left="372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43"/>
        </w:tabs>
        <w:ind w:left="444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63"/>
        </w:tabs>
        <w:ind w:left="516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83"/>
        </w:tabs>
        <w:ind w:left="588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03"/>
        </w:tabs>
        <w:ind w:left="660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23"/>
        </w:tabs>
        <w:ind w:left="7323" w:hanging="360"/>
      </w:pPr>
      <w:rPr>
        <w:rFonts w:ascii="Wingdings" w:hAnsi="Wingdings" w:hint="default"/>
        <w:sz w:val="20"/>
      </w:rPr>
    </w:lvl>
  </w:abstractNum>
  <w:abstractNum w:abstractNumId="3">
    <w:nsid w:val="502B4019"/>
    <w:multiLevelType w:val="hybridMultilevel"/>
    <w:tmpl w:val="FD4E6212"/>
    <w:lvl w:ilvl="0" w:tplc="EB06082C">
      <w:numFmt w:val="bullet"/>
      <w:lvlText w:val="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Symbol" w:hAnsi="Symbol" w:hint="default"/>
      </w:rPr>
    </w:lvl>
  </w:abstractNum>
  <w:abstractNum w:abstractNumId="4">
    <w:nsid w:val="624706BC"/>
    <w:multiLevelType w:val="hybridMultilevel"/>
    <w:tmpl w:val="18EC9518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Symbol" w:hAnsi="Symbol" w:hint="default"/>
      </w:rPr>
    </w:lvl>
  </w:abstractNum>
  <w:abstractNum w:abstractNumId="5">
    <w:nsid w:val="64F851C1"/>
    <w:multiLevelType w:val="hybridMultilevel"/>
    <w:tmpl w:val="4678F5AE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89576CD"/>
    <w:multiLevelType w:val="hybridMultilevel"/>
    <w:tmpl w:val="B1129B0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Symbol" w:hAnsi="Symbol" w:hint="default"/>
      </w:rPr>
    </w:lvl>
  </w:abstractNum>
  <w:abstractNum w:abstractNumId="7">
    <w:nsid w:val="7B8B521F"/>
    <w:multiLevelType w:val="hybridMultilevel"/>
    <w:tmpl w:val="85E05B8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00E42"/>
    <w:rsid w:val="00000FC3"/>
    <w:rsid w:val="00001D01"/>
    <w:rsid w:val="000034D6"/>
    <w:rsid w:val="00007934"/>
    <w:rsid w:val="00015A2F"/>
    <w:rsid w:val="00015C3C"/>
    <w:rsid w:val="000164DA"/>
    <w:rsid w:val="000228A4"/>
    <w:rsid w:val="00023225"/>
    <w:rsid w:val="00024A42"/>
    <w:rsid w:val="00027E7F"/>
    <w:rsid w:val="00030339"/>
    <w:rsid w:val="00032128"/>
    <w:rsid w:val="00033C79"/>
    <w:rsid w:val="00040487"/>
    <w:rsid w:val="00045265"/>
    <w:rsid w:val="000514AE"/>
    <w:rsid w:val="000559AB"/>
    <w:rsid w:val="00055CC3"/>
    <w:rsid w:val="00062115"/>
    <w:rsid w:val="00066A8A"/>
    <w:rsid w:val="00070ACF"/>
    <w:rsid w:val="0007156F"/>
    <w:rsid w:val="00071C2D"/>
    <w:rsid w:val="00075110"/>
    <w:rsid w:val="0007588A"/>
    <w:rsid w:val="0007611C"/>
    <w:rsid w:val="00083F8F"/>
    <w:rsid w:val="00085116"/>
    <w:rsid w:val="0009403A"/>
    <w:rsid w:val="000A1E02"/>
    <w:rsid w:val="000A5CF2"/>
    <w:rsid w:val="000A70AA"/>
    <w:rsid w:val="000B3028"/>
    <w:rsid w:val="000B4F25"/>
    <w:rsid w:val="000B721F"/>
    <w:rsid w:val="000D1E00"/>
    <w:rsid w:val="000D4D36"/>
    <w:rsid w:val="000D5BFF"/>
    <w:rsid w:val="000E003C"/>
    <w:rsid w:val="000E50BB"/>
    <w:rsid w:val="000F09EA"/>
    <w:rsid w:val="000F1698"/>
    <w:rsid w:val="000F1F9C"/>
    <w:rsid w:val="000F467A"/>
    <w:rsid w:val="000F5D9B"/>
    <w:rsid w:val="0010240A"/>
    <w:rsid w:val="00102DAD"/>
    <w:rsid w:val="0010412D"/>
    <w:rsid w:val="00104622"/>
    <w:rsid w:val="00104BD5"/>
    <w:rsid w:val="0010558E"/>
    <w:rsid w:val="00106F4A"/>
    <w:rsid w:val="0010796D"/>
    <w:rsid w:val="00110245"/>
    <w:rsid w:val="001109D6"/>
    <w:rsid w:val="001111A1"/>
    <w:rsid w:val="00120D06"/>
    <w:rsid w:val="001211FE"/>
    <w:rsid w:val="001240A0"/>
    <w:rsid w:val="001350BC"/>
    <w:rsid w:val="0014088C"/>
    <w:rsid w:val="001428B3"/>
    <w:rsid w:val="0015269A"/>
    <w:rsid w:val="001526EC"/>
    <w:rsid w:val="00152DC6"/>
    <w:rsid w:val="001576F1"/>
    <w:rsid w:val="00166FB3"/>
    <w:rsid w:val="001722C4"/>
    <w:rsid w:val="00173876"/>
    <w:rsid w:val="00181D8A"/>
    <w:rsid w:val="001841A5"/>
    <w:rsid w:val="00187FFC"/>
    <w:rsid w:val="0019146A"/>
    <w:rsid w:val="00196982"/>
    <w:rsid w:val="00196A6F"/>
    <w:rsid w:val="001A1081"/>
    <w:rsid w:val="001A164D"/>
    <w:rsid w:val="001A2C28"/>
    <w:rsid w:val="001A3B14"/>
    <w:rsid w:val="001B175C"/>
    <w:rsid w:val="001B3B0E"/>
    <w:rsid w:val="001C65BE"/>
    <w:rsid w:val="001C7175"/>
    <w:rsid w:val="001D0CE8"/>
    <w:rsid w:val="001D28F2"/>
    <w:rsid w:val="001D3A29"/>
    <w:rsid w:val="001E14D0"/>
    <w:rsid w:val="001E3BFE"/>
    <w:rsid w:val="001E4A5C"/>
    <w:rsid w:val="001E566E"/>
    <w:rsid w:val="001F0073"/>
    <w:rsid w:val="001F0125"/>
    <w:rsid w:val="001F068C"/>
    <w:rsid w:val="001F0EAA"/>
    <w:rsid w:val="001F1E25"/>
    <w:rsid w:val="001F4F23"/>
    <w:rsid w:val="001F6F9E"/>
    <w:rsid w:val="0020001C"/>
    <w:rsid w:val="00200D4F"/>
    <w:rsid w:val="00200DB3"/>
    <w:rsid w:val="00201720"/>
    <w:rsid w:val="00201A4E"/>
    <w:rsid w:val="0020341B"/>
    <w:rsid w:val="00203F3C"/>
    <w:rsid w:val="002044E1"/>
    <w:rsid w:val="002063D4"/>
    <w:rsid w:val="00206E77"/>
    <w:rsid w:val="00207E85"/>
    <w:rsid w:val="002156FF"/>
    <w:rsid w:val="002159EA"/>
    <w:rsid w:val="00222D3C"/>
    <w:rsid w:val="00225530"/>
    <w:rsid w:val="00226CB6"/>
    <w:rsid w:val="00227E46"/>
    <w:rsid w:val="00232208"/>
    <w:rsid w:val="002328F8"/>
    <w:rsid w:val="00232B5B"/>
    <w:rsid w:val="002340E6"/>
    <w:rsid w:val="002344E3"/>
    <w:rsid w:val="00235041"/>
    <w:rsid w:val="00237A4A"/>
    <w:rsid w:val="00240379"/>
    <w:rsid w:val="00240B54"/>
    <w:rsid w:val="00241672"/>
    <w:rsid w:val="00242A0D"/>
    <w:rsid w:val="0024444A"/>
    <w:rsid w:val="0024461D"/>
    <w:rsid w:val="002508A2"/>
    <w:rsid w:val="00252332"/>
    <w:rsid w:val="00255294"/>
    <w:rsid w:val="0025681D"/>
    <w:rsid w:val="00262A44"/>
    <w:rsid w:val="00264F21"/>
    <w:rsid w:val="002661A1"/>
    <w:rsid w:val="0026735B"/>
    <w:rsid w:val="002678D1"/>
    <w:rsid w:val="00271AFE"/>
    <w:rsid w:val="00271E96"/>
    <w:rsid w:val="002737B0"/>
    <w:rsid w:val="002747D6"/>
    <w:rsid w:val="0028321D"/>
    <w:rsid w:val="00283E22"/>
    <w:rsid w:val="00284369"/>
    <w:rsid w:val="00294290"/>
    <w:rsid w:val="00295707"/>
    <w:rsid w:val="002A2313"/>
    <w:rsid w:val="002B5C71"/>
    <w:rsid w:val="002B5FCE"/>
    <w:rsid w:val="002B7AC2"/>
    <w:rsid w:val="002C11DD"/>
    <w:rsid w:val="002C3F56"/>
    <w:rsid w:val="002C4B42"/>
    <w:rsid w:val="002C6559"/>
    <w:rsid w:val="002C6B07"/>
    <w:rsid w:val="002C6D4B"/>
    <w:rsid w:val="002D5382"/>
    <w:rsid w:val="002E538D"/>
    <w:rsid w:val="002E771F"/>
    <w:rsid w:val="002F00AB"/>
    <w:rsid w:val="002F16F0"/>
    <w:rsid w:val="002F5912"/>
    <w:rsid w:val="00306508"/>
    <w:rsid w:val="00313073"/>
    <w:rsid w:val="003133FE"/>
    <w:rsid w:val="003137EF"/>
    <w:rsid w:val="00314C2F"/>
    <w:rsid w:val="00315685"/>
    <w:rsid w:val="00315BBE"/>
    <w:rsid w:val="00320D07"/>
    <w:rsid w:val="00321085"/>
    <w:rsid w:val="003210E6"/>
    <w:rsid w:val="00322606"/>
    <w:rsid w:val="00322694"/>
    <w:rsid w:val="003228F6"/>
    <w:rsid w:val="00327958"/>
    <w:rsid w:val="003370D0"/>
    <w:rsid w:val="00341BAD"/>
    <w:rsid w:val="003461FD"/>
    <w:rsid w:val="00350772"/>
    <w:rsid w:val="0035380B"/>
    <w:rsid w:val="0035538A"/>
    <w:rsid w:val="003561A6"/>
    <w:rsid w:val="00357265"/>
    <w:rsid w:val="00357A99"/>
    <w:rsid w:val="00362866"/>
    <w:rsid w:val="00363040"/>
    <w:rsid w:val="0036517F"/>
    <w:rsid w:val="00365B31"/>
    <w:rsid w:val="00365C54"/>
    <w:rsid w:val="00371C0D"/>
    <w:rsid w:val="0037477E"/>
    <w:rsid w:val="00374FA6"/>
    <w:rsid w:val="003779FA"/>
    <w:rsid w:val="003852F9"/>
    <w:rsid w:val="00385A5E"/>
    <w:rsid w:val="003868DB"/>
    <w:rsid w:val="00391265"/>
    <w:rsid w:val="00393031"/>
    <w:rsid w:val="00393CC4"/>
    <w:rsid w:val="0039708E"/>
    <w:rsid w:val="003A0837"/>
    <w:rsid w:val="003A185C"/>
    <w:rsid w:val="003A3D7D"/>
    <w:rsid w:val="003B2BE6"/>
    <w:rsid w:val="003B5CB2"/>
    <w:rsid w:val="003D0CE9"/>
    <w:rsid w:val="003D653B"/>
    <w:rsid w:val="003E33DD"/>
    <w:rsid w:val="003E65BE"/>
    <w:rsid w:val="003E79B5"/>
    <w:rsid w:val="003F4BC6"/>
    <w:rsid w:val="003F7E4E"/>
    <w:rsid w:val="00401063"/>
    <w:rsid w:val="00403BD5"/>
    <w:rsid w:val="00406CA0"/>
    <w:rsid w:val="00407393"/>
    <w:rsid w:val="00407F80"/>
    <w:rsid w:val="00411444"/>
    <w:rsid w:val="004143C1"/>
    <w:rsid w:val="00415129"/>
    <w:rsid w:val="004156BA"/>
    <w:rsid w:val="004165BF"/>
    <w:rsid w:val="00420584"/>
    <w:rsid w:val="00442BB2"/>
    <w:rsid w:val="00445A54"/>
    <w:rsid w:val="00445F55"/>
    <w:rsid w:val="00451721"/>
    <w:rsid w:val="00452D94"/>
    <w:rsid w:val="00461EF9"/>
    <w:rsid w:val="004662F6"/>
    <w:rsid w:val="00467D58"/>
    <w:rsid w:val="00470BBF"/>
    <w:rsid w:val="00471864"/>
    <w:rsid w:val="00473A2E"/>
    <w:rsid w:val="00476D52"/>
    <w:rsid w:val="00483867"/>
    <w:rsid w:val="004864B7"/>
    <w:rsid w:val="00486615"/>
    <w:rsid w:val="00487178"/>
    <w:rsid w:val="00491C3C"/>
    <w:rsid w:val="00492D45"/>
    <w:rsid w:val="004955F3"/>
    <w:rsid w:val="00495CEA"/>
    <w:rsid w:val="0049669D"/>
    <w:rsid w:val="00497965"/>
    <w:rsid w:val="004A2D93"/>
    <w:rsid w:val="004A3E47"/>
    <w:rsid w:val="004A5C64"/>
    <w:rsid w:val="004A6159"/>
    <w:rsid w:val="004B0935"/>
    <w:rsid w:val="004C5CD2"/>
    <w:rsid w:val="004D109F"/>
    <w:rsid w:val="004D21FF"/>
    <w:rsid w:val="004D2AC8"/>
    <w:rsid w:val="004D41D5"/>
    <w:rsid w:val="004D4619"/>
    <w:rsid w:val="004E54E3"/>
    <w:rsid w:val="004E672D"/>
    <w:rsid w:val="004E7E07"/>
    <w:rsid w:val="004F3E89"/>
    <w:rsid w:val="004F4A02"/>
    <w:rsid w:val="005009B2"/>
    <w:rsid w:val="0050131C"/>
    <w:rsid w:val="005015BA"/>
    <w:rsid w:val="0051332B"/>
    <w:rsid w:val="0051398B"/>
    <w:rsid w:val="0051635B"/>
    <w:rsid w:val="00516BB6"/>
    <w:rsid w:val="00517D87"/>
    <w:rsid w:val="00520210"/>
    <w:rsid w:val="00525BFA"/>
    <w:rsid w:val="00526540"/>
    <w:rsid w:val="0052707C"/>
    <w:rsid w:val="005272AF"/>
    <w:rsid w:val="00535857"/>
    <w:rsid w:val="0053768D"/>
    <w:rsid w:val="0054298E"/>
    <w:rsid w:val="00546C6C"/>
    <w:rsid w:val="00551E8F"/>
    <w:rsid w:val="005571B9"/>
    <w:rsid w:val="00560879"/>
    <w:rsid w:val="00562177"/>
    <w:rsid w:val="00564A5F"/>
    <w:rsid w:val="00565585"/>
    <w:rsid w:val="00567994"/>
    <w:rsid w:val="005736EB"/>
    <w:rsid w:val="005741C8"/>
    <w:rsid w:val="005765C8"/>
    <w:rsid w:val="005800C7"/>
    <w:rsid w:val="0058284A"/>
    <w:rsid w:val="00584A1C"/>
    <w:rsid w:val="00593807"/>
    <w:rsid w:val="005A249E"/>
    <w:rsid w:val="005B3F39"/>
    <w:rsid w:val="005B788E"/>
    <w:rsid w:val="005B7979"/>
    <w:rsid w:val="005C1AA0"/>
    <w:rsid w:val="005C5964"/>
    <w:rsid w:val="005D1C91"/>
    <w:rsid w:val="005D6BBF"/>
    <w:rsid w:val="005E31A3"/>
    <w:rsid w:val="005E3FA9"/>
    <w:rsid w:val="005E45C4"/>
    <w:rsid w:val="005E7C7E"/>
    <w:rsid w:val="005F10E2"/>
    <w:rsid w:val="005F19BC"/>
    <w:rsid w:val="005F3D72"/>
    <w:rsid w:val="005F419C"/>
    <w:rsid w:val="005F5D39"/>
    <w:rsid w:val="005F7D14"/>
    <w:rsid w:val="00601DE0"/>
    <w:rsid w:val="00603745"/>
    <w:rsid w:val="006049CD"/>
    <w:rsid w:val="006113E4"/>
    <w:rsid w:val="00611FC4"/>
    <w:rsid w:val="0061202A"/>
    <w:rsid w:val="00613EA5"/>
    <w:rsid w:val="00614867"/>
    <w:rsid w:val="00620D33"/>
    <w:rsid w:val="00623402"/>
    <w:rsid w:val="0062428D"/>
    <w:rsid w:val="006362F7"/>
    <w:rsid w:val="00640D1E"/>
    <w:rsid w:val="00641D45"/>
    <w:rsid w:val="0064263F"/>
    <w:rsid w:val="006428A7"/>
    <w:rsid w:val="00652924"/>
    <w:rsid w:val="00653569"/>
    <w:rsid w:val="006578DD"/>
    <w:rsid w:val="00660B7D"/>
    <w:rsid w:val="00662B17"/>
    <w:rsid w:val="00663BC1"/>
    <w:rsid w:val="00664952"/>
    <w:rsid w:val="00664E02"/>
    <w:rsid w:val="006672A1"/>
    <w:rsid w:val="006677CB"/>
    <w:rsid w:val="00667912"/>
    <w:rsid w:val="00671030"/>
    <w:rsid w:val="00672E91"/>
    <w:rsid w:val="0067347A"/>
    <w:rsid w:val="00677F26"/>
    <w:rsid w:val="00680D1D"/>
    <w:rsid w:val="00685234"/>
    <w:rsid w:val="00685401"/>
    <w:rsid w:val="006864B6"/>
    <w:rsid w:val="006A586D"/>
    <w:rsid w:val="006B2416"/>
    <w:rsid w:val="006B6C47"/>
    <w:rsid w:val="006C42C2"/>
    <w:rsid w:val="006C68D2"/>
    <w:rsid w:val="006C6E82"/>
    <w:rsid w:val="006D1800"/>
    <w:rsid w:val="006D5451"/>
    <w:rsid w:val="006D6FDD"/>
    <w:rsid w:val="006F0BB2"/>
    <w:rsid w:val="006F65AC"/>
    <w:rsid w:val="007079E1"/>
    <w:rsid w:val="00710315"/>
    <w:rsid w:val="007120B8"/>
    <w:rsid w:val="0071250C"/>
    <w:rsid w:val="007144C5"/>
    <w:rsid w:val="0071632A"/>
    <w:rsid w:val="00721B81"/>
    <w:rsid w:val="00723F6F"/>
    <w:rsid w:val="00724D25"/>
    <w:rsid w:val="007272FA"/>
    <w:rsid w:val="00727F88"/>
    <w:rsid w:val="00734630"/>
    <w:rsid w:val="00735F70"/>
    <w:rsid w:val="00741C0C"/>
    <w:rsid w:val="00743138"/>
    <w:rsid w:val="00745368"/>
    <w:rsid w:val="00751916"/>
    <w:rsid w:val="00751C0A"/>
    <w:rsid w:val="00752050"/>
    <w:rsid w:val="00752C67"/>
    <w:rsid w:val="00753C67"/>
    <w:rsid w:val="0076360F"/>
    <w:rsid w:val="00765497"/>
    <w:rsid w:val="00766054"/>
    <w:rsid w:val="00770340"/>
    <w:rsid w:val="007705DD"/>
    <w:rsid w:val="00771ED2"/>
    <w:rsid w:val="00772FEC"/>
    <w:rsid w:val="0077326B"/>
    <w:rsid w:val="007773C2"/>
    <w:rsid w:val="00777798"/>
    <w:rsid w:val="00781DFD"/>
    <w:rsid w:val="00783776"/>
    <w:rsid w:val="00783E61"/>
    <w:rsid w:val="0079333F"/>
    <w:rsid w:val="00794062"/>
    <w:rsid w:val="00794F57"/>
    <w:rsid w:val="00797EBD"/>
    <w:rsid w:val="007A0613"/>
    <w:rsid w:val="007A5CE5"/>
    <w:rsid w:val="007B0787"/>
    <w:rsid w:val="007B23AD"/>
    <w:rsid w:val="007B29B0"/>
    <w:rsid w:val="007B2BFD"/>
    <w:rsid w:val="007B5FB6"/>
    <w:rsid w:val="007C0ADA"/>
    <w:rsid w:val="007D551E"/>
    <w:rsid w:val="007D7836"/>
    <w:rsid w:val="007D7A71"/>
    <w:rsid w:val="007E35C9"/>
    <w:rsid w:val="007F2EF2"/>
    <w:rsid w:val="007F2F69"/>
    <w:rsid w:val="007F34DA"/>
    <w:rsid w:val="007F7447"/>
    <w:rsid w:val="00801F07"/>
    <w:rsid w:val="00804719"/>
    <w:rsid w:val="0080724F"/>
    <w:rsid w:val="0081201E"/>
    <w:rsid w:val="00822553"/>
    <w:rsid w:val="00822D2B"/>
    <w:rsid w:val="00823B36"/>
    <w:rsid w:val="0082572A"/>
    <w:rsid w:val="00826E62"/>
    <w:rsid w:val="00827995"/>
    <w:rsid w:val="00827B3B"/>
    <w:rsid w:val="00831BA1"/>
    <w:rsid w:val="00832903"/>
    <w:rsid w:val="00834AA8"/>
    <w:rsid w:val="00836D6D"/>
    <w:rsid w:val="00843E37"/>
    <w:rsid w:val="00850238"/>
    <w:rsid w:val="00850578"/>
    <w:rsid w:val="008543B0"/>
    <w:rsid w:val="00862F78"/>
    <w:rsid w:val="00864163"/>
    <w:rsid w:val="00866286"/>
    <w:rsid w:val="00867532"/>
    <w:rsid w:val="008731DB"/>
    <w:rsid w:val="008736AA"/>
    <w:rsid w:val="008758DD"/>
    <w:rsid w:val="00875A8D"/>
    <w:rsid w:val="00883B9C"/>
    <w:rsid w:val="00886A76"/>
    <w:rsid w:val="008873BC"/>
    <w:rsid w:val="008875BB"/>
    <w:rsid w:val="00890D85"/>
    <w:rsid w:val="008928B6"/>
    <w:rsid w:val="00893BF1"/>
    <w:rsid w:val="00893F39"/>
    <w:rsid w:val="0089648F"/>
    <w:rsid w:val="00896DFE"/>
    <w:rsid w:val="008A0633"/>
    <w:rsid w:val="008A31D3"/>
    <w:rsid w:val="008A6AD0"/>
    <w:rsid w:val="008B0CF4"/>
    <w:rsid w:val="008B18C6"/>
    <w:rsid w:val="008B3D67"/>
    <w:rsid w:val="008B428B"/>
    <w:rsid w:val="008B5674"/>
    <w:rsid w:val="008B737B"/>
    <w:rsid w:val="008B7A5A"/>
    <w:rsid w:val="008C1264"/>
    <w:rsid w:val="008C1501"/>
    <w:rsid w:val="008C183E"/>
    <w:rsid w:val="008C1AA6"/>
    <w:rsid w:val="008C3E13"/>
    <w:rsid w:val="008C6132"/>
    <w:rsid w:val="008D0123"/>
    <w:rsid w:val="008D24A8"/>
    <w:rsid w:val="008D6FFC"/>
    <w:rsid w:val="008E27D6"/>
    <w:rsid w:val="008E2CF2"/>
    <w:rsid w:val="008E6E18"/>
    <w:rsid w:val="008F1438"/>
    <w:rsid w:val="008F2028"/>
    <w:rsid w:val="008F2C42"/>
    <w:rsid w:val="008F32DC"/>
    <w:rsid w:val="00900827"/>
    <w:rsid w:val="00900EC6"/>
    <w:rsid w:val="00903D58"/>
    <w:rsid w:val="00903EF6"/>
    <w:rsid w:val="00907C5D"/>
    <w:rsid w:val="009117A6"/>
    <w:rsid w:val="009137FC"/>
    <w:rsid w:val="009155DF"/>
    <w:rsid w:val="00917E9B"/>
    <w:rsid w:val="00920659"/>
    <w:rsid w:val="00920C61"/>
    <w:rsid w:val="00921B3B"/>
    <w:rsid w:val="00923664"/>
    <w:rsid w:val="009237A2"/>
    <w:rsid w:val="00924FAD"/>
    <w:rsid w:val="009305BB"/>
    <w:rsid w:val="00930D2E"/>
    <w:rsid w:val="009315F9"/>
    <w:rsid w:val="009316BA"/>
    <w:rsid w:val="00933069"/>
    <w:rsid w:val="0093453A"/>
    <w:rsid w:val="0093572F"/>
    <w:rsid w:val="009428FE"/>
    <w:rsid w:val="00943352"/>
    <w:rsid w:val="00945014"/>
    <w:rsid w:val="00951039"/>
    <w:rsid w:val="00951B66"/>
    <w:rsid w:val="00956951"/>
    <w:rsid w:val="009606E6"/>
    <w:rsid w:val="009608BC"/>
    <w:rsid w:val="009634D7"/>
    <w:rsid w:val="00963623"/>
    <w:rsid w:val="0097335B"/>
    <w:rsid w:val="0097596F"/>
    <w:rsid w:val="00985C80"/>
    <w:rsid w:val="0099409E"/>
    <w:rsid w:val="00996DFD"/>
    <w:rsid w:val="009A06FE"/>
    <w:rsid w:val="009A17D9"/>
    <w:rsid w:val="009A17E0"/>
    <w:rsid w:val="009A4244"/>
    <w:rsid w:val="009A75EC"/>
    <w:rsid w:val="009B0057"/>
    <w:rsid w:val="009B4CA0"/>
    <w:rsid w:val="009B51D7"/>
    <w:rsid w:val="009C077D"/>
    <w:rsid w:val="009C40C1"/>
    <w:rsid w:val="009C487E"/>
    <w:rsid w:val="009D306A"/>
    <w:rsid w:val="009D5143"/>
    <w:rsid w:val="009D6334"/>
    <w:rsid w:val="009E0CA1"/>
    <w:rsid w:val="009E252E"/>
    <w:rsid w:val="009E5CFC"/>
    <w:rsid w:val="009F56E3"/>
    <w:rsid w:val="009F6510"/>
    <w:rsid w:val="009F6AC6"/>
    <w:rsid w:val="00A03521"/>
    <w:rsid w:val="00A13A7D"/>
    <w:rsid w:val="00A22FDE"/>
    <w:rsid w:val="00A23328"/>
    <w:rsid w:val="00A33F26"/>
    <w:rsid w:val="00A352FA"/>
    <w:rsid w:val="00A5013E"/>
    <w:rsid w:val="00A506E5"/>
    <w:rsid w:val="00A51E97"/>
    <w:rsid w:val="00A54B19"/>
    <w:rsid w:val="00A55A8A"/>
    <w:rsid w:val="00A56C50"/>
    <w:rsid w:val="00A60C43"/>
    <w:rsid w:val="00A6255C"/>
    <w:rsid w:val="00A63BC1"/>
    <w:rsid w:val="00A661E2"/>
    <w:rsid w:val="00A6777F"/>
    <w:rsid w:val="00A706BB"/>
    <w:rsid w:val="00A726FC"/>
    <w:rsid w:val="00A728B0"/>
    <w:rsid w:val="00A72A02"/>
    <w:rsid w:val="00A7569F"/>
    <w:rsid w:val="00A75753"/>
    <w:rsid w:val="00A77FB7"/>
    <w:rsid w:val="00A834D4"/>
    <w:rsid w:val="00A841B8"/>
    <w:rsid w:val="00A844C7"/>
    <w:rsid w:val="00A84EF2"/>
    <w:rsid w:val="00A85631"/>
    <w:rsid w:val="00A87790"/>
    <w:rsid w:val="00A9405E"/>
    <w:rsid w:val="00A95864"/>
    <w:rsid w:val="00A96CDC"/>
    <w:rsid w:val="00A97F5D"/>
    <w:rsid w:val="00AA77A5"/>
    <w:rsid w:val="00AB326F"/>
    <w:rsid w:val="00AB4F28"/>
    <w:rsid w:val="00AB5735"/>
    <w:rsid w:val="00AB6863"/>
    <w:rsid w:val="00AB7668"/>
    <w:rsid w:val="00AC38EA"/>
    <w:rsid w:val="00AC3987"/>
    <w:rsid w:val="00AC5E98"/>
    <w:rsid w:val="00AD09FF"/>
    <w:rsid w:val="00AD1342"/>
    <w:rsid w:val="00AD2455"/>
    <w:rsid w:val="00AD42CC"/>
    <w:rsid w:val="00AD5579"/>
    <w:rsid w:val="00AD67DB"/>
    <w:rsid w:val="00AE02F6"/>
    <w:rsid w:val="00AE7AD1"/>
    <w:rsid w:val="00AE7C88"/>
    <w:rsid w:val="00AF001A"/>
    <w:rsid w:val="00AF0395"/>
    <w:rsid w:val="00AF0940"/>
    <w:rsid w:val="00AF3361"/>
    <w:rsid w:val="00AF3E24"/>
    <w:rsid w:val="00AF6677"/>
    <w:rsid w:val="00AF769D"/>
    <w:rsid w:val="00AF7B51"/>
    <w:rsid w:val="00B00BF2"/>
    <w:rsid w:val="00B0775D"/>
    <w:rsid w:val="00B10CEC"/>
    <w:rsid w:val="00B116FC"/>
    <w:rsid w:val="00B20609"/>
    <w:rsid w:val="00B22344"/>
    <w:rsid w:val="00B253F6"/>
    <w:rsid w:val="00B3583E"/>
    <w:rsid w:val="00B50AFD"/>
    <w:rsid w:val="00B6051F"/>
    <w:rsid w:val="00B6168A"/>
    <w:rsid w:val="00B66ED7"/>
    <w:rsid w:val="00B731BF"/>
    <w:rsid w:val="00B76635"/>
    <w:rsid w:val="00B80129"/>
    <w:rsid w:val="00B85B6A"/>
    <w:rsid w:val="00B86C51"/>
    <w:rsid w:val="00B87100"/>
    <w:rsid w:val="00B91A58"/>
    <w:rsid w:val="00B91FDC"/>
    <w:rsid w:val="00B92D61"/>
    <w:rsid w:val="00BA0794"/>
    <w:rsid w:val="00BA13D1"/>
    <w:rsid w:val="00BA2255"/>
    <w:rsid w:val="00BA3072"/>
    <w:rsid w:val="00BA5D4A"/>
    <w:rsid w:val="00BA71B5"/>
    <w:rsid w:val="00BB4B97"/>
    <w:rsid w:val="00BC0A5E"/>
    <w:rsid w:val="00BC14A5"/>
    <w:rsid w:val="00BD0703"/>
    <w:rsid w:val="00BD6235"/>
    <w:rsid w:val="00BD741C"/>
    <w:rsid w:val="00BE00B9"/>
    <w:rsid w:val="00BE28E9"/>
    <w:rsid w:val="00BE391F"/>
    <w:rsid w:val="00BE6C97"/>
    <w:rsid w:val="00BE72E9"/>
    <w:rsid w:val="00BF5ACD"/>
    <w:rsid w:val="00BF6127"/>
    <w:rsid w:val="00BF63B9"/>
    <w:rsid w:val="00C012F9"/>
    <w:rsid w:val="00C02C88"/>
    <w:rsid w:val="00C0537B"/>
    <w:rsid w:val="00C075C6"/>
    <w:rsid w:val="00C10157"/>
    <w:rsid w:val="00C115B7"/>
    <w:rsid w:val="00C16427"/>
    <w:rsid w:val="00C17068"/>
    <w:rsid w:val="00C20EB3"/>
    <w:rsid w:val="00C21192"/>
    <w:rsid w:val="00C33948"/>
    <w:rsid w:val="00C33BA7"/>
    <w:rsid w:val="00C44A8B"/>
    <w:rsid w:val="00C45579"/>
    <w:rsid w:val="00C46940"/>
    <w:rsid w:val="00C47566"/>
    <w:rsid w:val="00C53869"/>
    <w:rsid w:val="00C53B0B"/>
    <w:rsid w:val="00C5575A"/>
    <w:rsid w:val="00C630FA"/>
    <w:rsid w:val="00C706AC"/>
    <w:rsid w:val="00C739ED"/>
    <w:rsid w:val="00C74C89"/>
    <w:rsid w:val="00C80A6B"/>
    <w:rsid w:val="00C80B61"/>
    <w:rsid w:val="00C8225E"/>
    <w:rsid w:val="00C84F56"/>
    <w:rsid w:val="00C85FE0"/>
    <w:rsid w:val="00C870E7"/>
    <w:rsid w:val="00C91B63"/>
    <w:rsid w:val="00C927C6"/>
    <w:rsid w:val="00C961E8"/>
    <w:rsid w:val="00C97CC2"/>
    <w:rsid w:val="00CA07E0"/>
    <w:rsid w:val="00CA5796"/>
    <w:rsid w:val="00CB1970"/>
    <w:rsid w:val="00CB1EFE"/>
    <w:rsid w:val="00CB2932"/>
    <w:rsid w:val="00CC62E9"/>
    <w:rsid w:val="00CC62F7"/>
    <w:rsid w:val="00CD758C"/>
    <w:rsid w:val="00CD7D1E"/>
    <w:rsid w:val="00CE478C"/>
    <w:rsid w:val="00CE4FE3"/>
    <w:rsid w:val="00CE6DCD"/>
    <w:rsid w:val="00CF5ED8"/>
    <w:rsid w:val="00D00F1A"/>
    <w:rsid w:val="00D03E9A"/>
    <w:rsid w:val="00D13813"/>
    <w:rsid w:val="00D21703"/>
    <w:rsid w:val="00D23CD3"/>
    <w:rsid w:val="00D30C42"/>
    <w:rsid w:val="00D34A1E"/>
    <w:rsid w:val="00D35710"/>
    <w:rsid w:val="00D36C88"/>
    <w:rsid w:val="00D4158A"/>
    <w:rsid w:val="00D44C5C"/>
    <w:rsid w:val="00D458DB"/>
    <w:rsid w:val="00D46520"/>
    <w:rsid w:val="00D46ED2"/>
    <w:rsid w:val="00D5277B"/>
    <w:rsid w:val="00D527CD"/>
    <w:rsid w:val="00D6013F"/>
    <w:rsid w:val="00D60709"/>
    <w:rsid w:val="00D630AD"/>
    <w:rsid w:val="00D66D61"/>
    <w:rsid w:val="00D67A5A"/>
    <w:rsid w:val="00D7192C"/>
    <w:rsid w:val="00D7227C"/>
    <w:rsid w:val="00D735A8"/>
    <w:rsid w:val="00D75C66"/>
    <w:rsid w:val="00D75EE3"/>
    <w:rsid w:val="00D80E59"/>
    <w:rsid w:val="00D86194"/>
    <w:rsid w:val="00D86B0B"/>
    <w:rsid w:val="00D91F0F"/>
    <w:rsid w:val="00D92FE3"/>
    <w:rsid w:val="00D93C41"/>
    <w:rsid w:val="00D9740A"/>
    <w:rsid w:val="00D97B0B"/>
    <w:rsid w:val="00DA0152"/>
    <w:rsid w:val="00DA5DCB"/>
    <w:rsid w:val="00DA7C05"/>
    <w:rsid w:val="00DB3483"/>
    <w:rsid w:val="00DB38ED"/>
    <w:rsid w:val="00DB6F0F"/>
    <w:rsid w:val="00DB7F31"/>
    <w:rsid w:val="00DC082B"/>
    <w:rsid w:val="00DC12CA"/>
    <w:rsid w:val="00DC6473"/>
    <w:rsid w:val="00DD1D89"/>
    <w:rsid w:val="00DD585D"/>
    <w:rsid w:val="00DD6C5D"/>
    <w:rsid w:val="00DE0FB5"/>
    <w:rsid w:val="00DE793C"/>
    <w:rsid w:val="00DF4015"/>
    <w:rsid w:val="00E03D59"/>
    <w:rsid w:val="00E043D0"/>
    <w:rsid w:val="00E0478F"/>
    <w:rsid w:val="00E04811"/>
    <w:rsid w:val="00E051B4"/>
    <w:rsid w:val="00E078BC"/>
    <w:rsid w:val="00E13680"/>
    <w:rsid w:val="00E20AE8"/>
    <w:rsid w:val="00E21C85"/>
    <w:rsid w:val="00E21EC1"/>
    <w:rsid w:val="00E250E0"/>
    <w:rsid w:val="00E3240F"/>
    <w:rsid w:val="00E3465A"/>
    <w:rsid w:val="00E36A3F"/>
    <w:rsid w:val="00E37C1E"/>
    <w:rsid w:val="00E40172"/>
    <w:rsid w:val="00E42EEA"/>
    <w:rsid w:val="00E44C2A"/>
    <w:rsid w:val="00E50C0F"/>
    <w:rsid w:val="00E524FD"/>
    <w:rsid w:val="00E5316B"/>
    <w:rsid w:val="00E554C9"/>
    <w:rsid w:val="00E56ED8"/>
    <w:rsid w:val="00E57E76"/>
    <w:rsid w:val="00E61F5F"/>
    <w:rsid w:val="00E636AC"/>
    <w:rsid w:val="00E6524C"/>
    <w:rsid w:val="00E66BCA"/>
    <w:rsid w:val="00E66C43"/>
    <w:rsid w:val="00E70133"/>
    <w:rsid w:val="00E73897"/>
    <w:rsid w:val="00E91543"/>
    <w:rsid w:val="00E91E56"/>
    <w:rsid w:val="00E930DC"/>
    <w:rsid w:val="00E9483C"/>
    <w:rsid w:val="00E96C14"/>
    <w:rsid w:val="00E97035"/>
    <w:rsid w:val="00E9736D"/>
    <w:rsid w:val="00EA12D7"/>
    <w:rsid w:val="00EA26DB"/>
    <w:rsid w:val="00EA3FCB"/>
    <w:rsid w:val="00EA7FCC"/>
    <w:rsid w:val="00EB41E5"/>
    <w:rsid w:val="00EB6F73"/>
    <w:rsid w:val="00EC06FD"/>
    <w:rsid w:val="00EC1E23"/>
    <w:rsid w:val="00EC3FA7"/>
    <w:rsid w:val="00EC45E8"/>
    <w:rsid w:val="00EC63A5"/>
    <w:rsid w:val="00ED1028"/>
    <w:rsid w:val="00ED13DD"/>
    <w:rsid w:val="00ED4906"/>
    <w:rsid w:val="00ED5C8F"/>
    <w:rsid w:val="00EE37A7"/>
    <w:rsid w:val="00EE6E40"/>
    <w:rsid w:val="00EF0C00"/>
    <w:rsid w:val="00EF24F7"/>
    <w:rsid w:val="00EF30CE"/>
    <w:rsid w:val="00EF5744"/>
    <w:rsid w:val="00F02845"/>
    <w:rsid w:val="00F04EDF"/>
    <w:rsid w:val="00F05DF0"/>
    <w:rsid w:val="00F14B6D"/>
    <w:rsid w:val="00F14D2A"/>
    <w:rsid w:val="00F1521A"/>
    <w:rsid w:val="00F24AEC"/>
    <w:rsid w:val="00F368AE"/>
    <w:rsid w:val="00F40A88"/>
    <w:rsid w:val="00F41023"/>
    <w:rsid w:val="00F410B4"/>
    <w:rsid w:val="00F430B4"/>
    <w:rsid w:val="00F4648F"/>
    <w:rsid w:val="00F465EC"/>
    <w:rsid w:val="00F47460"/>
    <w:rsid w:val="00F521EF"/>
    <w:rsid w:val="00F529EE"/>
    <w:rsid w:val="00F5351F"/>
    <w:rsid w:val="00F62480"/>
    <w:rsid w:val="00F625EC"/>
    <w:rsid w:val="00F62821"/>
    <w:rsid w:val="00F6520F"/>
    <w:rsid w:val="00F659FC"/>
    <w:rsid w:val="00F664F5"/>
    <w:rsid w:val="00F6713E"/>
    <w:rsid w:val="00F70860"/>
    <w:rsid w:val="00F715DD"/>
    <w:rsid w:val="00F729D0"/>
    <w:rsid w:val="00F73369"/>
    <w:rsid w:val="00F763C4"/>
    <w:rsid w:val="00F779C2"/>
    <w:rsid w:val="00F80BE9"/>
    <w:rsid w:val="00F85604"/>
    <w:rsid w:val="00F861B1"/>
    <w:rsid w:val="00F918A5"/>
    <w:rsid w:val="00F93EF3"/>
    <w:rsid w:val="00F979A7"/>
    <w:rsid w:val="00FA0D58"/>
    <w:rsid w:val="00FA6008"/>
    <w:rsid w:val="00FB0591"/>
    <w:rsid w:val="00FB09DC"/>
    <w:rsid w:val="00FB2ABD"/>
    <w:rsid w:val="00FB6D45"/>
    <w:rsid w:val="00FC3F88"/>
    <w:rsid w:val="00FD3968"/>
    <w:rsid w:val="00FD68EB"/>
    <w:rsid w:val="00FD7CC7"/>
    <w:rsid w:val="00FE2C6C"/>
    <w:rsid w:val="00FE38DD"/>
    <w:rsid w:val="00FE41AB"/>
    <w:rsid w:val="00FE767E"/>
    <w:rsid w:val="00FE7AF7"/>
    <w:rsid w:val="00FF3412"/>
    <w:rsid w:val="00FF35B4"/>
    <w:rsid w:val="00FF3F0C"/>
    <w:rsid w:val="00FF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8F1FA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05BB"/>
    <w:rPr>
      <w:b/>
      <w:bCs/>
    </w:rPr>
  </w:style>
  <w:style w:type="paragraph" w:customStyle="1" w:styleId="Text">
    <w:name w:val="Text"/>
    <w:basedOn w:val="Standard"/>
    <w:uiPriority w:val="4"/>
    <w:qFormat/>
    <w:rsid w:val="004143C1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4143C1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B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6B0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6B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B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B0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C6B07"/>
    <w:pPr>
      <w:spacing w:after="0" w:line="240" w:lineRule="auto"/>
    </w:pPr>
  </w:style>
  <w:style w:type="table" w:customStyle="1" w:styleId="Basic">
    <w:name w:val="Basic"/>
    <w:basedOn w:val="NormaleTabelle"/>
    <w:uiPriority w:val="99"/>
    <w:rsid w:val="00890D85"/>
    <w:pPr>
      <w:spacing w:after="0" w:line="240" w:lineRule="auto"/>
    </w:pPr>
    <w:rPr>
      <w:rFonts w:ascii="Calibri" w:eastAsia="Calibri" w:hAnsi="Calibri" w:cs="Arial"/>
      <w:sz w:val="16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styleId="StandardWeb">
    <w:name w:val="Normal (Web)"/>
    <w:basedOn w:val="Standard"/>
    <w:uiPriority w:val="99"/>
    <w:semiHidden/>
    <w:unhideWhenUsed/>
    <w:rsid w:val="0041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05BB"/>
    <w:rPr>
      <w:b/>
      <w:bCs/>
    </w:rPr>
  </w:style>
  <w:style w:type="paragraph" w:customStyle="1" w:styleId="Text">
    <w:name w:val="Text"/>
    <w:basedOn w:val="Standard"/>
    <w:uiPriority w:val="4"/>
    <w:qFormat/>
    <w:rsid w:val="004143C1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4143C1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B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6B0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6B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B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B0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C6B07"/>
    <w:pPr>
      <w:spacing w:after="0" w:line="240" w:lineRule="auto"/>
    </w:pPr>
  </w:style>
  <w:style w:type="table" w:customStyle="1" w:styleId="Basic">
    <w:name w:val="Basic"/>
    <w:basedOn w:val="NormaleTabelle"/>
    <w:uiPriority w:val="99"/>
    <w:rsid w:val="00890D85"/>
    <w:pPr>
      <w:spacing w:after="0" w:line="240" w:lineRule="auto"/>
    </w:pPr>
    <w:rPr>
      <w:rFonts w:ascii="Calibri" w:eastAsia="Calibri" w:hAnsi="Calibri" w:cs="Arial"/>
      <w:sz w:val="16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styleId="StandardWeb">
    <w:name w:val="Normal (Web)"/>
    <w:basedOn w:val="Standard"/>
    <w:uiPriority w:val="99"/>
    <w:semiHidden/>
    <w:unhideWhenUsed/>
    <w:rsid w:val="0041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D607DE-B01F-4984-9EC7-98CD3E70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781</Words>
  <Characters>4923</Characters>
  <Application>Microsoft Office Word</Application>
  <DocSecurity>0</DocSecurity>
  <Lines>41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2018-12-05T15:51:00Z</dcterms:created>
  <dcterms:modified xsi:type="dcterms:W3CDTF">2019-01-29T11:11:00Z</dcterms:modified>
</cp:coreProperties>
</file>