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520D8" w14:textId="0D54137C" w:rsidR="00801A2A" w:rsidRPr="00DA1AD9" w:rsidRDefault="00A04A25">
      <w:pPr>
        <w:pStyle w:val="Subhead"/>
        <w:rPr>
          <w:lang w:val="en-US" w:eastAsia="zh-CN"/>
        </w:rPr>
      </w:pPr>
      <w:r w:rsidRPr="00DA1AD9">
        <w:rPr>
          <w:rFonts w:hint="eastAsia"/>
          <w:lang w:eastAsia="zh-CN"/>
        </w:rPr>
        <w:t>维特根</w:t>
      </w:r>
      <w:r w:rsidRPr="00DA1AD9">
        <w:rPr>
          <w:rFonts w:hint="eastAsia"/>
          <w:lang w:val="en-US" w:eastAsia="zh-CN"/>
        </w:rPr>
        <w:t xml:space="preserve"> F </w:t>
      </w:r>
      <w:r w:rsidRPr="00DA1AD9">
        <w:rPr>
          <w:rFonts w:hint="eastAsia"/>
          <w:lang w:val="en-US" w:eastAsia="zh-CN"/>
        </w:rPr>
        <w:t>系列</w:t>
      </w:r>
      <w:r w:rsidR="00B8607B">
        <w:rPr>
          <w:rFonts w:hint="eastAsia"/>
          <w:lang w:val="en-US" w:eastAsia="zh-CN"/>
        </w:rPr>
        <w:t>紧凑型铣刨机</w:t>
      </w:r>
      <w:r w:rsidRPr="00DA1AD9">
        <w:rPr>
          <w:rFonts w:hint="eastAsia"/>
          <w:lang w:val="en-US" w:eastAsia="zh-CN"/>
        </w:rPr>
        <w:t>确保了经济、可持续发展的冷铣刨施工</w:t>
      </w:r>
    </w:p>
    <w:p w14:paraId="1679E439" w14:textId="77777777" w:rsidR="00801A2A" w:rsidRPr="00DA1AD9" w:rsidRDefault="00801A2A">
      <w:pPr>
        <w:pStyle w:val="Head"/>
        <w:rPr>
          <w:sz w:val="22"/>
          <w:szCs w:val="22"/>
          <w:lang w:eastAsia="zh-CN"/>
        </w:rPr>
      </w:pPr>
    </w:p>
    <w:p w14:paraId="5BDE7A84" w14:textId="77777777" w:rsidR="00801A2A" w:rsidRPr="00DA1AD9" w:rsidRDefault="00A04A25">
      <w:pPr>
        <w:pStyle w:val="Subhead"/>
        <w:rPr>
          <w:lang w:val="en-US" w:eastAsia="zh-CN"/>
        </w:rPr>
      </w:pPr>
      <w:r w:rsidRPr="00DA1AD9">
        <w:rPr>
          <w:rFonts w:hint="eastAsia"/>
          <w:lang w:val="en-US" w:eastAsia="zh-CN"/>
        </w:rPr>
        <w:t xml:space="preserve">W 100 Fi </w:t>
      </w:r>
      <w:r w:rsidRPr="00DA1AD9">
        <w:rPr>
          <w:rFonts w:hint="eastAsia"/>
          <w:lang w:val="en-US" w:eastAsia="zh-CN"/>
        </w:rPr>
        <w:t>领衔新一代冷铣刨机亮相</w:t>
      </w:r>
      <w:r w:rsidRPr="00DA1AD9">
        <w:rPr>
          <w:rFonts w:hint="eastAsia"/>
          <w:lang w:val="en-US" w:eastAsia="zh-CN"/>
        </w:rPr>
        <w:t xml:space="preserve"> 2022 </w:t>
      </w:r>
      <w:r w:rsidRPr="00DA1AD9">
        <w:rPr>
          <w:rFonts w:hint="eastAsia"/>
          <w:lang w:val="en-US" w:eastAsia="zh-CN"/>
        </w:rPr>
        <w:t>年</w:t>
      </w:r>
      <w:r w:rsidRPr="00DA1AD9">
        <w:rPr>
          <w:rFonts w:hint="eastAsia"/>
          <w:lang w:val="en-US" w:eastAsia="zh-CN"/>
        </w:rPr>
        <w:t xml:space="preserve"> </w:t>
      </w:r>
      <w:proofErr w:type="spellStart"/>
      <w:r w:rsidRPr="00DA1AD9">
        <w:rPr>
          <w:rFonts w:hint="eastAsia"/>
          <w:lang w:val="en-US" w:eastAsia="zh-CN"/>
        </w:rPr>
        <w:t>Bauma</w:t>
      </w:r>
      <w:proofErr w:type="spellEnd"/>
      <w:r w:rsidRPr="00DA1AD9">
        <w:rPr>
          <w:rFonts w:hint="eastAsia"/>
          <w:lang w:val="en-US" w:eastAsia="zh-CN"/>
        </w:rPr>
        <w:t xml:space="preserve"> </w:t>
      </w:r>
      <w:r w:rsidRPr="00DA1AD9">
        <w:rPr>
          <w:rFonts w:hint="eastAsia"/>
          <w:lang w:val="en-US" w:eastAsia="zh-CN"/>
        </w:rPr>
        <w:t>展</w:t>
      </w:r>
    </w:p>
    <w:p w14:paraId="371B73DD" w14:textId="7BD88C8A" w:rsidR="00801A2A" w:rsidRPr="00DA1AD9" w:rsidRDefault="00A04A25">
      <w:pPr>
        <w:pStyle w:val="Standardabsatz"/>
        <w:rPr>
          <w:rFonts w:eastAsia="SimSun"/>
          <w:b/>
          <w:bCs/>
          <w:lang w:val="en-US" w:eastAsia="zh-CN"/>
        </w:rPr>
      </w:pPr>
      <w:r w:rsidRPr="00DA1AD9">
        <w:rPr>
          <w:rFonts w:eastAsia="SimSun" w:hint="eastAsia"/>
          <w:b/>
          <w:bCs/>
          <w:lang w:val="en-US" w:eastAsia="zh-CN"/>
        </w:rPr>
        <w:t>在今年年初，维特根隆重推出了其全新设计的</w:t>
      </w:r>
      <w:r w:rsidR="00B8607B">
        <w:rPr>
          <w:rFonts w:eastAsia="SimSun" w:hint="eastAsia"/>
          <w:b/>
          <w:bCs/>
          <w:lang w:val="en-US" w:eastAsia="zh-CN"/>
        </w:rPr>
        <w:t>紧凑型铣刨机</w:t>
      </w:r>
      <w:r w:rsidRPr="00DA1AD9">
        <w:rPr>
          <w:rFonts w:eastAsia="SimSun" w:hint="eastAsia"/>
          <w:b/>
          <w:bCs/>
          <w:lang w:val="en-US" w:eastAsia="zh-CN"/>
        </w:rPr>
        <w:t>。来自久经考验的</w:t>
      </w:r>
      <w:r w:rsidRPr="00DA1AD9">
        <w:rPr>
          <w:rFonts w:eastAsia="SimSun" w:hint="eastAsia"/>
          <w:b/>
          <w:bCs/>
          <w:lang w:val="en-US" w:eastAsia="zh-CN"/>
        </w:rPr>
        <w:t xml:space="preserve"> F </w:t>
      </w:r>
      <w:r w:rsidRPr="00DA1AD9">
        <w:rPr>
          <w:rFonts w:eastAsia="SimSun" w:hint="eastAsia"/>
          <w:b/>
          <w:bCs/>
          <w:lang w:val="en-US" w:eastAsia="zh-CN"/>
        </w:rPr>
        <w:t>系列大型铣刨机的先进技术被</w:t>
      </w:r>
      <w:r w:rsidR="00B64CCF" w:rsidRPr="00DA1AD9">
        <w:rPr>
          <w:rFonts w:eastAsia="SimSun" w:hint="eastAsia"/>
          <w:b/>
          <w:bCs/>
          <w:lang w:val="en-US" w:eastAsia="zh-CN"/>
        </w:rPr>
        <w:t>成功运用于</w:t>
      </w:r>
      <w:r w:rsidRPr="00DA1AD9">
        <w:rPr>
          <w:rFonts w:eastAsia="SimSun" w:hint="eastAsia"/>
          <w:b/>
          <w:bCs/>
          <w:lang w:val="en-US" w:eastAsia="zh-CN"/>
        </w:rPr>
        <w:t xml:space="preserve"> W 100 Fi, W 120 Fi </w:t>
      </w:r>
      <w:r w:rsidRPr="00DA1AD9">
        <w:rPr>
          <w:rFonts w:eastAsia="SimSun" w:hint="eastAsia"/>
          <w:b/>
          <w:bCs/>
          <w:lang w:val="en-US" w:eastAsia="zh-CN"/>
        </w:rPr>
        <w:t>和</w:t>
      </w:r>
      <w:r w:rsidRPr="00DA1AD9">
        <w:rPr>
          <w:rFonts w:eastAsia="SimSun" w:hint="eastAsia"/>
          <w:b/>
          <w:bCs/>
          <w:lang w:val="en-US" w:eastAsia="zh-CN"/>
        </w:rPr>
        <w:t xml:space="preserve"> W 130 Fi </w:t>
      </w:r>
      <w:r w:rsidR="00B8607B">
        <w:rPr>
          <w:rFonts w:eastAsia="SimSun" w:hint="eastAsia"/>
          <w:b/>
          <w:bCs/>
          <w:lang w:val="en-US" w:eastAsia="zh-CN"/>
        </w:rPr>
        <w:t>紧凑型铣刨机</w:t>
      </w:r>
      <w:r w:rsidRPr="00DA1AD9">
        <w:rPr>
          <w:rFonts w:eastAsia="SimSun" w:hint="eastAsia"/>
          <w:b/>
          <w:bCs/>
          <w:lang w:val="en-US" w:eastAsia="zh-CN"/>
        </w:rPr>
        <w:t>。此外，维特根的另一项创新技术也在</w:t>
      </w:r>
      <w:r w:rsidRPr="00DA1AD9">
        <w:rPr>
          <w:rFonts w:eastAsia="SimSun" w:hint="eastAsia"/>
          <w:b/>
          <w:bCs/>
          <w:lang w:val="en-US" w:eastAsia="zh-CN"/>
        </w:rPr>
        <w:t xml:space="preserve"> 2022 </w:t>
      </w:r>
      <w:r w:rsidRPr="00DA1AD9">
        <w:rPr>
          <w:rFonts w:eastAsia="SimSun" w:hint="eastAsia"/>
          <w:b/>
          <w:bCs/>
          <w:lang w:val="en-US" w:eastAsia="zh-CN"/>
        </w:rPr>
        <w:t>年</w:t>
      </w:r>
      <w:r w:rsidRPr="00DA1AD9">
        <w:rPr>
          <w:rFonts w:eastAsia="SimSun" w:hint="eastAsia"/>
          <w:b/>
          <w:bCs/>
          <w:lang w:val="en-US" w:eastAsia="zh-CN"/>
        </w:rPr>
        <w:t xml:space="preserve"> </w:t>
      </w:r>
      <w:proofErr w:type="spellStart"/>
      <w:r w:rsidRPr="00DA1AD9">
        <w:rPr>
          <w:rFonts w:eastAsia="SimSun" w:hint="eastAsia"/>
          <w:b/>
          <w:bCs/>
          <w:lang w:val="en-US" w:eastAsia="zh-CN"/>
        </w:rPr>
        <w:t>Bauma</w:t>
      </w:r>
      <w:proofErr w:type="spellEnd"/>
      <w:r w:rsidRPr="00DA1AD9">
        <w:rPr>
          <w:rFonts w:eastAsia="SimSun" w:hint="eastAsia"/>
          <w:b/>
          <w:bCs/>
          <w:lang w:val="en-US" w:eastAsia="zh-CN"/>
        </w:rPr>
        <w:t xml:space="preserve"> </w:t>
      </w:r>
      <w:r w:rsidRPr="00DA1AD9">
        <w:rPr>
          <w:rFonts w:eastAsia="SimSun" w:hint="eastAsia"/>
          <w:b/>
          <w:bCs/>
          <w:lang w:val="en-US" w:eastAsia="zh-CN"/>
        </w:rPr>
        <w:t>展上得到展示。</w:t>
      </w:r>
      <w:r w:rsidR="00B8607B">
        <w:rPr>
          <w:rFonts w:eastAsia="SimSun" w:hint="eastAsia"/>
          <w:b/>
          <w:bCs/>
          <w:lang w:val="en-US" w:eastAsia="zh-CN"/>
        </w:rPr>
        <w:t>紧凑型铣刨机</w:t>
      </w:r>
      <w:r w:rsidRPr="00DA1AD9">
        <w:rPr>
          <w:rFonts w:eastAsia="SimSun" w:hint="eastAsia"/>
          <w:b/>
          <w:bCs/>
          <w:lang w:val="en-US" w:eastAsia="zh-CN"/>
        </w:rPr>
        <w:t>首次装备舒适的</w:t>
      </w:r>
      <w:r w:rsidR="00E60D16" w:rsidRPr="00DA1AD9">
        <w:rPr>
          <w:rFonts w:eastAsia="SimSun" w:hint="eastAsia"/>
          <w:b/>
          <w:bCs/>
          <w:lang w:val="en-US" w:eastAsia="zh-CN"/>
        </w:rPr>
        <w:t>驾驶室</w:t>
      </w:r>
      <w:r w:rsidRPr="00DA1AD9">
        <w:rPr>
          <w:rFonts w:eastAsia="SimSun" w:hint="eastAsia"/>
          <w:b/>
          <w:bCs/>
          <w:lang w:val="en-US" w:eastAsia="zh-CN"/>
        </w:rPr>
        <w:t>。这不仅提高了操作手的安全性，还为其提供了舒适的工作环境。</w:t>
      </w:r>
    </w:p>
    <w:p w14:paraId="2467BBFC" w14:textId="77777777" w:rsidR="00801A2A" w:rsidRPr="00DA1AD9" w:rsidRDefault="00A04A25">
      <w:pPr>
        <w:pStyle w:val="Standardabsatz"/>
        <w:rPr>
          <w:rFonts w:eastAsia="SimSun"/>
          <w:b/>
          <w:bCs/>
          <w:lang w:eastAsia="zh-CN"/>
        </w:rPr>
      </w:pPr>
      <w:r w:rsidRPr="00DA1AD9">
        <w:rPr>
          <w:rFonts w:eastAsia="SimSun" w:hint="eastAsia"/>
          <w:b/>
          <w:bCs/>
          <w:lang w:eastAsia="zh-CN"/>
        </w:rPr>
        <w:t>首款装备约翰迪尔环保型发动机技术的维特根冷铣刨机</w:t>
      </w:r>
    </w:p>
    <w:p w14:paraId="2D6D793C" w14:textId="04692783" w:rsidR="00801A2A" w:rsidRPr="00DA1AD9" w:rsidRDefault="00A04A25">
      <w:pPr>
        <w:autoSpaceDE w:val="0"/>
        <w:autoSpaceDN w:val="0"/>
        <w:adjustRightInd w:val="0"/>
        <w:spacing w:after="220"/>
        <w:jc w:val="both"/>
        <w:textAlignment w:val="center"/>
        <w:rPr>
          <w:rFonts w:eastAsia="SimSun"/>
          <w:sz w:val="22"/>
          <w:lang w:val="en-US" w:eastAsia="zh-CN"/>
        </w:rPr>
      </w:pPr>
      <w:r w:rsidRPr="00DA1AD9">
        <w:rPr>
          <w:rFonts w:eastAsia="SimSun" w:hint="eastAsia"/>
          <w:sz w:val="22"/>
          <w:lang w:eastAsia="zh-CN"/>
        </w:rPr>
        <w:t>工作宽度为</w:t>
      </w:r>
      <w:r w:rsidRPr="00DA1AD9">
        <w:rPr>
          <w:rFonts w:eastAsia="SimSun" w:hint="eastAsia"/>
          <w:sz w:val="22"/>
          <w:lang w:val="en-US" w:eastAsia="zh-CN"/>
        </w:rPr>
        <w:t xml:space="preserve"> 1.0 m</w:t>
      </w:r>
      <w:r w:rsidRPr="00DA1AD9">
        <w:rPr>
          <w:rFonts w:eastAsia="SimSun" w:hint="eastAsia"/>
          <w:sz w:val="22"/>
          <w:lang w:val="en-US" w:eastAsia="zh-CN"/>
        </w:rPr>
        <w:t>、</w:t>
      </w:r>
      <w:r w:rsidRPr="00DA1AD9">
        <w:rPr>
          <w:rFonts w:eastAsia="SimSun" w:hint="eastAsia"/>
          <w:sz w:val="22"/>
          <w:lang w:val="en-US" w:eastAsia="zh-CN"/>
        </w:rPr>
        <w:t xml:space="preserve">1.2 m </w:t>
      </w:r>
      <w:r w:rsidRPr="00DA1AD9">
        <w:rPr>
          <w:rFonts w:eastAsia="SimSun" w:hint="eastAsia"/>
          <w:sz w:val="22"/>
          <w:lang w:val="en-US" w:eastAsia="zh-CN"/>
        </w:rPr>
        <w:t>和</w:t>
      </w:r>
      <w:r w:rsidRPr="00DA1AD9">
        <w:rPr>
          <w:rFonts w:eastAsia="SimSun" w:hint="eastAsia"/>
          <w:sz w:val="22"/>
          <w:lang w:val="en-US" w:eastAsia="zh-CN"/>
        </w:rPr>
        <w:t xml:space="preserve"> 1.3 m </w:t>
      </w:r>
      <w:r w:rsidRPr="00DA1AD9">
        <w:rPr>
          <w:rFonts w:eastAsia="SimSun" w:hint="eastAsia"/>
          <w:sz w:val="22"/>
          <w:lang w:val="en-US" w:eastAsia="zh-CN"/>
        </w:rPr>
        <w:t>的前收料铣刨机</w:t>
      </w:r>
      <w:r w:rsidR="00D90A81" w:rsidRPr="00DA1AD9">
        <w:rPr>
          <w:rFonts w:eastAsia="SimSun" w:hint="eastAsia"/>
          <w:sz w:val="22"/>
          <w:lang w:val="en-US" w:eastAsia="zh-CN"/>
        </w:rPr>
        <w:t>采用</w:t>
      </w:r>
      <w:r w:rsidRPr="00DA1AD9">
        <w:rPr>
          <w:rFonts w:eastAsia="SimSun" w:hint="eastAsia"/>
          <w:sz w:val="22"/>
          <w:lang w:val="en-US" w:eastAsia="zh-CN"/>
        </w:rPr>
        <w:t>了当前</w:t>
      </w:r>
      <w:r w:rsidR="00CD268E">
        <w:rPr>
          <w:rFonts w:eastAsia="SimSun" w:hint="eastAsia"/>
          <w:sz w:val="22"/>
          <w:lang w:val="en-US" w:eastAsia="zh-CN"/>
        </w:rPr>
        <w:t>十分</w:t>
      </w:r>
      <w:r w:rsidRPr="00DA1AD9">
        <w:rPr>
          <w:rFonts w:eastAsia="SimSun" w:hint="eastAsia"/>
          <w:sz w:val="22"/>
          <w:lang w:val="en-US" w:eastAsia="zh-CN"/>
        </w:rPr>
        <w:t>环保的</w:t>
      </w:r>
      <w:r w:rsidR="00CD268E">
        <w:rPr>
          <w:rFonts w:eastAsia="SimSun" w:hint="eastAsia"/>
          <w:sz w:val="22"/>
          <w:lang w:val="en-US" w:eastAsia="zh-CN"/>
        </w:rPr>
        <w:t>新型</w:t>
      </w:r>
      <w:r w:rsidRPr="00DA1AD9">
        <w:rPr>
          <w:rFonts w:eastAsia="SimSun" w:hint="eastAsia"/>
          <w:sz w:val="22"/>
          <w:lang w:val="en-US" w:eastAsia="zh-CN"/>
        </w:rPr>
        <w:t>发动机技术，其发动机符合</w:t>
      </w:r>
      <w:r w:rsidRPr="00DA1AD9">
        <w:rPr>
          <w:rFonts w:eastAsia="SimSun" w:hint="eastAsia"/>
          <w:sz w:val="22"/>
          <w:lang w:val="en-US" w:eastAsia="zh-CN"/>
        </w:rPr>
        <w:t xml:space="preserve"> </w:t>
      </w:r>
      <w:r w:rsidRPr="00DA1AD9">
        <w:rPr>
          <w:sz w:val="22"/>
          <w:lang w:eastAsia="zh-CN"/>
        </w:rPr>
        <w:t xml:space="preserve">EU Stage 5 / US Tier 4 </w:t>
      </w:r>
      <w:r w:rsidRPr="00DA1AD9">
        <w:rPr>
          <w:rFonts w:eastAsia="SimSun" w:hint="eastAsia"/>
          <w:sz w:val="22"/>
          <w:lang w:eastAsia="zh-CN"/>
        </w:rPr>
        <w:t>最终排放标准。先进的柴油发动机额定功率为</w:t>
      </w:r>
      <w:r w:rsidRPr="00DA1AD9">
        <w:rPr>
          <w:rFonts w:eastAsia="SimSun" w:hint="eastAsia"/>
          <w:sz w:val="22"/>
          <w:lang w:val="en-US" w:eastAsia="zh-CN"/>
        </w:rPr>
        <w:t xml:space="preserve"> </w:t>
      </w:r>
      <w:r w:rsidRPr="00DA1AD9">
        <w:rPr>
          <w:sz w:val="22"/>
          <w:lang w:eastAsia="zh-CN"/>
        </w:rPr>
        <w:t>265 kW / 355 hp</w:t>
      </w:r>
      <w:r w:rsidRPr="00DA1AD9">
        <w:rPr>
          <w:rFonts w:eastAsia="SimSun" w:hint="eastAsia"/>
          <w:sz w:val="22"/>
          <w:lang w:eastAsia="zh-CN"/>
        </w:rPr>
        <w:t>。维特根和约翰迪尔精准地调节了发动机的扭矩，以满足冷铣刨施工的特定需求。在转速低至</w:t>
      </w:r>
      <w:r w:rsidRPr="00DA1AD9">
        <w:rPr>
          <w:rFonts w:eastAsia="SimSun" w:hint="eastAsia"/>
          <w:sz w:val="22"/>
          <w:lang w:val="en-US" w:eastAsia="zh-CN"/>
        </w:rPr>
        <w:t xml:space="preserve"> </w:t>
      </w:r>
      <w:r w:rsidRPr="00DA1AD9">
        <w:rPr>
          <w:sz w:val="22"/>
          <w:lang w:eastAsia="zh-CN"/>
        </w:rPr>
        <w:t>1,200 rpm</w:t>
      </w:r>
      <w:r w:rsidRPr="00DA1AD9">
        <w:rPr>
          <w:rFonts w:eastAsia="SimSun" w:hint="eastAsia"/>
          <w:sz w:val="22"/>
          <w:lang w:val="en-US" w:eastAsia="zh-CN"/>
        </w:rPr>
        <w:t xml:space="preserve"> </w:t>
      </w:r>
      <w:r w:rsidRPr="00DA1AD9">
        <w:rPr>
          <w:rFonts w:eastAsia="SimSun" w:hint="eastAsia"/>
          <w:sz w:val="22"/>
          <w:lang w:val="en-US" w:eastAsia="zh-CN"/>
        </w:rPr>
        <w:t>时，发动机便已能够传递足够的扭矩，转速为</w:t>
      </w:r>
      <w:r w:rsidRPr="00DA1AD9">
        <w:rPr>
          <w:rFonts w:eastAsia="SimSun" w:hint="eastAsia"/>
          <w:sz w:val="22"/>
          <w:lang w:val="en-US" w:eastAsia="zh-CN"/>
        </w:rPr>
        <w:t xml:space="preserve"> </w:t>
      </w:r>
      <w:r w:rsidRPr="00DA1AD9">
        <w:rPr>
          <w:sz w:val="22"/>
          <w:lang w:eastAsia="zh-CN"/>
        </w:rPr>
        <w:t>1,500 rpm</w:t>
      </w:r>
      <w:r w:rsidRPr="00DA1AD9">
        <w:rPr>
          <w:rFonts w:eastAsia="SimSun" w:hint="eastAsia"/>
          <w:sz w:val="22"/>
          <w:lang w:val="en-US" w:eastAsia="zh-CN"/>
        </w:rPr>
        <w:t xml:space="preserve"> </w:t>
      </w:r>
      <w:r w:rsidRPr="00DA1AD9">
        <w:rPr>
          <w:rFonts w:eastAsia="SimSun" w:hint="eastAsia"/>
          <w:sz w:val="22"/>
          <w:lang w:val="en-US" w:eastAsia="zh-CN"/>
        </w:rPr>
        <w:t>时，可达到最大扭矩。发动机转速范围</w:t>
      </w:r>
      <w:r w:rsidR="00594F7B" w:rsidRPr="00DA1AD9">
        <w:rPr>
          <w:rFonts w:eastAsia="SimSun" w:hint="eastAsia"/>
          <w:sz w:val="22"/>
          <w:lang w:val="en-US" w:eastAsia="zh-CN"/>
        </w:rPr>
        <w:t>广泛</w:t>
      </w:r>
      <w:r w:rsidRPr="00DA1AD9">
        <w:rPr>
          <w:rFonts w:eastAsia="SimSun" w:hint="eastAsia"/>
          <w:sz w:val="22"/>
          <w:lang w:val="en-US" w:eastAsia="zh-CN"/>
        </w:rPr>
        <w:t>，为</w:t>
      </w:r>
      <w:r w:rsidRPr="00DA1AD9">
        <w:rPr>
          <w:rFonts w:eastAsia="SimSun" w:hint="eastAsia"/>
          <w:sz w:val="22"/>
          <w:lang w:val="en-US" w:eastAsia="zh-CN"/>
        </w:rPr>
        <w:t xml:space="preserve"> </w:t>
      </w:r>
      <w:r w:rsidRPr="00DA1AD9">
        <w:rPr>
          <w:sz w:val="22"/>
          <w:lang w:eastAsia="zh-CN"/>
        </w:rPr>
        <w:t xml:space="preserve">1,200 </w:t>
      </w:r>
      <w:r w:rsidRPr="00DA1AD9">
        <w:rPr>
          <w:rFonts w:eastAsia="SimSun" w:hint="eastAsia"/>
          <w:sz w:val="22"/>
          <w:lang w:eastAsia="zh-CN"/>
        </w:rPr>
        <w:t>到</w:t>
      </w:r>
      <w:r w:rsidRPr="00DA1AD9">
        <w:rPr>
          <w:sz w:val="22"/>
          <w:lang w:eastAsia="zh-CN"/>
        </w:rPr>
        <w:t xml:space="preserve"> 2,100 rpm</w:t>
      </w:r>
      <w:r w:rsidRPr="00DA1AD9">
        <w:rPr>
          <w:rFonts w:eastAsia="SimSun" w:hint="eastAsia"/>
          <w:sz w:val="22"/>
          <w:lang w:eastAsia="zh-CN"/>
        </w:rPr>
        <w:t>。因此，即便是在</w:t>
      </w:r>
      <w:r w:rsidRPr="00DA1AD9">
        <w:rPr>
          <w:rFonts w:eastAsia="SimSun" w:hint="eastAsia"/>
          <w:sz w:val="22"/>
          <w:lang w:val="en-US" w:eastAsia="zh-CN"/>
        </w:rPr>
        <w:t xml:space="preserve"> 330 mm </w:t>
      </w:r>
      <w:r w:rsidRPr="00DA1AD9">
        <w:rPr>
          <w:rFonts w:eastAsia="SimSun" w:hint="eastAsia"/>
          <w:sz w:val="22"/>
          <w:lang w:val="en-US" w:eastAsia="zh-CN"/>
        </w:rPr>
        <w:t>的</w:t>
      </w:r>
      <w:r w:rsidRPr="00DA1AD9">
        <w:rPr>
          <w:rFonts w:eastAsia="SimSun" w:hint="eastAsia"/>
          <w:sz w:val="22"/>
          <w:lang w:eastAsia="zh-CN"/>
        </w:rPr>
        <w:t>最大铣刨深度下，</w:t>
      </w:r>
      <w:bookmarkStart w:id="0" w:name="OLE_LINK6"/>
      <w:r w:rsidRPr="00DA1AD9">
        <w:rPr>
          <w:rFonts w:eastAsia="SimSun" w:hint="eastAsia"/>
          <w:sz w:val="22"/>
          <w:lang w:eastAsia="zh-CN"/>
        </w:rPr>
        <w:t>以最高产能施工</w:t>
      </w:r>
      <w:bookmarkEnd w:id="0"/>
      <w:r w:rsidRPr="00DA1AD9">
        <w:rPr>
          <w:rFonts w:eastAsia="SimSun" w:hint="eastAsia"/>
          <w:sz w:val="22"/>
          <w:lang w:eastAsia="zh-CN"/>
        </w:rPr>
        <w:t>，机器油耗也可得到显著降低。</w:t>
      </w:r>
    </w:p>
    <w:p w14:paraId="73DCFFAB" w14:textId="2981BADD" w:rsidR="00801A2A" w:rsidRPr="00DA1AD9" w:rsidRDefault="00A04A25">
      <w:pPr>
        <w:pStyle w:val="Standardabsatz"/>
        <w:rPr>
          <w:rFonts w:eastAsia="SimSun"/>
          <w:b/>
          <w:bCs/>
          <w:lang w:val="en-US" w:eastAsia="zh-CN"/>
        </w:rPr>
      </w:pPr>
      <w:r w:rsidRPr="00DA1AD9">
        <w:rPr>
          <w:rFonts w:eastAsia="SimSun" w:hint="eastAsia"/>
          <w:b/>
          <w:bCs/>
          <w:lang w:eastAsia="zh-CN"/>
        </w:rPr>
        <w:t>一米档铣刨机的铣刨助手和</w:t>
      </w:r>
      <w:r w:rsidRPr="00DA1AD9">
        <w:rPr>
          <w:rFonts w:eastAsia="SimSun" w:hint="eastAsia"/>
          <w:b/>
          <w:bCs/>
          <w:lang w:val="en-US" w:eastAsia="zh-CN"/>
        </w:rPr>
        <w:t xml:space="preserve"> WPT </w:t>
      </w:r>
      <w:r w:rsidRPr="00DA1AD9">
        <w:rPr>
          <w:rFonts w:eastAsia="SimSun" w:hint="eastAsia"/>
          <w:b/>
          <w:bCs/>
          <w:lang w:val="en-US" w:eastAsia="zh-CN"/>
        </w:rPr>
        <w:t>铣刨产量</w:t>
      </w:r>
      <w:r w:rsidR="004B6502" w:rsidRPr="00DA1AD9">
        <w:rPr>
          <w:rFonts w:eastAsia="SimSun" w:hint="eastAsia"/>
          <w:b/>
          <w:bCs/>
          <w:lang w:val="en-US" w:eastAsia="zh-CN"/>
        </w:rPr>
        <w:t>追踪</w:t>
      </w:r>
      <w:r w:rsidRPr="00DA1AD9">
        <w:rPr>
          <w:rFonts w:eastAsia="SimSun" w:hint="eastAsia"/>
          <w:b/>
          <w:bCs/>
          <w:lang w:val="en-US" w:eastAsia="zh-CN"/>
        </w:rPr>
        <w:t>系统</w:t>
      </w:r>
    </w:p>
    <w:p w14:paraId="1571FB49" w14:textId="134B2049" w:rsidR="00801A2A" w:rsidRPr="00DA1AD9" w:rsidRDefault="00A04A25">
      <w:pPr>
        <w:pStyle w:val="Standardabsatz"/>
        <w:rPr>
          <w:rFonts w:eastAsia="SimSun"/>
          <w:lang w:val="en-US" w:eastAsia="zh-CN"/>
        </w:rPr>
      </w:pPr>
      <w:r w:rsidRPr="00DA1AD9">
        <w:rPr>
          <w:rFonts w:eastAsia="SimSun" w:hint="eastAsia"/>
          <w:lang w:eastAsia="zh-CN"/>
        </w:rPr>
        <w:t>铣刨机还装备了铣刨助手数字化辅助系统、</w:t>
      </w:r>
      <w:r w:rsidRPr="00DA1AD9">
        <w:rPr>
          <w:rFonts w:eastAsia="SimSun" w:hint="eastAsia"/>
          <w:lang w:val="en-US" w:eastAsia="zh-CN"/>
        </w:rPr>
        <w:t xml:space="preserve">WPT </w:t>
      </w:r>
      <w:r w:rsidRPr="00DA1AD9">
        <w:rPr>
          <w:rFonts w:eastAsia="SimSun" w:hint="eastAsia"/>
          <w:lang w:val="en-US" w:eastAsia="zh-CN"/>
        </w:rPr>
        <w:t>维特根铣刨产量追踪系统以及</w:t>
      </w:r>
      <w:r w:rsidR="00F7076E">
        <w:rPr>
          <w:rFonts w:eastAsia="SimSun" w:hint="eastAsia"/>
          <w:lang w:val="en-US" w:eastAsia="zh-CN"/>
        </w:rPr>
        <w:t xml:space="preserve"> </w:t>
      </w:r>
      <w:r w:rsidRPr="00DA1AD9">
        <w:rPr>
          <w:lang w:eastAsia="zh-CN"/>
        </w:rPr>
        <w:t>Level Pro</w:t>
      </w:r>
      <w:r w:rsidRPr="00DA1AD9">
        <w:rPr>
          <w:rFonts w:eastAsia="SimSun" w:hint="eastAsia"/>
          <w:lang w:val="en-US" w:eastAsia="zh-CN"/>
        </w:rPr>
        <w:t xml:space="preserve"> </w:t>
      </w:r>
      <w:r w:rsidRPr="00DA1AD9">
        <w:rPr>
          <w:rFonts w:eastAsia="SimSun" w:hint="eastAsia"/>
          <w:lang w:val="en-US" w:eastAsia="zh-CN"/>
        </w:rPr>
        <w:t>自动找平系统。这些系统的</w:t>
      </w:r>
      <w:r w:rsidR="00594F7B" w:rsidRPr="00DA1AD9">
        <w:rPr>
          <w:rFonts w:eastAsia="SimSun" w:hint="eastAsia"/>
          <w:lang w:val="en-US" w:eastAsia="zh-CN"/>
        </w:rPr>
        <w:t>实力</w:t>
      </w:r>
      <w:r w:rsidRPr="00DA1AD9">
        <w:rPr>
          <w:rFonts w:eastAsia="SimSun" w:hint="eastAsia"/>
          <w:lang w:val="en-US" w:eastAsia="zh-CN"/>
        </w:rPr>
        <w:t>已经在</w:t>
      </w:r>
      <w:r w:rsidRPr="00DA1AD9">
        <w:rPr>
          <w:rFonts w:eastAsia="SimSun" w:hint="eastAsia"/>
          <w:lang w:val="en-US" w:eastAsia="zh-CN"/>
        </w:rPr>
        <w:t xml:space="preserve"> F </w:t>
      </w:r>
      <w:r w:rsidRPr="00DA1AD9">
        <w:rPr>
          <w:rFonts w:eastAsia="SimSun" w:hint="eastAsia"/>
          <w:lang w:val="en-US" w:eastAsia="zh-CN"/>
        </w:rPr>
        <w:t>系列大型铣刨机上得到了充分验证。现在，客户们通过</w:t>
      </w:r>
      <w:r w:rsidR="00B8607B">
        <w:rPr>
          <w:rFonts w:eastAsia="SimSun" w:hint="eastAsia"/>
          <w:lang w:val="en-US" w:eastAsia="zh-CN"/>
        </w:rPr>
        <w:t>紧凑型铣刨机</w:t>
      </w:r>
      <w:r w:rsidRPr="00DA1AD9">
        <w:rPr>
          <w:rFonts w:eastAsia="SimSun" w:hint="eastAsia"/>
          <w:lang w:val="en-US" w:eastAsia="zh-CN"/>
        </w:rPr>
        <w:t>，就能获得高铣刨产量、理想效率以及清晰的报告。</w:t>
      </w:r>
    </w:p>
    <w:p w14:paraId="50C1D41F" w14:textId="145131BD" w:rsidR="00801A2A" w:rsidRPr="00DA1AD9" w:rsidRDefault="009311A5">
      <w:pPr>
        <w:pStyle w:val="Absatzberschrift"/>
        <w:rPr>
          <w:lang w:eastAsia="zh-CN"/>
        </w:rPr>
      </w:pPr>
      <w:r w:rsidRPr="00DA1AD9">
        <w:rPr>
          <w:rFonts w:ascii="SimSun" w:eastAsia="SimSun" w:hAnsi="SimSun" w:cs="SimSun" w:hint="eastAsia"/>
          <w:lang w:eastAsia="zh-CN"/>
        </w:rPr>
        <w:t>铣刨助手有效提高了铣刨效率</w:t>
      </w:r>
      <w:r w:rsidR="00A04A25" w:rsidRPr="00DA1AD9">
        <w:rPr>
          <w:lang w:eastAsia="zh-CN"/>
        </w:rPr>
        <w:t xml:space="preserve"> </w:t>
      </w:r>
    </w:p>
    <w:p w14:paraId="62EA6DAB" w14:textId="1B7FEB0A" w:rsidR="00DE4FBC" w:rsidRPr="00DA1AD9" w:rsidRDefault="00DE4FBC">
      <w:pPr>
        <w:pStyle w:val="Text"/>
        <w:spacing w:after="220" w:line="240" w:lineRule="auto"/>
        <w:rPr>
          <w:rFonts w:eastAsiaTheme="minorHAnsi" w:cs="AvenirNext LT Pro Regular"/>
          <w:szCs w:val="22"/>
          <w:lang w:eastAsia="zh-CN"/>
        </w:rPr>
      </w:pPr>
      <w:r w:rsidRPr="00DA1AD9">
        <w:rPr>
          <w:rFonts w:ascii="SimSun" w:eastAsia="SimSun" w:hAnsi="SimSun" w:cs="SimSun" w:hint="eastAsia"/>
          <w:lang w:eastAsia="zh-CN"/>
        </w:rPr>
        <w:t>自动模式下，铣刨助手会选择兼顾铣刨产量和施工成本的</w:t>
      </w:r>
      <w:r w:rsidR="00DE1821" w:rsidRPr="00DA1AD9">
        <w:rPr>
          <w:rFonts w:ascii="SimSun" w:eastAsia="SimSun" w:hAnsi="SimSun" w:cs="SimSun" w:hint="eastAsia"/>
          <w:lang w:eastAsia="zh-CN"/>
        </w:rPr>
        <w:t>操作模式</w:t>
      </w:r>
      <w:r w:rsidRPr="00DA1AD9">
        <w:rPr>
          <w:rFonts w:ascii="SimSun" w:eastAsia="SimSun" w:hAnsi="SimSun" w:cs="SimSun" w:hint="eastAsia"/>
          <w:lang w:eastAsia="zh-CN"/>
        </w:rPr>
        <w:t>。这不仅提高了铣刨产量，同时还降低了油耗、水耗并减少了刀具磨损和</w:t>
      </w:r>
      <w:r w:rsidRPr="00DA1AD9">
        <w:rPr>
          <w:rFonts w:ascii="SimSun" w:eastAsia="SimSun" w:hAnsi="SimSun" w:cs="SimSun"/>
          <w:lang w:eastAsia="zh-CN"/>
        </w:rPr>
        <w:t xml:space="preserve"> </w:t>
      </w:r>
      <w:r w:rsidRPr="00DA1AD9">
        <w:rPr>
          <w:lang w:eastAsia="zh-CN"/>
        </w:rPr>
        <w:t xml:space="preserve">CO₂ </w:t>
      </w:r>
      <w:r w:rsidRPr="00DA1AD9">
        <w:rPr>
          <w:rFonts w:ascii="SimSun" w:eastAsia="SimSun" w:hAnsi="SimSun" w:cs="SimSun" w:hint="eastAsia"/>
          <w:lang w:eastAsia="zh-CN"/>
        </w:rPr>
        <w:t>排放。</w:t>
      </w:r>
    </w:p>
    <w:p w14:paraId="7B1FDAB9" w14:textId="527D509A" w:rsidR="004504E3" w:rsidRPr="00DA1AD9" w:rsidRDefault="004504E3">
      <w:pPr>
        <w:pStyle w:val="Text"/>
        <w:spacing w:line="240" w:lineRule="auto"/>
        <w:rPr>
          <w:lang w:eastAsia="zh-CN"/>
        </w:rPr>
      </w:pPr>
      <w:r w:rsidRPr="00DA1AD9">
        <w:rPr>
          <w:rFonts w:ascii="SimSun" w:eastAsia="SimSun" w:hAnsi="SimSun" w:cs="SimSun" w:hint="eastAsia"/>
          <w:lang w:eastAsia="zh-CN"/>
        </w:rPr>
        <w:t>铣刨助手可自动控制发动机转速，同时提供多种铣刨转子速度，从而确保了十分广泛的应用。低速档可显著降低油耗并尽可能</w:t>
      </w:r>
      <w:r w:rsidR="00C0414E" w:rsidRPr="00DA1AD9">
        <w:rPr>
          <w:rFonts w:ascii="SimSun" w:eastAsia="SimSun" w:hAnsi="SimSun" w:cs="SimSun" w:hint="eastAsia"/>
          <w:lang w:eastAsia="zh-CN"/>
        </w:rPr>
        <w:t>得</w:t>
      </w:r>
      <w:r w:rsidRPr="00DA1AD9">
        <w:rPr>
          <w:rFonts w:ascii="SimSun" w:eastAsia="SimSun" w:hAnsi="SimSun" w:cs="SimSun" w:hint="eastAsia"/>
          <w:lang w:eastAsia="zh-CN"/>
        </w:rPr>
        <w:t>减少刀具磨损。</w:t>
      </w:r>
      <w:r w:rsidR="00C0414E" w:rsidRPr="00DA1AD9">
        <w:rPr>
          <w:rFonts w:ascii="SimSun" w:eastAsia="SimSun" w:hAnsi="SimSun" w:cs="SimSun" w:hint="eastAsia"/>
          <w:lang w:eastAsia="zh-CN"/>
        </w:rPr>
        <w:t>高速档可确保即使在较高的施工速度下，也可获得理想的铣刨纹理。</w:t>
      </w:r>
    </w:p>
    <w:p w14:paraId="43F1042B" w14:textId="0A973965" w:rsidR="00DE1821" w:rsidRPr="00DA1AD9" w:rsidRDefault="00DE1821">
      <w:pPr>
        <w:pStyle w:val="Text"/>
        <w:spacing w:line="240" w:lineRule="auto"/>
        <w:rPr>
          <w:rFonts w:cstheme="minorBidi"/>
          <w:b/>
          <w:szCs w:val="22"/>
          <w:lang w:eastAsia="zh-CN"/>
        </w:rPr>
      </w:pPr>
      <w:r w:rsidRPr="00DA1AD9">
        <w:rPr>
          <w:rFonts w:ascii="SimSun" w:eastAsia="SimSun" w:hAnsi="SimSun" w:cs="SimSun" w:hint="eastAsia"/>
          <w:lang w:eastAsia="zh-CN"/>
        </w:rPr>
        <w:t>操作手可为所有施工项目从三种操作模式中预选一种：“</w:t>
      </w:r>
      <w:r w:rsidRPr="00DA1AD9">
        <w:rPr>
          <w:lang w:eastAsia="zh-CN"/>
        </w:rPr>
        <w:t>ECO</w:t>
      </w:r>
      <w:r w:rsidRPr="00DA1AD9">
        <w:rPr>
          <w:rFonts w:ascii="SimSun" w:eastAsia="SimSun" w:hAnsi="SimSun" w:cs="SimSun" w:hint="eastAsia"/>
          <w:lang w:eastAsia="zh-CN"/>
        </w:rPr>
        <w:t>”、“</w:t>
      </w:r>
      <w:r w:rsidR="004161B9" w:rsidRPr="00DA1AD9">
        <w:rPr>
          <w:rFonts w:ascii="SimSun" w:eastAsia="SimSun" w:hAnsi="SimSun" w:cs="SimSun" w:hint="eastAsia"/>
          <w:lang w:eastAsia="zh-CN"/>
        </w:rPr>
        <w:t>产量优化</w:t>
      </w:r>
      <w:r w:rsidRPr="00DA1AD9">
        <w:rPr>
          <w:rFonts w:ascii="SimSun" w:eastAsia="SimSun" w:hAnsi="SimSun" w:cs="SimSun" w:hint="eastAsia"/>
          <w:lang w:eastAsia="zh-CN"/>
        </w:rPr>
        <w:t>”</w:t>
      </w:r>
      <w:r w:rsidR="00F74D9F" w:rsidRPr="00DA1AD9">
        <w:rPr>
          <w:rFonts w:ascii="SimSun" w:eastAsia="SimSun" w:hAnsi="SimSun" w:cs="SimSun" w:hint="eastAsia"/>
          <w:lang w:eastAsia="zh-CN"/>
        </w:rPr>
        <w:t>或“</w:t>
      </w:r>
      <w:r w:rsidR="00E31A33" w:rsidRPr="00DA1AD9">
        <w:rPr>
          <w:rFonts w:ascii="SimSun" w:eastAsia="SimSun" w:hAnsi="SimSun" w:cs="SimSun" w:hint="eastAsia"/>
          <w:lang w:eastAsia="zh-CN"/>
        </w:rPr>
        <w:t>理想的</w:t>
      </w:r>
      <w:r w:rsidR="00F74D9F" w:rsidRPr="00DA1AD9">
        <w:rPr>
          <w:rFonts w:ascii="SimSun" w:eastAsia="SimSun" w:hAnsi="SimSun" w:cs="SimSun" w:hint="eastAsia"/>
          <w:lang w:eastAsia="zh-CN"/>
        </w:rPr>
        <w:t>铣刨纹理”。例如：只需按下按键，就能</w:t>
      </w:r>
      <w:r w:rsidR="00FC1B16" w:rsidRPr="00DA1AD9">
        <w:rPr>
          <w:rFonts w:ascii="SimSun" w:eastAsia="SimSun" w:hAnsi="SimSun" w:cs="SimSun" w:hint="eastAsia"/>
          <w:lang w:eastAsia="zh-CN"/>
        </w:rPr>
        <w:t>在从粗到精细这些纹理中，</w:t>
      </w:r>
      <w:r w:rsidR="00E31A33" w:rsidRPr="00DA1AD9">
        <w:rPr>
          <w:rFonts w:ascii="SimSun" w:eastAsia="SimSun" w:hAnsi="SimSun" w:cs="SimSun" w:hint="eastAsia"/>
          <w:lang w:eastAsia="zh-CN"/>
        </w:rPr>
        <w:t>按要求</w:t>
      </w:r>
      <w:r w:rsidR="00FC1B16" w:rsidRPr="00DA1AD9">
        <w:rPr>
          <w:rFonts w:ascii="SimSun" w:eastAsia="SimSun" w:hAnsi="SimSun" w:cs="SimSun" w:hint="eastAsia"/>
          <w:lang w:eastAsia="zh-CN"/>
        </w:rPr>
        <w:t>预设</w:t>
      </w:r>
      <w:r w:rsidR="00F74D9F" w:rsidRPr="00DA1AD9">
        <w:rPr>
          <w:rFonts w:ascii="SimSun" w:eastAsia="SimSun" w:hAnsi="SimSun" w:cs="SimSun" w:hint="eastAsia"/>
          <w:lang w:eastAsia="zh-CN"/>
        </w:rPr>
        <w:t>铣刨作业面纹理。</w:t>
      </w:r>
    </w:p>
    <w:p w14:paraId="33C7D830" w14:textId="1D07BAA5" w:rsidR="00B513D3" w:rsidRPr="00DA1AD9" w:rsidRDefault="00B513D3" w:rsidP="00B513D3">
      <w:pPr>
        <w:pStyle w:val="Standardabsatz"/>
        <w:rPr>
          <w:b/>
          <w:bCs/>
          <w:lang w:eastAsia="zh-CN"/>
        </w:rPr>
      </w:pPr>
      <w:r w:rsidRPr="00DA1AD9">
        <w:rPr>
          <w:rFonts w:ascii="SimSun" w:eastAsia="SimSun" w:hAnsi="SimSun" w:cs="SimSun" w:hint="eastAsia"/>
          <w:b/>
          <w:bCs/>
          <w:lang w:eastAsia="zh-CN"/>
        </w:rPr>
        <w:t>用途广泛且应用灵活</w:t>
      </w:r>
    </w:p>
    <w:p w14:paraId="4ABEA56C" w14:textId="4A5BF092" w:rsidR="007A5397" w:rsidRPr="00DA1AD9" w:rsidRDefault="007A5397">
      <w:pPr>
        <w:pStyle w:val="Standardabsatz"/>
        <w:rPr>
          <w:lang w:eastAsia="zh-CN"/>
        </w:rPr>
      </w:pPr>
      <w:r w:rsidRPr="00DA1AD9">
        <w:rPr>
          <w:rFonts w:ascii="SimSun" w:eastAsia="SimSun" w:hAnsi="SimSun" w:cs="SimSun" w:hint="eastAsia"/>
          <w:lang w:eastAsia="zh-CN"/>
        </w:rPr>
        <w:t>紧凑的外形和优化的机器重量使其便于运输，因而</w:t>
      </w:r>
      <w:r w:rsidR="002B6A60" w:rsidRPr="00DA1AD9">
        <w:rPr>
          <w:rFonts w:ascii="SimSun" w:eastAsia="SimSun" w:hAnsi="SimSun" w:cs="SimSun" w:hint="eastAsia"/>
          <w:lang w:eastAsia="zh-CN"/>
        </w:rPr>
        <w:t>它们</w:t>
      </w:r>
      <w:r w:rsidRPr="00DA1AD9">
        <w:rPr>
          <w:rFonts w:ascii="SimSun" w:eastAsia="SimSun" w:hAnsi="SimSun" w:cs="SimSun" w:hint="eastAsia"/>
          <w:lang w:eastAsia="zh-CN"/>
        </w:rPr>
        <w:t>可在众多施工现场灵活转场。无论是高速公路</w:t>
      </w:r>
      <w:r w:rsidR="002B6A60" w:rsidRPr="00DA1AD9">
        <w:rPr>
          <w:rFonts w:ascii="SimSun" w:eastAsia="SimSun" w:hAnsi="SimSun" w:cs="SimSun" w:hint="eastAsia"/>
          <w:lang w:eastAsia="zh-CN"/>
        </w:rPr>
        <w:t xml:space="preserve">、干道、停车场施工还是市区应用项目 — 这些高效的机器都是众多应用的理想之选。它们产量出众，十分适用于各种规模的面层维修以及全深度铣刨。得益于可快速更换拥有不同刀间距和工作宽度的 </w:t>
      </w:r>
      <w:r w:rsidR="002B6A60" w:rsidRPr="00DA1AD9">
        <w:rPr>
          <w:rFonts w:ascii="SimSun" w:eastAsia="SimSun" w:hAnsi="SimSun" w:cs="SimSun"/>
          <w:lang w:eastAsia="zh-CN"/>
        </w:rPr>
        <w:t xml:space="preserve">FCS </w:t>
      </w:r>
      <w:r w:rsidR="002B6A60" w:rsidRPr="00DA1AD9">
        <w:rPr>
          <w:rFonts w:ascii="SimSun" w:eastAsia="SimSun" w:hAnsi="SimSun" w:cs="SimSun" w:hint="eastAsia"/>
          <w:lang w:eastAsia="zh-CN"/>
        </w:rPr>
        <w:t>铣刨转子，维特根的这些</w:t>
      </w:r>
      <w:r w:rsidR="00B8607B">
        <w:rPr>
          <w:rFonts w:ascii="SimSun" w:eastAsia="SimSun" w:hAnsi="SimSun" w:cs="SimSun" w:hint="eastAsia"/>
          <w:lang w:eastAsia="zh-CN"/>
        </w:rPr>
        <w:t>紧凑型铣刨机</w:t>
      </w:r>
      <w:r w:rsidR="002B6A60" w:rsidRPr="00DA1AD9">
        <w:rPr>
          <w:rFonts w:ascii="SimSun" w:eastAsia="SimSun" w:hAnsi="SimSun" w:cs="SimSun" w:hint="eastAsia"/>
          <w:lang w:eastAsia="zh-CN"/>
        </w:rPr>
        <w:t>还可在施工现场快速</w:t>
      </w:r>
      <w:r w:rsidR="00EC16C3" w:rsidRPr="00DA1AD9">
        <w:rPr>
          <w:rFonts w:ascii="SimSun" w:eastAsia="SimSun" w:hAnsi="SimSun" w:cs="SimSun" w:hint="eastAsia"/>
          <w:lang w:eastAsia="zh-CN"/>
        </w:rPr>
        <w:t>改装</w:t>
      </w:r>
      <w:r w:rsidR="001B6645" w:rsidRPr="00DA1AD9">
        <w:rPr>
          <w:rFonts w:ascii="SimSun" w:eastAsia="SimSun" w:hAnsi="SimSun" w:cs="SimSun" w:hint="eastAsia"/>
          <w:lang w:eastAsia="zh-CN"/>
        </w:rPr>
        <w:t>并</w:t>
      </w:r>
      <w:r w:rsidR="00EC16C3" w:rsidRPr="00DA1AD9">
        <w:rPr>
          <w:rFonts w:ascii="SimSun" w:eastAsia="SimSun" w:hAnsi="SimSun" w:cs="SimSun" w:hint="eastAsia"/>
          <w:lang w:eastAsia="zh-CN"/>
        </w:rPr>
        <w:t>设置，以满足不同应用需求。</w:t>
      </w:r>
    </w:p>
    <w:p w14:paraId="39C208C0" w14:textId="77777777" w:rsidR="00593BB0" w:rsidRPr="00DA1AD9" w:rsidRDefault="00593BB0">
      <w:pPr>
        <w:pStyle w:val="Standardabsatz"/>
        <w:rPr>
          <w:lang w:val="en-US" w:eastAsia="zh-CN"/>
        </w:rPr>
      </w:pPr>
    </w:p>
    <w:p w14:paraId="4B033CC8" w14:textId="47D2EBEA" w:rsidR="001E29B1" w:rsidRPr="00DA1AD9" w:rsidRDefault="000D6F43">
      <w:pPr>
        <w:pStyle w:val="Standardabsatz"/>
        <w:spacing w:after="0"/>
        <w:rPr>
          <w:rFonts w:eastAsiaTheme="minorEastAsia"/>
          <w:b/>
          <w:lang w:val="en-US" w:eastAsia="zh-CN"/>
        </w:rPr>
      </w:pPr>
      <w:r w:rsidRPr="00DA1AD9">
        <w:rPr>
          <w:rFonts w:eastAsiaTheme="minorEastAsia" w:hint="eastAsia"/>
          <w:b/>
          <w:lang w:val="en-US" w:eastAsia="zh-CN"/>
        </w:rPr>
        <w:lastRenderedPageBreak/>
        <w:t>借助</w:t>
      </w:r>
      <w:r w:rsidRPr="00DA1AD9">
        <w:rPr>
          <w:rFonts w:eastAsiaTheme="minorEastAsia" w:hint="eastAsia"/>
          <w:b/>
          <w:lang w:val="en-US" w:eastAsia="zh-CN"/>
        </w:rPr>
        <w:t xml:space="preserve"> </w:t>
      </w:r>
      <w:r w:rsidRPr="00DA1AD9">
        <w:rPr>
          <w:b/>
        </w:rPr>
        <w:t xml:space="preserve">LEVEL PRO </w:t>
      </w:r>
      <w:r w:rsidRPr="00DA1AD9">
        <w:rPr>
          <w:rFonts w:ascii="SimSun" w:eastAsia="SimSun" w:hAnsi="SimSun" w:cs="SimSun" w:hint="eastAsia"/>
          <w:b/>
          <w:lang w:eastAsia="zh-CN"/>
        </w:rPr>
        <w:t>自动找平系统实现</w:t>
      </w:r>
      <w:r w:rsidRPr="00DA1AD9">
        <w:rPr>
          <w:rFonts w:eastAsiaTheme="minorEastAsia" w:hint="eastAsia"/>
          <w:b/>
          <w:lang w:val="en-US" w:eastAsia="zh-CN"/>
        </w:rPr>
        <w:t>精准找平</w:t>
      </w:r>
    </w:p>
    <w:p w14:paraId="01B152FE" w14:textId="77777777" w:rsidR="000D6F43" w:rsidRPr="00DA1AD9" w:rsidRDefault="000D6F43">
      <w:pPr>
        <w:pStyle w:val="Standardabsatz"/>
        <w:spacing w:after="0"/>
        <w:rPr>
          <w:rFonts w:eastAsiaTheme="minorEastAsia"/>
          <w:b/>
          <w:bCs/>
          <w:lang w:val="en-US" w:eastAsia="zh-CN"/>
        </w:rPr>
      </w:pPr>
    </w:p>
    <w:p w14:paraId="04BD4561" w14:textId="73B8A986" w:rsidR="003A005B" w:rsidRPr="00DA1AD9" w:rsidRDefault="0052008C">
      <w:pPr>
        <w:pStyle w:val="Standardabsatz"/>
        <w:spacing w:after="0"/>
        <w:rPr>
          <w:lang w:eastAsia="zh-CN"/>
        </w:rPr>
      </w:pPr>
      <w:r w:rsidRPr="00DA1AD9">
        <w:rPr>
          <w:rFonts w:ascii="SimSun" w:eastAsia="SimSun" w:hAnsi="SimSun" w:cs="SimSun" w:hint="eastAsia"/>
          <w:lang w:eastAsia="zh-CN"/>
        </w:rPr>
        <w:t>目前，</w:t>
      </w:r>
      <w:r w:rsidR="00B8607B">
        <w:rPr>
          <w:rFonts w:ascii="SimSun" w:eastAsia="SimSun" w:hAnsi="SimSun" w:cs="SimSun" w:hint="eastAsia"/>
          <w:lang w:eastAsia="zh-CN"/>
        </w:rPr>
        <w:t>紧凑型铣刨机</w:t>
      </w:r>
      <w:r w:rsidRPr="00DA1AD9">
        <w:rPr>
          <w:rFonts w:ascii="SimSun" w:eastAsia="SimSun" w:hAnsi="SimSun" w:cs="SimSun" w:hint="eastAsia"/>
          <w:lang w:eastAsia="zh-CN"/>
        </w:rPr>
        <w:t>也已可装备</w:t>
      </w:r>
      <w:r w:rsidR="003A005B" w:rsidRPr="00DA1AD9">
        <w:rPr>
          <w:rFonts w:ascii="SimSun" w:eastAsia="SimSun" w:hAnsi="SimSun" w:cs="SimSun" w:hint="eastAsia"/>
          <w:lang w:eastAsia="zh-CN"/>
        </w:rPr>
        <w:t xml:space="preserve">在 </w:t>
      </w:r>
      <w:r w:rsidR="003A005B" w:rsidRPr="00DA1AD9">
        <w:rPr>
          <w:rFonts w:ascii="SimSun" w:eastAsia="SimSun" w:hAnsi="SimSun" w:cs="SimSun"/>
          <w:lang w:eastAsia="zh-CN"/>
        </w:rPr>
        <w:t xml:space="preserve">F </w:t>
      </w:r>
      <w:r w:rsidR="003A005B" w:rsidRPr="00DA1AD9">
        <w:rPr>
          <w:rFonts w:ascii="SimSun" w:eastAsia="SimSun" w:hAnsi="SimSun" w:cs="SimSun" w:hint="eastAsia"/>
          <w:lang w:eastAsia="zh-CN"/>
        </w:rPr>
        <w:t>系列大型铣刨机</w:t>
      </w:r>
      <w:r w:rsidRPr="00DA1AD9">
        <w:rPr>
          <w:rFonts w:ascii="SimSun" w:eastAsia="SimSun" w:hAnsi="SimSun" w:cs="SimSun" w:hint="eastAsia"/>
          <w:lang w:eastAsia="zh-CN"/>
        </w:rPr>
        <w:t xml:space="preserve">得到充分验证的 </w:t>
      </w:r>
      <w:r w:rsidRPr="00DA1AD9">
        <w:rPr>
          <w:lang w:eastAsia="zh-CN"/>
        </w:rPr>
        <w:t xml:space="preserve">LEVEL PRO </w:t>
      </w:r>
      <w:r w:rsidRPr="00DA1AD9">
        <w:rPr>
          <w:rFonts w:ascii="SimSun" w:eastAsia="SimSun" w:hAnsi="SimSun" w:cs="SimSun" w:hint="eastAsia"/>
          <w:lang w:eastAsia="zh-CN"/>
        </w:rPr>
        <w:t>自动找平系统。维特根专为冷铣刨机研发的这一找平系统，配有信息丰富的控制面板，直观且易于操控。</w:t>
      </w:r>
      <w:r w:rsidR="005659FD" w:rsidRPr="00DA1AD9">
        <w:rPr>
          <w:rFonts w:ascii="SimSun" w:eastAsia="SimSun" w:hAnsi="SimSun" w:cs="SimSun" w:hint="eastAsia"/>
          <w:lang w:eastAsia="zh-CN"/>
        </w:rPr>
        <w:t>为了确保施工尽可能高效，</w:t>
      </w:r>
      <w:r w:rsidR="00DC1326" w:rsidRPr="00DA1AD9">
        <w:rPr>
          <w:rFonts w:ascii="SimSun" w:eastAsia="SimSun" w:hAnsi="SimSun" w:cs="SimSun" w:hint="eastAsia"/>
          <w:lang w:eastAsia="zh-CN"/>
        </w:rPr>
        <w:t>所有相连的</w:t>
      </w:r>
      <w:r w:rsidR="005659FD" w:rsidRPr="00DA1AD9">
        <w:rPr>
          <w:rFonts w:ascii="SimSun" w:eastAsia="SimSun" w:hAnsi="SimSun" w:cs="SimSun" w:hint="eastAsia"/>
          <w:lang w:eastAsia="zh-CN"/>
        </w:rPr>
        <w:t>传感器以及测得的数据都可清楚地显示在控制面板上。该系统完全集成于冷铣刨机的控制系统，</w:t>
      </w:r>
      <w:r w:rsidR="00A969AF" w:rsidRPr="00DA1AD9">
        <w:rPr>
          <w:rFonts w:ascii="SimSun" w:eastAsia="SimSun" w:hAnsi="SimSun" w:cs="SimSun" w:hint="eastAsia"/>
          <w:lang w:eastAsia="zh-CN"/>
        </w:rPr>
        <w:t>由于</w:t>
      </w:r>
      <w:r w:rsidR="005659FD" w:rsidRPr="00DA1AD9">
        <w:rPr>
          <w:rFonts w:ascii="SimSun" w:eastAsia="SimSun" w:hAnsi="SimSun" w:cs="SimSun" w:hint="eastAsia"/>
          <w:lang w:eastAsia="zh-CN"/>
        </w:rPr>
        <w:t>重要的机器功能</w:t>
      </w:r>
      <w:r w:rsidR="00E82F2D" w:rsidRPr="00DA1AD9">
        <w:rPr>
          <w:rFonts w:ascii="SimSun" w:eastAsia="SimSun" w:hAnsi="SimSun" w:cs="SimSun" w:hint="eastAsia"/>
          <w:lang w:eastAsia="zh-CN"/>
        </w:rPr>
        <w:t>都可</w:t>
      </w:r>
      <w:r w:rsidR="005659FD" w:rsidRPr="00DA1AD9">
        <w:rPr>
          <w:rFonts w:ascii="SimSun" w:eastAsia="SimSun" w:hAnsi="SimSun" w:cs="SimSun" w:hint="eastAsia"/>
          <w:lang w:eastAsia="zh-CN"/>
        </w:rPr>
        <w:t>直接互联，</w:t>
      </w:r>
      <w:r w:rsidR="00E35BA3" w:rsidRPr="00DA1AD9">
        <w:rPr>
          <w:rFonts w:ascii="SimSun" w:eastAsia="SimSun" w:hAnsi="SimSun" w:cs="SimSun" w:hint="eastAsia"/>
          <w:lang w:eastAsia="zh-CN"/>
        </w:rPr>
        <w:t>因此</w:t>
      </w:r>
      <w:r w:rsidR="005659FD" w:rsidRPr="00DA1AD9">
        <w:rPr>
          <w:rFonts w:ascii="SimSun" w:eastAsia="SimSun" w:hAnsi="SimSun" w:cs="SimSun" w:hint="eastAsia"/>
          <w:lang w:eastAsia="zh-CN"/>
        </w:rPr>
        <w:t>它可提供更高的自动化水平</w:t>
      </w:r>
      <w:r w:rsidR="00CD332D" w:rsidRPr="00DA1AD9">
        <w:rPr>
          <w:rFonts w:ascii="SimSun" w:eastAsia="SimSun" w:hAnsi="SimSun" w:cs="SimSun" w:hint="eastAsia"/>
          <w:lang w:eastAsia="zh-CN"/>
        </w:rPr>
        <w:t>。</w:t>
      </w:r>
      <w:r w:rsidR="00C76869" w:rsidRPr="00DA1AD9">
        <w:rPr>
          <w:rFonts w:ascii="SimSun" w:eastAsia="SimSun" w:hAnsi="SimSun" w:cs="SimSun" w:hint="eastAsia"/>
          <w:lang w:eastAsia="zh-CN"/>
        </w:rPr>
        <w:t>该系统还可提供许多使操作手工作更加轻松的自动化附加功能，例如：驶过井盖时的自动</w:t>
      </w:r>
      <w:r w:rsidR="00B24063" w:rsidRPr="00DA1AD9">
        <w:rPr>
          <w:rFonts w:ascii="SimSun" w:eastAsia="SimSun" w:hAnsi="SimSun" w:cs="SimSun" w:hint="eastAsia"/>
          <w:lang w:eastAsia="zh-CN"/>
        </w:rPr>
        <w:t>升降</w:t>
      </w:r>
      <w:r w:rsidR="00C76869" w:rsidRPr="00DA1AD9">
        <w:rPr>
          <w:rFonts w:ascii="SimSun" w:eastAsia="SimSun" w:hAnsi="SimSun" w:cs="SimSun" w:hint="eastAsia"/>
          <w:lang w:eastAsia="zh-CN"/>
        </w:rPr>
        <w:t>功能。</w:t>
      </w:r>
    </w:p>
    <w:p w14:paraId="661F5C02" w14:textId="77777777" w:rsidR="00801A2A" w:rsidRPr="00DA1AD9" w:rsidRDefault="00801A2A">
      <w:pPr>
        <w:pStyle w:val="Standardabsatz"/>
        <w:spacing w:after="0"/>
        <w:rPr>
          <w:lang w:eastAsia="zh-CN"/>
        </w:rPr>
      </w:pPr>
    </w:p>
    <w:p w14:paraId="303F7CCE" w14:textId="0E77C748" w:rsidR="007D05F3" w:rsidRPr="00DA1AD9" w:rsidRDefault="00A40F09" w:rsidP="007D05F3">
      <w:pPr>
        <w:pStyle w:val="Standardabsatz"/>
        <w:rPr>
          <w:b/>
          <w:bCs/>
          <w:lang w:eastAsia="zh-CN"/>
        </w:rPr>
      </w:pPr>
      <w:r w:rsidRPr="00DA1AD9">
        <w:rPr>
          <w:rFonts w:ascii="SimSun" w:eastAsia="SimSun" w:hAnsi="SimSun" w:cs="SimSun" w:hint="eastAsia"/>
          <w:b/>
          <w:bCs/>
          <w:lang w:eastAsia="zh-CN"/>
        </w:rPr>
        <w:t>先进的驾驶</w:t>
      </w:r>
      <w:r w:rsidR="000C536E" w:rsidRPr="00DA1AD9">
        <w:rPr>
          <w:rFonts w:ascii="SimSun" w:eastAsia="SimSun" w:hAnsi="SimSun" w:cs="SimSun" w:hint="eastAsia"/>
          <w:b/>
          <w:bCs/>
          <w:lang w:eastAsia="zh-CN"/>
        </w:rPr>
        <w:t>台</w:t>
      </w:r>
      <w:r w:rsidRPr="00DA1AD9">
        <w:rPr>
          <w:rFonts w:ascii="SimSun" w:eastAsia="SimSun" w:hAnsi="SimSun" w:cs="SimSun" w:hint="eastAsia"/>
          <w:b/>
          <w:bCs/>
          <w:lang w:eastAsia="zh-CN"/>
        </w:rPr>
        <w:t>，也可装备全封闭式驾驶室</w:t>
      </w:r>
    </w:p>
    <w:p w14:paraId="726058FD" w14:textId="1BC1D6F5" w:rsidR="00A40F09" w:rsidRPr="00DA1AD9" w:rsidRDefault="00A40F09">
      <w:pPr>
        <w:pStyle w:val="Standardabsatz"/>
        <w:rPr>
          <w:lang w:eastAsia="zh-CN"/>
        </w:rPr>
      </w:pPr>
      <w:r w:rsidRPr="00DA1AD9">
        <w:rPr>
          <w:rFonts w:ascii="SimSun" w:eastAsia="SimSun" w:hAnsi="SimSun" w:cs="SimSun" w:hint="eastAsia"/>
          <w:lang w:eastAsia="zh-CN"/>
        </w:rPr>
        <w:t>重新设计的操作手驾驶室</w:t>
      </w:r>
      <w:r w:rsidR="008B4C5E" w:rsidRPr="00DA1AD9">
        <w:rPr>
          <w:rFonts w:ascii="SimSun" w:eastAsia="SimSun" w:hAnsi="SimSun" w:cs="SimSun" w:hint="eastAsia"/>
          <w:lang w:eastAsia="zh-CN"/>
        </w:rPr>
        <w:t>配有符合人机工程学设计的控制元件，</w:t>
      </w:r>
      <w:r w:rsidR="004F0C93" w:rsidRPr="00DA1AD9">
        <w:rPr>
          <w:rFonts w:ascii="SimSun" w:eastAsia="SimSun" w:hAnsi="SimSun" w:cs="SimSun" w:hint="eastAsia"/>
          <w:lang w:eastAsia="zh-CN"/>
        </w:rPr>
        <w:t>它们触感</w:t>
      </w:r>
      <w:r w:rsidR="00676FA1" w:rsidRPr="00DA1AD9">
        <w:rPr>
          <w:rFonts w:ascii="SimSun" w:eastAsia="SimSun" w:hAnsi="SimSun" w:cs="SimSun" w:hint="eastAsia"/>
          <w:lang w:eastAsia="zh-CN"/>
        </w:rPr>
        <w:t>明确</w:t>
      </w:r>
      <w:r w:rsidR="004F0C93" w:rsidRPr="00DA1AD9">
        <w:rPr>
          <w:rFonts w:ascii="SimSun" w:eastAsia="SimSun" w:hAnsi="SimSun" w:cs="SimSun" w:hint="eastAsia"/>
          <w:lang w:eastAsia="zh-CN"/>
        </w:rPr>
        <w:t>，并且</w:t>
      </w:r>
      <w:r w:rsidR="00676FA1" w:rsidRPr="00DA1AD9">
        <w:rPr>
          <w:rFonts w:ascii="SimSun" w:eastAsia="SimSun" w:hAnsi="SimSun" w:cs="SimSun" w:hint="eastAsia"/>
          <w:lang w:eastAsia="zh-CN"/>
        </w:rPr>
        <w:t xml:space="preserve">操作十分便捷。除了机器的蜂腰式设计，机载摄像头多达 </w:t>
      </w:r>
      <w:r w:rsidR="00676FA1" w:rsidRPr="00DA1AD9">
        <w:rPr>
          <w:rFonts w:ascii="SimSun" w:eastAsia="SimSun" w:hAnsi="SimSun" w:cs="SimSun"/>
          <w:lang w:eastAsia="zh-CN"/>
        </w:rPr>
        <w:t xml:space="preserve">5 </w:t>
      </w:r>
      <w:r w:rsidR="00676FA1" w:rsidRPr="00DA1AD9">
        <w:rPr>
          <w:rFonts w:ascii="SimSun" w:eastAsia="SimSun" w:hAnsi="SimSun" w:cs="SimSun" w:hint="eastAsia"/>
          <w:lang w:eastAsia="zh-CN"/>
        </w:rPr>
        <w:t>个，可为重要的作业区域提供理想的视野，位于多功能扶手操控台上的新型</w:t>
      </w:r>
      <w:r w:rsidR="00E35BA3" w:rsidRPr="00DA1AD9">
        <w:rPr>
          <w:rFonts w:ascii="SimSun" w:eastAsia="SimSun" w:hAnsi="SimSun" w:cs="SimSun" w:hint="eastAsia"/>
          <w:lang w:eastAsia="zh-CN"/>
        </w:rPr>
        <w:t xml:space="preserve"> </w:t>
      </w:r>
      <w:r w:rsidR="00676FA1" w:rsidRPr="00DA1AD9">
        <w:rPr>
          <w:rFonts w:ascii="SimSun" w:eastAsia="SimSun" w:hAnsi="SimSun" w:cs="SimSun"/>
          <w:lang w:eastAsia="zh-CN"/>
        </w:rPr>
        <w:t xml:space="preserve">5 </w:t>
      </w:r>
      <w:r w:rsidR="00676FA1" w:rsidRPr="00DA1AD9">
        <w:rPr>
          <w:rFonts w:ascii="SimSun" w:eastAsia="SimSun" w:hAnsi="SimSun" w:cs="SimSun" w:hint="eastAsia"/>
          <w:lang w:eastAsia="zh-CN"/>
        </w:rPr>
        <w:t>英寸控制屏可显示所有机器相关信息。机器后部通往驾驶室的爬梯配有自动高度调节系统。这确保了机器操作手在各种工况下都能够轻松、安全地进入</w:t>
      </w:r>
      <w:r w:rsidR="001103F9" w:rsidRPr="00DA1AD9">
        <w:rPr>
          <w:rFonts w:ascii="SimSun" w:eastAsia="SimSun" w:hAnsi="SimSun" w:cs="SimSun" w:hint="eastAsia"/>
          <w:lang w:eastAsia="zh-CN"/>
        </w:rPr>
        <w:t>驾驶台</w:t>
      </w:r>
      <w:r w:rsidR="00676FA1" w:rsidRPr="00DA1AD9">
        <w:rPr>
          <w:rFonts w:ascii="SimSun" w:eastAsia="SimSun" w:hAnsi="SimSun" w:cs="SimSun" w:hint="eastAsia"/>
          <w:lang w:eastAsia="zh-CN"/>
        </w:rPr>
        <w:t>。</w:t>
      </w:r>
    </w:p>
    <w:p w14:paraId="66DCEE5F" w14:textId="2606AF32" w:rsidR="00DE203B" w:rsidRPr="00DA1AD9" w:rsidRDefault="00DE203B">
      <w:pPr>
        <w:pStyle w:val="Standardabsatz"/>
        <w:rPr>
          <w:lang w:eastAsia="zh-CN"/>
        </w:rPr>
      </w:pPr>
      <w:r w:rsidRPr="00DA1AD9">
        <w:rPr>
          <w:rFonts w:ascii="SimSun" w:eastAsia="SimSun" w:hAnsi="SimSun" w:cs="SimSun" w:hint="eastAsia"/>
          <w:lang w:eastAsia="zh-CN"/>
        </w:rPr>
        <w:t xml:space="preserve">在 </w:t>
      </w:r>
      <w:r w:rsidRPr="00DA1AD9">
        <w:rPr>
          <w:rFonts w:ascii="SimSun" w:eastAsia="SimSun" w:hAnsi="SimSun" w:cs="SimSun"/>
          <w:lang w:eastAsia="zh-CN"/>
        </w:rPr>
        <w:t xml:space="preserve">2022 </w:t>
      </w:r>
      <w:r w:rsidRPr="00DA1AD9">
        <w:rPr>
          <w:rFonts w:ascii="SimSun" w:eastAsia="SimSun" w:hAnsi="SimSun" w:cs="SimSun" w:hint="eastAsia"/>
          <w:lang w:eastAsia="zh-CN"/>
        </w:rPr>
        <w:t xml:space="preserve">年 </w:t>
      </w:r>
      <w:proofErr w:type="spellStart"/>
      <w:r w:rsidRPr="00DA1AD9">
        <w:rPr>
          <w:rFonts w:ascii="SimSun" w:eastAsia="SimSun" w:hAnsi="SimSun" w:cs="SimSun"/>
          <w:lang w:eastAsia="zh-CN"/>
        </w:rPr>
        <w:t>B</w:t>
      </w:r>
      <w:r w:rsidRPr="00DA1AD9">
        <w:rPr>
          <w:rFonts w:ascii="SimSun" w:eastAsia="SimSun" w:hAnsi="SimSun" w:cs="SimSun" w:hint="eastAsia"/>
          <w:lang w:eastAsia="zh-CN"/>
        </w:rPr>
        <w:t>au</w:t>
      </w:r>
      <w:r w:rsidRPr="00DA1AD9">
        <w:rPr>
          <w:rFonts w:ascii="SimSun" w:eastAsia="SimSun" w:hAnsi="SimSun" w:cs="SimSun"/>
          <w:lang w:eastAsia="zh-CN"/>
        </w:rPr>
        <w:t>ma</w:t>
      </w:r>
      <w:proofErr w:type="spellEnd"/>
      <w:r w:rsidRPr="00DA1AD9">
        <w:rPr>
          <w:rFonts w:ascii="SimSun" w:eastAsia="SimSun" w:hAnsi="SimSun" w:cs="SimSun"/>
          <w:lang w:eastAsia="zh-CN"/>
        </w:rPr>
        <w:t xml:space="preserve"> </w:t>
      </w:r>
      <w:r w:rsidRPr="00DA1AD9">
        <w:rPr>
          <w:rFonts w:ascii="SimSun" w:eastAsia="SimSun" w:hAnsi="SimSun" w:cs="SimSun" w:hint="eastAsia"/>
          <w:lang w:eastAsia="zh-CN"/>
        </w:rPr>
        <w:t>展上，维特根将展示</w:t>
      </w:r>
      <w:r w:rsidR="00B8607B">
        <w:rPr>
          <w:rFonts w:ascii="SimSun" w:eastAsia="SimSun" w:hAnsi="SimSun" w:cs="SimSun" w:hint="eastAsia"/>
          <w:lang w:eastAsia="zh-CN"/>
        </w:rPr>
        <w:t>紧凑型铣刨机</w:t>
      </w:r>
      <w:r w:rsidRPr="00DA1AD9">
        <w:rPr>
          <w:rFonts w:ascii="SimSun" w:eastAsia="SimSun" w:hAnsi="SimSun" w:cs="SimSun" w:hint="eastAsia"/>
          <w:lang w:eastAsia="zh-CN"/>
        </w:rPr>
        <w:t>的另一创新 — 舒适的全封闭式驾驶室。它可保护操作手在施工现场免受噪音、灰尘等典型问题的</w:t>
      </w:r>
      <w:r w:rsidR="00734F6B" w:rsidRPr="00DA1AD9">
        <w:rPr>
          <w:rFonts w:ascii="SimSun" w:eastAsia="SimSun" w:hAnsi="SimSun" w:cs="SimSun" w:hint="eastAsia"/>
          <w:lang w:eastAsia="zh-CN"/>
        </w:rPr>
        <w:t>伤害</w:t>
      </w:r>
      <w:r w:rsidRPr="00DA1AD9">
        <w:rPr>
          <w:rFonts w:ascii="SimSun" w:eastAsia="SimSun" w:hAnsi="SimSun" w:cs="SimSun" w:hint="eastAsia"/>
          <w:lang w:eastAsia="zh-CN"/>
        </w:rPr>
        <w:t>，并在各种天气条件下为其提供理想的工作环境。</w:t>
      </w:r>
    </w:p>
    <w:p w14:paraId="3078434A" w14:textId="77777777" w:rsidR="00801A2A" w:rsidRPr="00DA1AD9" w:rsidRDefault="00801A2A">
      <w:pPr>
        <w:pStyle w:val="Standardabsatz"/>
        <w:rPr>
          <w:lang w:eastAsia="zh-CN"/>
        </w:rPr>
      </w:pPr>
    </w:p>
    <w:p w14:paraId="10BA4374" w14:textId="77777777" w:rsidR="00801A2A" w:rsidRPr="00DA1AD9" w:rsidRDefault="00A04A25">
      <w:pPr>
        <w:pStyle w:val="Standardabsatz"/>
        <w:rPr>
          <w:b/>
          <w:bCs/>
        </w:rPr>
      </w:pPr>
      <w:r w:rsidRPr="00DA1AD9">
        <w:rPr>
          <w:b/>
        </w:rPr>
        <w:t>Photos:</w:t>
      </w:r>
    </w:p>
    <w:p w14:paraId="54BA7D40" w14:textId="77777777" w:rsidR="00801A2A" w:rsidRPr="00DA1AD9" w:rsidRDefault="00A04A25">
      <w:pPr>
        <w:pStyle w:val="BUbold"/>
      </w:pPr>
      <w:r w:rsidRPr="00DA1AD9">
        <w:rPr>
          <w:noProof/>
        </w:rPr>
        <w:drawing>
          <wp:inline distT="0" distB="0" distL="0" distR="0" wp14:anchorId="2BB0E704" wp14:editId="3C9B4378">
            <wp:extent cx="2404745" cy="1803400"/>
            <wp:effectExtent l="0" t="0" r="0" b="635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/>
                    <pic:cNvPicPr>
                      <a:picLocks noChangeAspect="1" noChangeArrowheads="1"/>
                    </pic:cNvPicPr>
                  </pic:nvPicPr>
                  <pic:blipFill>
                    <a:blip r:embed="rId9" cstate="screen"/>
                    <a:stretch>
                      <a:fillRect/>
                    </a:stretch>
                  </pic:blipFill>
                  <pic:spPr>
                    <a:xfrm>
                      <a:off x="0" y="0"/>
                      <a:ext cx="2407297" cy="18054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63DE5D" w14:textId="77777777" w:rsidR="00801A2A" w:rsidRPr="00DA1AD9" w:rsidRDefault="00A04A25">
      <w:pPr>
        <w:pStyle w:val="BUbold"/>
        <w:rPr>
          <w:lang w:eastAsia="zh-CN"/>
        </w:rPr>
      </w:pPr>
      <w:r w:rsidRPr="00DA1AD9">
        <w:rPr>
          <w:lang w:eastAsia="zh-CN"/>
        </w:rPr>
        <w:t>WG_photo_W130Fi_0001_HI</w:t>
      </w:r>
    </w:p>
    <w:p w14:paraId="6D1457B3" w14:textId="509786AF" w:rsidR="00801A2A" w:rsidRPr="00DA1AD9" w:rsidRDefault="006A3ECA">
      <w:pPr>
        <w:pStyle w:val="Note"/>
        <w:rPr>
          <w:rFonts w:ascii="SimSun" w:eastAsia="SimSun" w:hAnsi="SimSun" w:cs="SimSun"/>
          <w:i w:val="0"/>
          <w:iCs/>
          <w:color w:val="auto"/>
          <w:lang w:eastAsia="zh-CN"/>
        </w:rPr>
      </w:pPr>
      <w:r w:rsidRPr="00DA1AD9">
        <w:rPr>
          <w:rFonts w:ascii="SimSun" w:eastAsia="SimSun" w:hAnsi="SimSun" w:cs="SimSun" w:hint="eastAsia"/>
          <w:i w:val="0"/>
          <w:iCs/>
          <w:color w:val="auto"/>
          <w:lang w:eastAsia="zh-CN"/>
        </w:rPr>
        <w:t>维特根</w:t>
      </w:r>
      <w:r w:rsidR="00C55C0F" w:rsidRPr="00DA1AD9">
        <w:rPr>
          <w:rFonts w:ascii="SimSun" w:eastAsia="SimSun" w:hAnsi="SimSun" w:cs="SimSun" w:hint="eastAsia"/>
          <w:i w:val="0"/>
          <w:iCs/>
          <w:color w:val="auto"/>
          <w:lang w:eastAsia="zh-CN"/>
        </w:rPr>
        <w:t xml:space="preserve"> </w:t>
      </w:r>
      <w:r w:rsidRPr="00DA1AD9">
        <w:rPr>
          <w:i w:val="0"/>
          <w:iCs/>
          <w:color w:val="auto"/>
          <w:lang w:eastAsia="zh-CN"/>
        </w:rPr>
        <w:t>W 100 Fi</w:t>
      </w:r>
      <w:r w:rsidRPr="00DA1AD9">
        <w:rPr>
          <w:rFonts w:ascii="SimSun" w:eastAsia="SimSun" w:hAnsi="SimSun" w:cs="SimSun" w:hint="eastAsia"/>
          <w:i w:val="0"/>
          <w:iCs/>
          <w:color w:val="auto"/>
          <w:lang w:eastAsia="zh-CN"/>
        </w:rPr>
        <w:t>、</w:t>
      </w:r>
      <w:r w:rsidRPr="00DA1AD9">
        <w:rPr>
          <w:i w:val="0"/>
          <w:iCs/>
          <w:color w:val="auto"/>
          <w:lang w:eastAsia="zh-CN"/>
        </w:rPr>
        <w:t xml:space="preserve">W 120 Fi </w:t>
      </w:r>
      <w:r w:rsidRPr="00DA1AD9">
        <w:rPr>
          <w:rFonts w:ascii="SimSun" w:eastAsia="SimSun" w:hAnsi="SimSun" w:cs="SimSun" w:hint="eastAsia"/>
          <w:i w:val="0"/>
          <w:iCs/>
          <w:color w:val="auto"/>
          <w:lang w:eastAsia="zh-CN"/>
        </w:rPr>
        <w:t>和</w:t>
      </w:r>
      <w:r w:rsidRPr="00DA1AD9">
        <w:rPr>
          <w:i w:val="0"/>
          <w:iCs/>
          <w:color w:val="auto"/>
          <w:lang w:eastAsia="zh-CN"/>
        </w:rPr>
        <w:t xml:space="preserve"> W 130 Fi</w:t>
      </w:r>
      <w:r w:rsidRPr="00DA1AD9">
        <w:rPr>
          <w:rFonts w:ascii="SimSun" w:eastAsia="SimSun" w:hAnsi="SimSun" w:cs="SimSun"/>
          <w:i w:val="0"/>
          <w:iCs/>
          <w:color w:val="auto"/>
          <w:lang w:eastAsia="zh-CN"/>
        </w:rPr>
        <w:t xml:space="preserve"> </w:t>
      </w:r>
      <w:r w:rsidR="00B8607B">
        <w:rPr>
          <w:rFonts w:ascii="SimSun" w:eastAsia="SimSun" w:hAnsi="SimSun" w:cs="SimSun" w:hint="eastAsia"/>
          <w:i w:val="0"/>
          <w:iCs/>
          <w:color w:val="auto"/>
          <w:lang w:eastAsia="zh-CN"/>
        </w:rPr>
        <w:t>紧凑型铣刨机</w:t>
      </w:r>
      <w:r w:rsidRPr="00DA1AD9">
        <w:rPr>
          <w:rFonts w:ascii="SimSun" w:eastAsia="SimSun" w:hAnsi="SimSun" w:cs="SimSun" w:hint="eastAsia"/>
          <w:i w:val="0"/>
          <w:iCs/>
          <w:color w:val="auto"/>
          <w:lang w:eastAsia="zh-CN"/>
        </w:rPr>
        <w:t>能够在各种应用中</w:t>
      </w:r>
      <w:r w:rsidR="00F1357B" w:rsidRPr="00DA1AD9">
        <w:rPr>
          <w:rFonts w:ascii="SimSun" w:eastAsia="SimSun" w:hAnsi="SimSun" w:cs="SimSun" w:hint="eastAsia"/>
          <w:i w:val="0"/>
          <w:iCs/>
          <w:color w:val="auto"/>
          <w:lang w:eastAsia="zh-CN"/>
        </w:rPr>
        <w:t>发挥出众，例如：铣刨面层或在道路维修项目中进行接头铣刨。</w:t>
      </w:r>
    </w:p>
    <w:p w14:paraId="4075519B" w14:textId="77777777" w:rsidR="00801A2A" w:rsidRPr="00DA1AD9" w:rsidRDefault="00801A2A">
      <w:pPr>
        <w:pStyle w:val="BUnormal"/>
        <w:rPr>
          <w:color w:val="auto"/>
          <w:lang w:eastAsia="zh-CN"/>
        </w:rPr>
      </w:pPr>
    </w:p>
    <w:p w14:paraId="6FC89095" w14:textId="77777777" w:rsidR="00801A2A" w:rsidRPr="00DA1AD9" w:rsidRDefault="00A04A25">
      <w:pPr>
        <w:pStyle w:val="BUbold"/>
      </w:pPr>
      <w:r w:rsidRPr="00DA1AD9">
        <w:rPr>
          <w:b w:val="0"/>
          <w:noProof/>
          <w:sz w:val="22"/>
        </w:rPr>
        <w:lastRenderedPageBreak/>
        <w:drawing>
          <wp:inline distT="0" distB="0" distL="0" distR="0" wp14:anchorId="2B782338" wp14:editId="3AEBDFE7">
            <wp:extent cx="2434590" cy="1539875"/>
            <wp:effectExtent l="0" t="0" r="3810" b="3175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Grafik 11"/>
                    <pic:cNvPicPr>
                      <a:picLocks noChangeAspect="1" noChangeArrowheads="1"/>
                    </pic:cNvPicPr>
                  </pic:nvPicPr>
                  <pic:blipFill>
                    <a:blip r:embed="rId10" cstate="screen"/>
                    <a:stretch>
                      <a:fillRect/>
                    </a:stretch>
                  </pic:blipFill>
                  <pic:spPr>
                    <a:xfrm>
                      <a:off x="0" y="0"/>
                      <a:ext cx="2434633" cy="1539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5F85D5" w14:textId="77777777" w:rsidR="00801A2A" w:rsidRPr="00DA1AD9" w:rsidRDefault="00A04A25">
      <w:pPr>
        <w:pStyle w:val="BUbold"/>
        <w:rPr>
          <w:lang w:eastAsia="zh-CN"/>
        </w:rPr>
      </w:pPr>
      <w:r w:rsidRPr="00DA1AD9">
        <w:rPr>
          <w:lang w:eastAsia="zh-CN"/>
        </w:rPr>
        <w:t>WG_ photo_W130Fi_0002_HI</w:t>
      </w:r>
    </w:p>
    <w:p w14:paraId="779E372F" w14:textId="460A712C" w:rsidR="00801A2A" w:rsidRPr="00DA1AD9" w:rsidRDefault="004B6502">
      <w:pPr>
        <w:pStyle w:val="BUnormal"/>
        <w:jc w:val="both"/>
        <w:rPr>
          <w:color w:val="auto"/>
          <w:lang w:val="en-US" w:eastAsia="zh-CN"/>
        </w:rPr>
      </w:pPr>
      <w:r w:rsidRPr="00DA1AD9">
        <w:rPr>
          <w:rFonts w:ascii="SimSun" w:eastAsia="SimSun" w:hAnsi="SimSun" w:cs="SimSun" w:hint="eastAsia"/>
          <w:color w:val="auto"/>
          <w:lang w:eastAsia="zh-CN"/>
        </w:rPr>
        <w:t>强劲的约翰迪尔发动机</w:t>
      </w:r>
      <w:r w:rsidR="00591DA5" w:rsidRPr="00DA1AD9">
        <w:rPr>
          <w:rFonts w:ascii="SimSun" w:eastAsia="SimSun" w:hAnsi="SimSun" w:cs="SimSun" w:hint="eastAsia"/>
          <w:color w:val="auto"/>
          <w:lang w:eastAsia="zh-CN"/>
        </w:rPr>
        <w:t>，其扭矩能够精准满足冷铣刨机的</w:t>
      </w:r>
      <w:r w:rsidR="00D963F4" w:rsidRPr="00DA1AD9">
        <w:rPr>
          <w:rFonts w:ascii="SimSun" w:eastAsia="SimSun" w:hAnsi="SimSun" w:cs="SimSun" w:hint="eastAsia"/>
          <w:color w:val="auto"/>
          <w:lang w:eastAsia="zh-CN"/>
        </w:rPr>
        <w:t>特定</w:t>
      </w:r>
      <w:r w:rsidR="00591DA5" w:rsidRPr="00DA1AD9">
        <w:rPr>
          <w:rFonts w:ascii="SimSun" w:eastAsia="SimSun" w:hAnsi="SimSun" w:cs="SimSun" w:hint="eastAsia"/>
          <w:color w:val="auto"/>
          <w:lang w:eastAsia="zh-CN"/>
        </w:rPr>
        <w:t>需求，</w:t>
      </w:r>
      <w:r w:rsidR="00AD7315" w:rsidRPr="00DA1AD9">
        <w:rPr>
          <w:rFonts w:ascii="SimSun" w:eastAsia="SimSun" w:hAnsi="SimSun" w:cs="SimSun" w:hint="eastAsia"/>
          <w:color w:val="auto"/>
          <w:lang w:val="en-US" w:eastAsia="zh-CN"/>
        </w:rPr>
        <w:t>确保了每个铣刨施工项目都能获得高铣刨产量和效率。</w:t>
      </w:r>
    </w:p>
    <w:p w14:paraId="4FD4FB72" w14:textId="1584BE28" w:rsidR="00E077AE" w:rsidRPr="00DA1AD9" w:rsidRDefault="00E077AE" w:rsidP="00E077AE">
      <w:pPr>
        <w:pStyle w:val="Note"/>
        <w:rPr>
          <w:color w:val="auto"/>
          <w:lang w:eastAsia="zh-CN"/>
        </w:rPr>
      </w:pPr>
      <w:bookmarkStart w:id="1" w:name="_Hlk104364631"/>
      <w:r w:rsidRPr="00DA1AD9">
        <w:rPr>
          <w:rFonts w:ascii="SimSun" w:eastAsia="SimSun" w:hAnsi="SimSun" w:cs="SimSun" w:hint="eastAsia"/>
          <w:color w:val="auto"/>
          <w:lang w:eastAsia="zh-CN"/>
        </w:rPr>
        <w:t>备注：这些图片仅作预览使用。如需印刷发行，请从维特根集团网站下载</w:t>
      </w:r>
      <w:r w:rsidRPr="00DA1AD9">
        <w:rPr>
          <w:rFonts w:hint="eastAsia"/>
          <w:color w:val="auto"/>
          <w:lang w:eastAsia="zh-CN"/>
        </w:rPr>
        <w:t xml:space="preserve"> 300 dpi </w:t>
      </w:r>
      <w:r w:rsidRPr="00DA1AD9">
        <w:rPr>
          <w:rFonts w:ascii="SimSun" w:eastAsia="SimSun" w:hAnsi="SimSun" w:cs="SimSun" w:hint="eastAsia"/>
          <w:color w:val="auto"/>
          <w:lang w:eastAsia="zh-CN"/>
        </w:rPr>
        <w:t>的高分辨率图片。</w:t>
      </w:r>
      <w:bookmarkEnd w:id="1"/>
    </w:p>
    <w:p w14:paraId="2C2C36AE" w14:textId="77777777" w:rsidR="00801A2A" w:rsidRPr="00DA1AD9" w:rsidRDefault="00A04A25">
      <w:pPr>
        <w:pStyle w:val="Absatzberschrift"/>
        <w:rPr>
          <w:rFonts w:eastAsia="SimSun"/>
          <w:lang w:eastAsia="zh-CN"/>
        </w:rPr>
      </w:pPr>
      <w:r w:rsidRPr="00DA1AD9">
        <w:rPr>
          <w:rFonts w:eastAsia="SimSun" w:hint="eastAsia"/>
          <w:lang w:eastAsia="zh-CN"/>
        </w:rPr>
        <w:t>了解更多信息，联系方式如下：</w:t>
      </w:r>
    </w:p>
    <w:p w14:paraId="373A8DAC" w14:textId="77777777" w:rsidR="00801A2A" w:rsidRPr="00DA1AD9" w:rsidRDefault="00A04A25">
      <w:pPr>
        <w:pStyle w:val="Absatzberschrift"/>
        <w:rPr>
          <w:b w:val="0"/>
          <w:bCs/>
          <w:szCs w:val="22"/>
        </w:rPr>
      </w:pPr>
      <w:r w:rsidRPr="00DA1AD9">
        <w:rPr>
          <w:b w:val="0"/>
        </w:rPr>
        <w:t>WIRTGEN GROUP</w:t>
      </w:r>
    </w:p>
    <w:p w14:paraId="5C59DEDE" w14:textId="77777777" w:rsidR="00801A2A" w:rsidRPr="009E4C88" w:rsidRDefault="00A04A25">
      <w:pPr>
        <w:pStyle w:val="Fuzeile1"/>
        <w:rPr>
          <w:lang w:val="de-DE"/>
        </w:rPr>
      </w:pPr>
      <w:r w:rsidRPr="009E4C88">
        <w:rPr>
          <w:lang w:val="de-DE"/>
        </w:rPr>
        <w:t>Public Relations</w:t>
      </w:r>
    </w:p>
    <w:p w14:paraId="7EC7CD40" w14:textId="77777777" w:rsidR="00801A2A" w:rsidRPr="009E4C88" w:rsidRDefault="00A04A25">
      <w:pPr>
        <w:pStyle w:val="Fuzeile1"/>
        <w:rPr>
          <w:lang w:val="de-DE"/>
        </w:rPr>
      </w:pPr>
      <w:r w:rsidRPr="009E4C88">
        <w:rPr>
          <w:lang w:val="de-DE"/>
        </w:rPr>
        <w:t>Reinhard-Wirtgen-Strasse 2</w:t>
      </w:r>
    </w:p>
    <w:p w14:paraId="521A11F3" w14:textId="77777777" w:rsidR="00801A2A" w:rsidRPr="009E4C88" w:rsidRDefault="00A04A25">
      <w:pPr>
        <w:pStyle w:val="Fuzeile1"/>
        <w:rPr>
          <w:lang w:val="de-DE"/>
        </w:rPr>
      </w:pPr>
      <w:r w:rsidRPr="009E4C88">
        <w:rPr>
          <w:lang w:val="de-DE"/>
        </w:rPr>
        <w:t>53578 Windhagen</w:t>
      </w:r>
    </w:p>
    <w:p w14:paraId="4D2F814D" w14:textId="77777777" w:rsidR="00801A2A" w:rsidRPr="009E4C88" w:rsidRDefault="00A04A25">
      <w:pPr>
        <w:pStyle w:val="Fuzeile1"/>
        <w:rPr>
          <w:lang w:val="de-DE"/>
        </w:rPr>
      </w:pPr>
      <w:r w:rsidRPr="009E4C88">
        <w:rPr>
          <w:lang w:val="de-DE"/>
        </w:rPr>
        <w:t>Germany</w:t>
      </w:r>
    </w:p>
    <w:p w14:paraId="328041A3" w14:textId="77777777" w:rsidR="00801A2A" w:rsidRPr="009E4C88" w:rsidRDefault="00801A2A">
      <w:pPr>
        <w:pStyle w:val="Fuzeile1"/>
        <w:rPr>
          <w:lang w:val="de-DE"/>
        </w:rPr>
      </w:pPr>
    </w:p>
    <w:p w14:paraId="7D62DBCF" w14:textId="77777777" w:rsidR="00801A2A" w:rsidRPr="009E4C88" w:rsidRDefault="00A04A25">
      <w:pPr>
        <w:pStyle w:val="Fuzeile1"/>
        <w:rPr>
          <w:rFonts w:ascii="Times New Roman" w:hAnsi="Times New Roman" w:cs="Times New Roman"/>
          <w:lang w:val="de-DE"/>
        </w:rPr>
      </w:pPr>
      <w:r w:rsidRPr="00DA1AD9">
        <w:rPr>
          <w:rFonts w:eastAsia="SimSun" w:hint="eastAsia"/>
          <w:lang w:eastAsia="zh-CN"/>
        </w:rPr>
        <w:t>电话</w:t>
      </w:r>
      <w:r w:rsidRPr="009E4C88">
        <w:rPr>
          <w:rFonts w:eastAsia="SimSun" w:hint="eastAsia"/>
          <w:lang w:val="de-DE" w:eastAsia="zh-CN"/>
        </w:rPr>
        <w:t>：</w:t>
      </w:r>
      <w:r w:rsidRPr="009E4C88">
        <w:rPr>
          <w:lang w:val="de-DE"/>
        </w:rPr>
        <w:t xml:space="preserve">+49 (0)2645 131 1966 </w:t>
      </w:r>
    </w:p>
    <w:p w14:paraId="54978CFC" w14:textId="77777777" w:rsidR="00801A2A" w:rsidRPr="009E4C88" w:rsidRDefault="00A04A25">
      <w:pPr>
        <w:pStyle w:val="Fuzeile1"/>
        <w:rPr>
          <w:lang w:val="de-DE"/>
        </w:rPr>
      </w:pPr>
      <w:r w:rsidRPr="00DA1AD9">
        <w:rPr>
          <w:rFonts w:eastAsia="SimSun" w:hint="eastAsia"/>
          <w:lang w:eastAsia="zh-CN"/>
        </w:rPr>
        <w:t>传真</w:t>
      </w:r>
      <w:r w:rsidRPr="009E4C88">
        <w:rPr>
          <w:rFonts w:eastAsia="SimSun" w:hint="eastAsia"/>
          <w:lang w:val="de-DE" w:eastAsia="zh-CN"/>
        </w:rPr>
        <w:t>：</w:t>
      </w:r>
      <w:r w:rsidRPr="009E4C88">
        <w:rPr>
          <w:lang w:val="de-DE"/>
        </w:rPr>
        <w:t>+49 (0)2645 131 499</w:t>
      </w:r>
    </w:p>
    <w:p w14:paraId="550871E4" w14:textId="77777777" w:rsidR="00801A2A" w:rsidRPr="009E4C88" w:rsidRDefault="00A04A25">
      <w:pPr>
        <w:pStyle w:val="Fuzeile1"/>
        <w:rPr>
          <w:lang w:val="de-DE"/>
        </w:rPr>
      </w:pPr>
      <w:r w:rsidRPr="00DA1AD9">
        <w:rPr>
          <w:rFonts w:eastAsia="SimSun" w:hint="eastAsia"/>
          <w:lang w:eastAsia="zh-CN"/>
        </w:rPr>
        <w:t>邮箱</w:t>
      </w:r>
      <w:r w:rsidRPr="009E4C88">
        <w:rPr>
          <w:rFonts w:eastAsia="SimSun" w:hint="eastAsia"/>
          <w:lang w:val="de-DE" w:eastAsia="zh-CN"/>
        </w:rPr>
        <w:t>：</w:t>
      </w:r>
      <w:r w:rsidRPr="009E4C88">
        <w:rPr>
          <w:lang w:val="de-DE"/>
        </w:rPr>
        <w:t>PR@wirtgen-group.com</w:t>
      </w:r>
      <w:r w:rsidRPr="009E4C88">
        <w:rPr>
          <w:vanish/>
          <w:lang w:val="de-DE"/>
        </w:rPr>
        <w:t>PR@wirtgen-group.com</w:t>
      </w:r>
    </w:p>
    <w:p w14:paraId="40062992" w14:textId="77777777" w:rsidR="00801A2A" w:rsidRPr="00DA1AD9" w:rsidRDefault="00801A2A">
      <w:pPr>
        <w:pStyle w:val="Fuzeile1"/>
        <w:rPr>
          <w:vanish/>
        </w:rPr>
      </w:pPr>
    </w:p>
    <w:p w14:paraId="4775958A" w14:textId="77777777" w:rsidR="00801A2A" w:rsidRPr="00DA1AD9" w:rsidRDefault="009E4C88">
      <w:pPr>
        <w:pStyle w:val="Fuzeile1"/>
        <w:rPr>
          <w:rStyle w:val="Hyperlink"/>
          <w:color w:val="auto"/>
        </w:rPr>
      </w:pPr>
      <w:hyperlink r:id="rId11" w:history="1">
        <w:r w:rsidR="00A04A25" w:rsidRPr="00DA1AD9">
          <w:rPr>
            <w:rStyle w:val="Hyperlink"/>
            <w:color w:val="auto"/>
          </w:rPr>
          <w:t>www.wirtgen-group.com</w:t>
        </w:r>
      </w:hyperlink>
    </w:p>
    <w:p w14:paraId="04F69E43" w14:textId="77777777" w:rsidR="00801A2A" w:rsidRPr="00DA1AD9" w:rsidRDefault="00801A2A">
      <w:pPr>
        <w:pStyle w:val="Fuzeile1"/>
        <w:rPr>
          <w:rStyle w:val="Hyperlink"/>
          <w:color w:val="auto"/>
        </w:rPr>
      </w:pPr>
    </w:p>
    <w:p w14:paraId="04221CA0" w14:textId="77777777" w:rsidR="00801A2A" w:rsidRPr="00DA1AD9" w:rsidRDefault="00801A2A">
      <w:pPr>
        <w:pStyle w:val="Fuzeile1"/>
        <w:rPr>
          <w:lang w:val="en-US" w:eastAsia="zh-CN"/>
        </w:rPr>
      </w:pPr>
    </w:p>
    <w:sectPr w:rsidR="00801A2A" w:rsidRPr="00DA1AD9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D959FD" w14:textId="77777777" w:rsidR="005516C4" w:rsidRDefault="005516C4">
      <w:pPr>
        <w:spacing w:after="0" w:line="240" w:lineRule="auto"/>
      </w:pPr>
      <w:r>
        <w:separator/>
      </w:r>
    </w:p>
  </w:endnote>
  <w:endnote w:type="continuationSeparator" w:id="0">
    <w:p w14:paraId="12C57A08" w14:textId="77777777" w:rsidR="005516C4" w:rsidRDefault="005516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venirNext LT Pro Regular">
    <w:altName w:val="Arial"/>
    <w:panose1 w:val="020B0503020202020204"/>
    <w:charset w:val="00"/>
    <w:family w:val="swiss"/>
    <w:pitch w:val="default"/>
    <w:sig w:usb0="00000000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9524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801A2A" w14:paraId="2F1F251E" w14:textId="77777777">
      <w:trPr>
        <w:trHeight w:hRule="exact" w:val="227"/>
      </w:trPr>
      <w:tc>
        <w:tcPr>
          <w:tcW w:w="8364" w:type="dxa"/>
          <w:shd w:val="clear" w:color="auto" w:fill="auto"/>
        </w:tcPr>
        <w:p w14:paraId="4083225A" w14:textId="77777777" w:rsidR="00801A2A" w:rsidRDefault="00A04A25">
          <w:pPr>
            <w:pStyle w:val="Kolumnentitel"/>
            <w:rPr>
              <w:szCs w:val="20"/>
            </w:rPr>
          </w:pPr>
          <w:r>
            <w:rPr>
              <w:rStyle w:val="MittleresRaster11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01C9A081" w14:textId="77777777" w:rsidR="00801A2A" w:rsidRDefault="00A04A25">
          <w:pPr>
            <w:pStyle w:val="Seitenzahlen"/>
            <w:rPr>
              <w:szCs w:val="20"/>
            </w:rPr>
          </w:pPr>
          <w:r>
            <w:fldChar w:fldCharType="begin"/>
          </w:r>
          <w:r>
            <w:instrText xml:space="preserve"> PAGE \# "00"</w:instrText>
          </w:r>
          <w:r>
            <w:fldChar w:fldCharType="separate"/>
          </w:r>
          <w:r>
            <w:t>01</w:t>
          </w:r>
          <w:r>
            <w:fldChar w:fldCharType="end"/>
          </w:r>
        </w:p>
      </w:tc>
    </w:tr>
  </w:tbl>
  <w:p w14:paraId="58DFC8D7" w14:textId="77777777" w:rsidR="00801A2A" w:rsidRDefault="00A04A25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F0C5560" wp14:editId="07340F1B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rect id="Rechteck 12" o:spid="_x0000_s1026" o:spt="1" style="position:absolute;left:0pt;margin-left:59.55pt;margin-top:802.3pt;height:1.4pt;width:476.2pt;mso-position-horizontal-relative:page;mso-position-vertical-relative:page;z-index:251659264;v-text-anchor:middle;mso-width-relative:page;mso-height-relative:page;" fillcolor="#41535D" filled="t" stroked="f" coordsize="21600,21600" o:gfxdata="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xlMP790AAAAOAQAADwAAAAAAAAABACAA&#10;AAAiAAAAZHJzL2Rvd25yZXYueG1sUEsBAhQAFAAAAAgAh07iQLX6k+dBAgAAdwQAAA4AAAAAAAAA&#10;AQAgAAAALAEAAGRycy9lMm9Eb2MueG1sUEsFBgAAAAAGAAYAWQEAAN8FAAAAAA==&#10;">
              <v:fill on="t" focussize="0,0"/>
              <v:stroke on="f" weight="2pt"/>
              <v:imagedata o:title=""/>
              <o:lock v:ext="edit" aspectratio="f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9524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801A2A" w14:paraId="263DA862" w14:textId="77777777">
      <w:tc>
        <w:tcPr>
          <w:tcW w:w="9524" w:type="dxa"/>
          <w:shd w:val="clear" w:color="auto" w:fill="auto"/>
        </w:tcPr>
        <w:p w14:paraId="2C4D22D2" w14:textId="77777777" w:rsidR="00801A2A" w:rsidRDefault="00A04A25">
          <w:pPr>
            <w:pStyle w:val="Fuzeile"/>
            <w:spacing w:before="96" w:after="96"/>
            <w:rPr>
              <w:szCs w:val="20"/>
            </w:rPr>
          </w:pPr>
          <w:r w:rsidRPr="009E4C88">
            <w:rPr>
              <w:rStyle w:val="Hervorhebung"/>
              <w:lang w:val="de-DE"/>
            </w:rPr>
            <w:t>WIRTGEN GmbH</w:t>
          </w:r>
          <w:r w:rsidRPr="009E4C88">
            <w:rPr>
              <w:lang w:val="de-DE"/>
            </w:rPr>
            <w:t xml:space="preserve"> · Reinhard-Wirtgen-Str. </w:t>
          </w:r>
          <w:r>
            <w:t xml:space="preserve">2 · 53578 </w:t>
          </w:r>
          <w:proofErr w:type="spellStart"/>
          <w:r>
            <w:t>Windhagen</w:t>
          </w:r>
          <w:proofErr w:type="spellEnd"/>
          <w:r>
            <w:t>, Germany · T: +49 (0)2645 131 0</w:t>
          </w:r>
        </w:p>
      </w:tc>
    </w:tr>
  </w:tbl>
  <w:p w14:paraId="26718621" w14:textId="77777777" w:rsidR="00801A2A" w:rsidRDefault="00A04A25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90F3EA3" wp14:editId="78E2BD9E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rect id="Rechteck 6" o:spid="_x0000_s1026" o:spt="1" style="position:absolute;left:0pt;margin-left:59.55pt;margin-top:793.8pt;height:1.4pt;width:476.2pt;mso-position-horizontal-relative:page;mso-position-vertical-relative:page;z-index:251658240;v-text-anchor:middle;mso-width-relative:page;mso-height-relative:page;" fillcolor="#41535D" filled="t" stroked="f" coordsize="21600,21600" o:gfxdata="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AKdeSy3QAAAA4BAAAPAAAAAAAAAAEAIAAA&#10;ACIAAABkcnMvZG93bnJldi54bWxQSwECFAAUAAAACACHTuJAXVLfYUACAAB1BAAADgAAAAAAAAAB&#10;ACAAAAAsAQAAZHJzL2Uyb0RvYy54bWxQSwUGAAAAAAYABgBZAQAA3gUAAAAA&#10;">
              <v:fill on="t" focussize="0,0"/>
              <v:stroke on="f" weight="2pt"/>
              <v:imagedata o:title=""/>
              <o:lock v:ext="edit" aspectratio="f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B5CBDD" w14:textId="77777777" w:rsidR="005516C4" w:rsidRDefault="005516C4">
      <w:pPr>
        <w:spacing w:after="0" w:line="240" w:lineRule="auto"/>
      </w:pPr>
      <w:r>
        <w:separator/>
      </w:r>
    </w:p>
  </w:footnote>
  <w:footnote w:type="continuationSeparator" w:id="0">
    <w:p w14:paraId="4A220FF7" w14:textId="77777777" w:rsidR="005516C4" w:rsidRDefault="005516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8EF2" w14:textId="77777777" w:rsidR="00801A2A" w:rsidRDefault="00A04A25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0A250C58" wp14:editId="4A5739F9">
              <wp:simplePos x="0" y="0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8" name="Textfeld 8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1243C3E" w14:textId="77777777" w:rsidR="00801A2A" w:rsidRDefault="00A04A25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color w:val="FF0000"/>
                              <w:sz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A250C58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alt="Public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" filled="f" stroked="f">
              <v:textbox style="mso-fit-shape-to-text:t" inset="0,0,15pt,0">
                <w:txbxContent>
                  <w:p w14:paraId="01243C3E" w14:textId="77777777" w:rsidR="00801A2A" w:rsidRDefault="00A04A25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color w:val="FF0000"/>
                        <w:sz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3846A" w14:textId="77777777" w:rsidR="00801A2A" w:rsidRDefault="00A04A25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0F57F388" wp14:editId="3C26555D">
              <wp:simplePos x="0" y="0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9" name="Textfeld 9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5EFA31A" w14:textId="77777777" w:rsidR="00801A2A" w:rsidRDefault="00A04A25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color w:val="FF0000"/>
                              <w:sz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F57F388" id="_x0000_t202" coordsize="21600,21600" o:spt="202" path="m,l,21600r21600,l21600,xe">
              <v:stroke joinstyle="miter"/>
              <v:path gradientshapeok="t" o:connecttype="rect"/>
            </v:shapetype>
            <v:shape id="Textfeld 9" o:spid="_x0000_s1027" type="#_x0000_t202" alt="Public" style="position:absolute;margin-left:-16.25pt;margin-top:.05pt;width:34.95pt;height:34.95pt;z-index:25166336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" filled="f" stroked="f">
              <v:textbox style="mso-fit-shape-to-text:t" inset="0,0,15pt,0">
                <w:txbxContent>
                  <w:p w14:paraId="65EFA31A" w14:textId="77777777" w:rsidR="00801A2A" w:rsidRDefault="00A04A25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color w:val="FF0000"/>
                        <w:sz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1" locked="0" layoutInCell="1" allowOverlap="1" wp14:anchorId="25A5AA07" wp14:editId="5F788ED4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Bild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2FCE0" w14:textId="77777777" w:rsidR="00801A2A" w:rsidRDefault="00A04A25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7334405E" wp14:editId="369653E1">
              <wp:simplePos x="0" y="0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" name="Textfeld 1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D913E66" w14:textId="77777777" w:rsidR="00801A2A" w:rsidRDefault="00A04A25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color w:val="FF0000"/>
                              <w:sz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334405E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alt="Public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" filled="f" stroked="f">
              <v:textbox style="mso-fit-shape-to-text:t" inset="0,0,15pt,0">
                <w:txbxContent>
                  <w:p w14:paraId="2D913E66" w14:textId="77777777" w:rsidR="00801A2A" w:rsidRDefault="00A04A25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color w:val="FF0000"/>
                        <w:sz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01CB0C9" wp14:editId="27B6E4E4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rect id="Rechteck 5" o:spid="_x0000_s1026" o:spt="1" style="position:absolute;left:0pt;margin-left:59.55pt;margin-top:73.7pt;height:2.85pt;width:476.2pt;mso-position-horizontal-relative:page;mso-position-vertical-relative:page;z-index:251657216;v-text-anchor:middle;mso-width-relative:page;mso-height-relative:page;" fillcolor="#41535D" filled="t" stroked="f" coordsize="21600,21600" o:gfxdata="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YDCcq9sAAAAMAQAADwAAAAAAAAABACAAAAAi&#10;AAAAZHJzL2Rvd25yZXYueG1sUEsBAhQAFAAAAAgAh07iQGQcztJAAgAAdQQAAA4AAAAAAAAAAQAg&#10;AAAAKgEAAGRycy9lMm9Eb2MueG1sUEsFBgAAAAAGAAYAWQEAANwFAAAAAA==&#10;">
              <v:fill on="t" focussize="0,0"/>
              <v:stroke on="f" weight="2pt"/>
              <v:imagedata o:title=""/>
              <o:lock v:ext="edit" aspectratio="f"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56192" behindDoc="0" locked="0" layoutInCell="1" allowOverlap="1" wp14:anchorId="2E77B873" wp14:editId="41EBE167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5168" behindDoc="0" locked="0" layoutInCell="1" allowOverlap="1" wp14:anchorId="11330D27" wp14:editId="6E8C57B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2596" type="#_x0000_t75" style="width:11999.2pt;height:12000pt" o:bullet="t">
        <v:imagedata r:id="rId1" o:title=""/>
      </v:shape>
    </w:pict>
  </w:numPicBullet>
  <w:numPicBullet w:numPicBulletId="1">
    <w:pict>
      <v:shape id="_x0000_i2597" type="#_x0000_t75" style="width:77.25pt;height:81pt" o:bullet="t">
        <v:imagedata r:id="rId2" o:title=""/>
      </v:shape>
    </w:pict>
  </w:numPicBullet>
  <w:abstractNum w:abstractNumId="0" w15:restartNumberingAfterBreak="0">
    <w:nsid w:val="09484A73"/>
    <w:multiLevelType w:val="multilevel"/>
    <w:tmpl w:val="09484A73"/>
    <w:lvl w:ilvl="0">
      <w:start w:val="1"/>
      <w:numFmt w:val="bullet"/>
      <w:pStyle w:val="Bulletpoint1"/>
      <w:lvlText w:val=""/>
      <w:lvlPicBulletId w:val="0"/>
      <w:lvlJc w:val="left"/>
      <w:pPr>
        <w:tabs>
          <w:tab w:val="left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left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left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0F845DE2"/>
    <w:lvl w:ilvl="0">
      <w:start w:val="1"/>
      <w:numFmt w:val="bullet"/>
      <w:pStyle w:val="Themen"/>
      <w:lvlText w:val=""/>
      <w:lvlPicBulletId w:val="0"/>
      <w:lvlJc w:val="left"/>
      <w:pPr>
        <w:tabs>
          <w:tab w:val="left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5B8C4108"/>
    <w:multiLevelType w:val="multilevel"/>
    <w:tmpl w:val="5B8C4108"/>
    <w:lvl w:ilvl="0">
      <w:start w:val="1"/>
      <w:numFmt w:val="decimal"/>
      <w:pStyle w:val="Nummerrierung"/>
      <w:lvlText w:val="%1. "/>
      <w:lvlJc w:val="left"/>
      <w:pPr>
        <w:tabs>
          <w:tab w:val="left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left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551D"/>
    <w:rsid w:val="0000745C"/>
    <w:rsid w:val="000148B3"/>
    <w:rsid w:val="00014AB3"/>
    <w:rsid w:val="00042106"/>
    <w:rsid w:val="0004576F"/>
    <w:rsid w:val="0005285B"/>
    <w:rsid w:val="00055529"/>
    <w:rsid w:val="00057F82"/>
    <w:rsid w:val="00062C3A"/>
    <w:rsid w:val="00066D09"/>
    <w:rsid w:val="000677AC"/>
    <w:rsid w:val="000758ED"/>
    <w:rsid w:val="000854C9"/>
    <w:rsid w:val="0009665C"/>
    <w:rsid w:val="000A0479"/>
    <w:rsid w:val="000A36D9"/>
    <w:rsid w:val="000A4C7D"/>
    <w:rsid w:val="000B582B"/>
    <w:rsid w:val="000C536E"/>
    <w:rsid w:val="000D15C3"/>
    <w:rsid w:val="000D6F43"/>
    <w:rsid w:val="000E24F8"/>
    <w:rsid w:val="000E5738"/>
    <w:rsid w:val="000E7337"/>
    <w:rsid w:val="00103205"/>
    <w:rsid w:val="001103F9"/>
    <w:rsid w:val="0011795C"/>
    <w:rsid w:val="0012026F"/>
    <w:rsid w:val="00130601"/>
    <w:rsid w:val="00132055"/>
    <w:rsid w:val="00146C3D"/>
    <w:rsid w:val="00153B47"/>
    <w:rsid w:val="001613A6"/>
    <w:rsid w:val="001614F0"/>
    <w:rsid w:val="001616F4"/>
    <w:rsid w:val="0018021A"/>
    <w:rsid w:val="00191C59"/>
    <w:rsid w:val="00194FB1"/>
    <w:rsid w:val="001A2EB2"/>
    <w:rsid w:val="001A7CF8"/>
    <w:rsid w:val="001B16BB"/>
    <w:rsid w:val="001B34EE"/>
    <w:rsid w:val="001B6645"/>
    <w:rsid w:val="001C1A3E"/>
    <w:rsid w:val="001E137B"/>
    <w:rsid w:val="001E29B1"/>
    <w:rsid w:val="001E4865"/>
    <w:rsid w:val="001F29A0"/>
    <w:rsid w:val="00200355"/>
    <w:rsid w:val="0021351D"/>
    <w:rsid w:val="00253A2E"/>
    <w:rsid w:val="002603EC"/>
    <w:rsid w:val="002611FE"/>
    <w:rsid w:val="0026637F"/>
    <w:rsid w:val="00282AFC"/>
    <w:rsid w:val="00286C15"/>
    <w:rsid w:val="002939CE"/>
    <w:rsid w:val="002954CA"/>
    <w:rsid w:val="0029634D"/>
    <w:rsid w:val="002B6A60"/>
    <w:rsid w:val="002C7542"/>
    <w:rsid w:val="002D065C"/>
    <w:rsid w:val="002D0780"/>
    <w:rsid w:val="002D2EE5"/>
    <w:rsid w:val="002D4F42"/>
    <w:rsid w:val="002D63E6"/>
    <w:rsid w:val="002D6F06"/>
    <w:rsid w:val="002E29AC"/>
    <w:rsid w:val="002E765F"/>
    <w:rsid w:val="002E7E4E"/>
    <w:rsid w:val="002F108B"/>
    <w:rsid w:val="002F1BBF"/>
    <w:rsid w:val="002F5818"/>
    <w:rsid w:val="002F70FD"/>
    <w:rsid w:val="0030276C"/>
    <w:rsid w:val="0030316D"/>
    <w:rsid w:val="00304689"/>
    <w:rsid w:val="0032774C"/>
    <w:rsid w:val="00332D28"/>
    <w:rsid w:val="00334675"/>
    <w:rsid w:val="0034191A"/>
    <w:rsid w:val="00343CC7"/>
    <w:rsid w:val="0035224C"/>
    <w:rsid w:val="0036561D"/>
    <w:rsid w:val="003665BE"/>
    <w:rsid w:val="00366FD6"/>
    <w:rsid w:val="00384A08"/>
    <w:rsid w:val="00387E6F"/>
    <w:rsid w:val="003967E5"/>
    <w:rsid w:val="003A005B"/>
    <w:rsid w:val="003A753A"/>
    <w:rsid w:val="003B3803"/>
    <w:rsid w:val="003C2A71"/>
    <w:rsid w:val="003E1CB6"/>
    <w:rsid w:val="003E3CF6"/>
    <w:rsid w:val="003E4F6E"/>
    <w:rsid w:val="003E6479"/>
    <w:rsid w:val="003E759F"/>
    <w:rsid w:val="003E7853"/>
    <w:rsid w:val="003F52F9"/>
    <w:rsid w:val="003F57AB"/>
    <w:rsid w:val="00400FD9"/>
    <w:rsid w:val="004016F7"/>
    <w:rsid w:val="00403373"/>
    <w:rsid w:val="00406C81"/>
    <w:rsid w:val="00412545"/>
    <w:rsid w:val="0041475A"/>
    <w:rsid w:val="004161B9"/>
    <w:rsid w:val="00417237"/>
    <w:rsid w:val="00430BB0"/>
    <w:rsid w:val="004504E3"/>
    <w:rsid w:val="00461C81"/>
    <w:rsid w:val="0046460D"/>
    <w:rsid w:val="00467F3C"/>
    <w:rsid w:val="0047498D"/>
    <w:rsid w:val="00476100"/>
    <w:rsid w:val="00487BFC"/>
    <w:rsid w:val="004A463B"/>
    <w:rsid w:val="004B6502"/>
    <w:rsid w:val="004C1967"/>
    <w:rsid w:val="004D23D0"/>
    <w:rsid w:val="004D2BE0"/>
    <w:rsid w:val="004E6EF5"/>
    <w:rsid w:val="004F0C93"/>
    <w:rsid w:val="00506409"/>
    <w:rsid w:val="0052008C"/>
    <w:rsid w:val="00530E32"/>
    <w:rsid w:val="00533132"/>
    <w:rsid w:val="00537210"/>
    <w:rsid w:val="005516C4"/>
    <w:rsid w:val="005649F4"/>
    <w:rsid w:val="005659FD"/>
    <w:rsid w:val="005710C8"/>
    <w:rsid w:val="005711A3"/>
    <w:rsid w:val="00571A5C"/>
    <w:rsid w:val="00573B2B"/>
    <w:rsid w:val="005776E9"/>
    <w:rsid w:val="00587AD9"/>
    <w:rsid w:val="005909A8"/>
    <w:rsid w:val="00591DA5"/>
    <w:rsid w:val="00593BB0"/>
    <w:rsid w:val="00594F7B"/>
    <w:rsid w:val="005A4F04"/>
    <w:rsid w:val="005B5793"/>
    <w:rsid w:val="005C258F"/>
    <w:rsid w:val="005C6B30"/>
    <w:rsid w:val="005C71EC"/>
    <w:rsid w:val="005E3ECC"/>
    <w:rsid w:val="005E764C"/>
    <w:rsid w:val="005E7F7D"/>
    <w:rsid w:val="006063D4"/>
    <w:rsid w:val="0060722A"/>
    <w:rsid w:val="00607953"/>
    <w:rsid w:val="00613750"/>
    <w:rsid w:val="00623B37"/>
    <w:rsid w:val="006330A2"/>
    <w:rsid w:val="00642EB6"/>
    <w:rsid w:val="006433E2"/>
    <w:rsid w:val="00651E5D"/>
    <w:rsid w:val="00676FA1"/>
    <w:rsid w:val="00677F11"/>
    <w:rsid w:val="00682B1A"/>
    <w:rsid w:val="00690D7C"/>
    <w:rsid w:val="00690DFE"/>
    <w:rsid w:val="006A3ECA"/>
    <w:rsid w:val="006B3EEC"/>
    <w:rsid w:val="006C0C87"/>
    <w:rsid w:val="006D6CC6"/>
    <w:rsid w:val="006D7EAC"/>
    <w:rsid w:val="006E0104"/>
    <w:rsid w:val="006F7602"/>
    <w:rsid w:val="00722A17"/>
    <w:rsid w:val="00723F4F"/>
    <w:rsid w:val="00734F6B"/>
    <w:rsid w:val="00754B80"/>
    <w:rsid w:val="00755AE0"/>
    <w:rsid w:val="0075761B"/>
    <w:rsid w:val="00757B83"/>
    <w:rsid w:val="00774358"/>
    <w:rsid w:val="00786128"/>
    <w:rsid w:val="00791A69"/>
    <w:rsid w:val="0079462A"/>
    <w:rsid w:val="00794830"/>
    <w:rsid w:val="00797CAA"/>
    <w:rsid w:val="007A0A5F"/>
    <w:rsid w:val="007A2B6F"/>
    <w:rsid w:val="007A5397"/>
    <w:rsid w:val="007A6BD2"/>
    <w:rsid w:val="007C2658"/>
    <w:rsid w:val="007D05F3"/>
    <w:rsid w:val="007D59A2"/>
    <w:rsid w:val="007D5A1E"/>
    <w:rsid w:val="007E20D0"/>
    <w:rsid w:val="007E3DAB"/>
    <w:rsid w:val="00801A2A"/>
    <w:rsid w:val="008024EE"/>
    <w:rsid w:val="008053B3"/>
    <w:rsid w:val="00820315"/>
    <w:rsid w:val="00823073"/>
    <w:rsid w:val="0082316D"/>
    <w:rsid w:val="00832921"/>
    <w:rsid w:val="00834472"/>
    <w:rsid w:val="00836A5D"/>
    <w:rsid w:val="008427F2"/>
    <w:rsid w:val="00843B45"/>
    <w:rsid w:val="0084571C"/>
    <w:rsid w:val="0085522C"/>
    <w:rsid w:val="008575DB"/>
    <w:rsid w:val="00863129"/>
    <w:rsid w:val="00866830"/>
    <w:rsid w:val="00870ACE"/>
    <w:rsid w:val="00873125"/>
    <w:rsid w:val="008755E5"/>
    <w:rsid w:val="00881E44"/>
    <w:rsid w:val="00892F6F"/>
    <w:rsid w:val="00896F7E"/>
    <w:rsid w:val="008B4279"/>
    <w:rsid w:val="008B4C5E"/>
    <w:rsid w:val="008C2A29"/>
    <w:rsid w:val="008C2DB2"/>
    <w:rsid w:val="008C57E8"/>
    <w:rsid w:val="008D2B87"/>
    <w:rsid w:val="008D770E"/>
    <w:rsid w:val="008E2898"/>
    <w:rsid w:val="0090337E"/>
    <w:rsid w:val="00904778"/>
    <w:rsid w:val="009049D8"/>
    <w:rsid w:val="009063FF"/>
    <w:rsid w:val="00910609"/>
    <w:rsid w:val="00912C3D"/>
    <w:rsid w:val="00915841"/>
    <w:rsid w:val="00920F96"/>
    <w:rsid w:val="009217FB"/>
    <w:rsid w:val="009311A5"/>
    <w:rsid w:val="009328FA"/>
    <w:rsid w:val="00936A78"/>
    <w:rsid w:val="009375E1"/>
    <w:rsid w:val="009405D6"/>
    <w:rsid w:val="00941E94"/>
    <w:rsid w:val="00952853"/>
    <w:rsid w:val="009572D4"/>
    <w:rsid w:val="009646E4"/>
    <w:rsid w:val="00977EC3"/>
    <w:rsid w:val="0098631D"/>
    <w:rsid w:val="009A3E3E"/>
    <w:rsid w:val="009B17A9"/>
    <w:rsid w:val="009B211F"/>
    <w:rsid w:val="009B7C05"/>
    <w:rsid w:val="009C2378"/>
    <w:rsid w:val="009C5A77"/>
    <w:rsid w:val="009C5D99"/>
    <w:rsid w:val="009D016F"/>
    <w:rsid w:val="009E251D"/>
    <w:rsid w:val="009E4C88"/>
    <w:rsid w:val="009F10A8"/>
    <w:rsid w:val="009F715C"/>
    <w:rsid w:val="00A007D2"/>
    <w:rsid w:val="00A02F49"/>
    <w:rsid w:val="00A04A25"/>
    <w:rsid w:val="00A171F4"/>
    <w:rsid w:val="00A1772D"/>
    <w:rsid w:val="00A177B2"/>
    <w:rsid w:val="00A24EFC"/>
    <w:rsid w:val="00A27829"/>
    <w:rsid w:val="00A40F09"/>
    <w:rsid w:val="00A46F1E"/>
    <w:rsid w:val="00A5159F"/>
    <w:rsid w:val="00A66B3F"/>
    <w:rsid w:val="00A70473"/>
    <w:rsid w:val="00A82395"/>
    <w:rsid w:val="00A850B7"/>
    <w:rsid w:val="00A9295C"/>
    <w:rsid w:val="00A969AF"/>
    <w:rsid w:val="00A977CE"/>
    <w:rsid w:val="00AA0DF7"/>
    <w:rsid w:val="00AA4090"/>
    <w:rsid w:val="00AA5F5B"/>
    <w:rsid w:val="00AB52F9"/>
    <w:rsid w:val="00AB65D7"/>
    <w:rsid w:val="00AD131F"/>
    <w:rsid w:val="00AD32D5"/>
    <w:rsid w:val="00AD70E4"/>
    <w:rsid w:val="00AD7315"/>
    <w:rsid w:val="00AF3475"/>
    <w:rsid w:val="00AF3B3A"/>
    <w:rsid w:val="00AF4E8E"/>
    <w:rsid w:val="00AF6569"/>
    <w:rsid w:val="00B055C6"/>
    <w:rsid w:val="00B06265"/>
    <w:rsid w:val="00B15F6B"/>
    <w:rsid w:val="00B24063"/>
    <w:rsid w:val="00B2594F"/>
    <w:rsid w:val="00B513D3"/>
    <w:rsid w:val="00B5232A"/>
    <w:rsid w:val="00B60ED1"/>
    <w:rsid w:val="00B62CF5"/>
    <w:rsid w:val="00B64CCF"/>
    <w:rsid w:val="00B669B9"/>
    <w:rsid w:val="00B85705"/>
    <w:rsid w:val="00B8607B"/>
    <w:rsid w:val="00B874DC"/>
    <w:rsid w:val="00B90F78"/>
    <w:rsid w:val="00BB5B50"/>
    <w:rsid w:val="00BD1058"/>
    <w:rsid w:val="00BD25D1"/>
    <w:rsid w:val="00BD5391"/>
    <w:rsid w:val="00BD764C"/>
    <w:rsid w:val="00BF315E"/>
    <w:rsid w:val="00BF56B2"/>
    <w:rsid w:val="00C0414E"/>
    <w:rsid w:val="00C055AB"/>
    <w:rsid w:val="00C103E1"/>
    <w:rsid w:val="00C11F95"/>
    <w:rsid w:val="00C136DF"/>
    <w:rsid w:val="00C17501"/>
    <w:rsid w:val="00C23757"/>
    <w:rsid w:val="00C33814"/>
    <w:rsid w:val="00C40627"/>
    <w:rsid w:val="00C43EAF"/>
    <w:rsid w:val="00C457C3"/>
    <w:rsid w:val="00C539B1"/>
    <w:rsid w:val="00C55C0F"/>
    <w:rsid w:val="00C61EF8"/>
    <w:rsid w:val="00C644CA"/>
    <w:rsid w:val="00C658FC"/>
    <w:rsid w:val="00C73005"/>
    <w:rsid w:val="00C76869"/>
    <w:rsid w:val="00C84D75"/>
    <w:rsid w:val="00C85E18"/>
    <w:rsid w:val="00C95DAB"/>
    <w:rsid w:val="00C96E9F"/>
    <w:rsid w:val="00CA4A09"/>
    <w:rsid w:val="00CB669E"/>
    <w:rsid w:val="00CB71DD"/>
    <w:rsid w:val="00CC5A63"/>
    <w:rsid w:val="00CC787C"/>
    <w:rsid w:val="00CD268E"/>
    <w:rsid w:val="00CD332D"/>
    <w:rsid w:val="00CF36C9"/>
    <w:rsid w:val="00D00EC4"/>
    <w:rsid w:val="00D166AC"/>
    <w:rsid w:val="00D25215"/>
    <w:rsid w:val="00D36BA2"/>
    <w:rsid w:val="00D37CF4"/>
    <w:rsid w:val="00D4487C"/>
    <w:rsid w:val="00D63D33"/>
    <w:rsid w:val="00D715E2"/>
    <w:rsid w:val="00D73352"/>
    <w:rsid w:val="00D90A81"/>
    <w:rsid w:val="00D935C3"/>
    <w:rsid w:val="00D963F4"/>
    <w:rsid w:val="00DA0266"/>
    <w:rsid w:val="00DA1AD9"/>
    <w:rsid w:val="00DA477E"/>
    <w:rsid w:val="00DB4BB0"/>
    <w:rsid w:val="00DC1326"/>
    <w:rsid w:val="00DE1821"/>
    <w:rsid w:val="00DE203B"/>
    <w:rsid w:val="00DE461D"/>
    <w:rsid w:val="00DE4FBC"/>
    <w:rsid w:val="00E04039"/>
    <w:rsid w:val="00E077AE"/>
    <w:rsid w:val="00E1407F"/>
    <w:rsid w:val="00E14608"/>
    <w:rsid w:val="00E15EBE"/>
    <w:rsid w:val="00E21E67"/>
    <w:rsid w:val="00E27403"/>
    <w:rsid w:val="00E30EBF"/>
    <w:rsid w:val="00E316C0"/>
    <w:rsid w:val="00E31A33"/>
    <w:rsid w:val="00E31E03"/>
    <w:rsid w:val="00E35BA3"/>
    <w:rsid w:val="00E451CD"/>
    <w:rsid w:val="00E51170"/>
    <w:rsid w:val="00E52D70"/>
    <w:rsid w:val="00E55534"/>
    <w:rsid w:val="00E60D16"/>
    <w:rsid w:val="00E7116D"/>
    <w:rsid w:val="00E72429"/>
    <w:rsid w:val="00E82F2D"/>
    <w:rsid w:val="00E914D1"/>
    <w:rsid w:val="00E960D8"/>
    <w:rsid w:val="00EB5FCA"/>
    <w:rsid w:val="00EC16C3"/>
    <w:rsid w:val="00F048D4"/>
    <w:rsid w:val="00F1357B"/>
    <w:rsid w:val="00F20920"/>
    <w:rsid w:val="00F23212"/>
    <w:rsid w:val="00F33B16"/>
    <w:rsid w:val="00F353EA"/>
    <w:rsid w:val="00F36C27"/>
    <w:rsid w:val="00F56318"/>
    <w:rsid w:val="00F67C95"/>
    <w:rsid w:val="00F7076E"/>
    <w:rsid w:val="00F74540"/>
    <w:rsid w:val="00F74D9F"/>
    <w:rsid w:val="00F75B79"/>
    <w:rsid w:val="00F82525"/>
    <w:rsid w:val="00F91AC4"/>
    <w:rsid w:val="00F97FEA"/>
    <w:rsid w:val="00FB45A9"/>
    <w:rsid w:val="00FB60E1"/>
    <w:rsid w:val="00FC1B16"/>
    <w:rsid w:val="00FD3768"/>
    <w:rsid w:val="00FD51E9"/>
    <w:rsid w:val="00FF487E"/>
    <w:rsid w:val="00FF52AE"/>
    <w:rsid w:val="00FF6387"/>
    <w:rsid w:val="00FF6B74"/>
    <w:rsid w:val="184655B9"/>
    <w:rsid w:val="1950747D"/>
    <w:rsid w:val="208915D4"/>
    <w:rsid w:val="23FA4D00"/>
    <w:rsid w:val="250B1A43"/>
    <w:rsid w:val="284E66F6"/>
    <w:rsid w:val="2F006D9E"/>
    <w:rsid w:val="386424E0"/>
    <w:rsid w:val="3A0F299B"/>
    <w:rsid w:val="414713DB"/>
    <w:rsid w:val="4CE14656"/>
    <w:rsid w:val="4DD40CF0"/>
    <w:rsid w:val="53146780"/>
    <w:rsid w:val="584C0390"/>
    <w:rsid w:val="692D7093"/>
    <w:rsid w:val="71602BB6"/>
    <w:rsid w:val="729333E3"/>
    <w:rsid w:val="72DC752E"/>
    <w:rsid w:val="77BB783B"/>
    <w:rsid w:val="791F3153"/>
    <w:rsid w:val="7AA37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D9006CA"/>
  <w15:docId w15:val="{7D23FC86-1055-435B-BD2E-FD1017008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uiPriority="7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Verdana" w:eastAsia="Verdana" w:hAnsi="Verdana"/>
      <w:sz w:val="16"/>
      <w:szCs w:val="16"/>
      <w:lang w:val="en-GB"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">
    <w:name w:val="Text"/>
    <w:basedOn w:val="Standard"/>
    <w:uiPriority w:val="4"/>
    <w:qFormat/>
    <w:pPr>
      <w:spacing w:line="280" w:lineRule="atLeast"/>
      <w:jc w:val="both"/>
    </w:pPr>
    <w:rPr>
      <w:sz w:val="22"/>
    </w:rPr>
  </w:style>
  <w:style w:type="paragraph" w:styleId="Beschriftung">
    <w:name w:val="caption"/>
    <w:basedOn w:val="Standard"/>
    <w:next w:val="Standard"/>
    <w:uiPriority w:val="7"/>
    <w:qFormat/>
    <w:pPr>
      <w:spacing w:before="120" w:after="120"/>
    </w:pPr>
    <w:rPr>
      <w:bCs/>
      <w:color w:val="41535D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Pr>
      <w:sz w:val="20"/>
      <w:szCs w:val="20"/>
    </w:rPr>
  </w:style>
  <w:style w:type="paragraph" w:styleId="Verzeichnis3">
    <w:name w:val="toc 3"/>
    <w:basedOn w:val="Standard"/>
    <w:next w:val="Standard"/>
    <w:uiPriority w:val="39"/>
    <w:unhideWhenUsed/>
    <w:pPr>
      <w:tabs>
        <w:tab w:val="left" w:pos="964"/>
        <w:tab w:val="right" w:leader="dot" w:pos="9514"/>
      </w:tabs>
      <w:spacing w:after="100"/>
      <w:ind w:left="964" w:hanging="51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Pr>
      <w:rFonts w:ascii="Tahoma" w:hAnsi="Tahoma" w:cs="Tahoma"/>
    </w:rPr>
  </w:style>
  <w:style w:type="paragraph" w:styleId="Fuzeile">
    <w:name w:val="footer"/>
    <w:basedOn w:val="Standard"/>
    <w:link w:val="FuzeileZchn"/>
    <w:uiPriority w:val="99"/>
    <w:unhideWhenUsed/>
    <w:rPr>
      <w:color w:val="41535D"/>
      <w:sz w:val="18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13"/>
        <w:tab w:val="right" w:pos="9026"/>
      </w:tabs>
    </w:pPr>
  </w:style>
  <w:style w:type="paragraph" w:styleId="Verzeichnis1">
    <w:name w:val="toc 1"/>
    <w:basedOn w:val="Standard"/>
    <w:next w:val="Standard"/>
    <w:uiPriority w:val="39"/>
    <w:unhideWhenUsed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Untertitel">
    <w:name w:val="Subtitle"/>
    <w:basedOn w:val="Standard"/>
    <w:link w:val="UntertitelZchn"/>
    <w:qFormat/>
    <w:pPr>
      <w:spacing w:line="520" w:lineRule="atLeast"/>
    </w:pPr>
    <w:rPr>
      <w:rFonts w:eastAsia="MS Mincho"/>
      <w:iCs/>
      <w:color w:val="5C666F"/>
      <w:sz w:val="32"/>
      <w:szCs w:val="24"/>
    </w:rPr>
  </w:style>
  <w:style w:type="paragraph" w:styleId="Verzeichnis2">
    <w:name w:val="toc 2"/>
    <w:basedOn w:val="Standard"/>
    <w:next w:val="Standard"/>
    <w:uiPriority w:val="39"/>
    <w:unhideWhenUsed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StandardWeb">
    <w:name w:val="Normal (Web)"/>
    <w:basedOn w:val="Standard"/>
    <w:uiPriority w:val="99"/>
    <w:semiHidden/>
    <w:unhideWhenUsed/>
    <w:rPr>
      <w:sz w:val="24"/>
    </w:rPr>
  </w:style>
  <w:style w:type="paragraph" w:styleId="Titel">
    <w:name w:val="Title"/>
    <w:basedOn w:val="Standard"/>
    <w:next w:val="Untertitel"/>
    <w:link w:val="TitelZchn"/>
    <w:qFormat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Pr>
      <w:b/>
      <w:bCs/>
    </w:rPr>
  </w:style>
  <w:style w:type="table" w:styleId="Tabellenraster">
    <w:name w:val="Table Grid"/>
    <w:basedOn w:val="NormaleTabell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semiHidden/>
    <w:unhideWhenUsed/>
    <w:rPr>
      <w:rFonts w:ascii="Times New Roman" w:hAnsi="Times New Roman" w:cs="Times New Roman" w:hint="default"/>
    </w:rPr>
  </w:style>
  <w:style w:type="character" w:styleId="Hervorhebung">
    <w:name w:val="Emphasis"/>
    <w:uiPriority w:val="20"/>
    <w:qFormat/>
    <w:rPr>
      <w:b/>
      <w:iCs/>
    </w:rPr>
  </w:style>
  <w:style w:type="character" w:styleId="Hyperlink">
    <w:name w:val="Hyperlink"/>
    <w:uiPriority w:val="99"/>
    <w:unhideWhenUsed/>
    <w:rPr>
      <w:color w:val="41535D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table" w:customStyle="1" w:styleId="Basic">
    <w:name w:val="Basic"/>
    <w:basedOn w:val="NormaleTabelle"/>
    <w:uiPriority w:val="99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Pr>
      <w:rFonts w:ascii="Verdana" w:eastAsia="MS Mincho" w:hAnsi="Verdana" w:cs="Times New Roman"/>
      <w:iCs/>
      <w:sz w:val="18"/>
      <w:szCs w:val="20"/>
    </w:rPr>
  </w:style>
  <w:style w:type="character" w:customStyle="1" w:styleId="KopfzeileZchn">
    <w:name w:val="Kopfzeile Zchn"/>
    <w:basedOn w:val="Absatz-Standardschriftart"/>
    <w:link w:val="Kopfzeile"/>
    <w:uiPriority w:val="99"/>
  </w:style>
  <w:style w:type="character" w:customStyle="1" w:styleId="FuzeileZchn">
    <w:name w:val="Fußzeile Zchn"/>
    <w:link w:val="Fuzeile"/>
    <w:uiPriority w:val="99"/>
    <w:rPr>
      <w:color w:val="41535D"/>
      <w:sz w:val="18"/>
    </w:rPr>
  </w:style>
  <w:style w:type="character" w:customStyle="1" w:styleId="SprechblasentextZchn">
    <w:name w:val="Sprechblasentext Zchn"/>
    <w:link w:val="Sprechblasentext"/>
    <w:uiPriority w:val="99"/>
    <w:semiHidden/>
    <w:rPr>
      <w:rFonts w:ascii="Tahoma" w:hAnsi="Tahoma" w:cs="Tahoma"/>
      <w:sz w:val="16"/>
      <w:szCs w:val="16"/>
    </w:rPr>
  </w:style>
  <w:style w:type="character" w:customStyle="1" w:styleId="TitelZchn">
    <w:name w:val="Titel Zchn"/>
    <w:link w:val="Titel"/>
    <w:rPr>
      <w:rFonts w:ascii="Verdana" w:eastAsia="MS Mincho" w:hAnsi="Verdana" w:cs="Times New Roman"/>
      <w:b/>
      <w:color w:val="5C666F"/>
      <w:sz w:val="40"/>
      <w:szCs w:val="52"/>
    </w:rPr>
  </w:style>
  <w:style w:type="character" w:customStyle="1" w:styleId="UntertitelZchn">
    <w:name w:val="Untertitel Zchn"/>
    <w:link w:val="Untertitel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pPr>
      <w:numPr>
        <w:numId w:val="1"/>
      </w:numPr>
      <w:spacing w:after="60" w:line="360" w:lineRule="exact"/>
    </w:pPr>
    <w:rPr>
      <w:b/>
      <w:sz w:val="24"/>
    </w:rPr>
  </w:style>
  <w:style w:type="paragraph" w:customStyle="1" w:styleId="FarbigeListe-Akzent11">
    <w:name w:val="Farbige Liste - Akzent 11"/>
    <w:basedOn w:val="Standard"/>
    <w:uiPriority w:val="34"/>
    <w:semiHidden/>
    <w:qFormat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pPr>
      <w:jc w:val="right"/>
    </w:pPr>
    <w:rPr>
      <w:caps/>
      <w:sz w:val="14"/>
    </w:rPr>
  </w:style>
  <w:style w:type="character" w:customStyle="1" w:styleId="SchwacheHervorhebung1">
    <w:name w:val="Schwache Hervorhebung1"/>
    <w:uiPriority w:val="7"/>
    <w:qFormat/>
    <w:rPr>
      <w:i/>
      <w:iCs/>
      <w:color w:val="auto"/>
    </w:rPr>
  </w:style>
  <w:style w:type="paragraph" w:customStyle="1" w:styleId="Bulletpoint1">
    <w:name w:val="Bulletpoint 1"/>
    <w:basedOn w:val="Standard"/>
    <w:uiPriority w:val="5"/>
    <w:qFormat/>
    <w:pPr>
      <w:numPr>
        <w:numId w:val="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pPr>
      <w:numPr>
        <w:ilvl w:val="1"/>
        <w:numId w:val="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pPr>
      <w:numPr>
        <w:ilvl w:val="2"/>
        <w:numId w:val="2"/>
      </w:numPr>
      <w:spacing w:after="120" w:line="280" w:lineRule="atLeast"/>
      <w:contextualSpacing/>
    </w:pPr>
    <w:rPr>
      <w:sz w:val="22"/>
    </w:rPr>
  </w:style>
  <w:style w:type="paragraph" w:customStyle="1" w:styleId="Nummerrierung">
    <w:name w:val="Nummerrierung"/>
    <w:basedOn w:val="Standard"/>
    <w:uiPriority w:val="5"/>
    <w:qFormat/>
    <w:pPr>
      <w:numPr>
        <w:numId w:val="3"/>
      </w:numPr>
      <w:spacing w:after="120"/>
    </w:pPr>
    <w:rPr>
      <w:sz w:val="18"/>
    </w:rPr>
  </w:style>
  <w:style w:type="paragraph" w:customStyle="1" w:styleId="NummerrierungFett">
    <w:name w:val="Nummerrierung Fett"/>
    <w:basedOn w:val="Nummerrierung"/>
    <w:uiPriority w:val="5"/>
    <w:qFormat/>
    <w:rPr>
      <w:b/>
    </w:rPr>
  </w:style>
  <w:style w:type="table" w:customStyle="1" w:styleId="Wirtgen">
    <w:name w:val="Wirtgen"/>
    <w:basedOn w:val="NormaleTabelle"/>
    <w:uiPriority w:val="99"/>
    <w:pPr>
      <w:spacing w:before="60" w:after="60" w:line="220" w:lineRule="atLeast"/>
    </w:pPr>
    <w:rPr>
      <w:sz w:val="18"/>
    </w:rPr>
    <w:tblPr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pPr>
      <w:spacing w:line="240" w:lineRule="auto"/>
      <w:outlineLvl w:val="9"/>
    </w:pPr>
    <w:rPr>
      <w:bCs/>
      <w:szCs w:val="28"/>
      <w:lang w:eastAsia="de-DE"/>
    </w:rPr>
  </w:style>
  <w:style w:type="character" w:customStyle="1" w:styleId="MittleresRaster11">
    <w:name w:val="Mittleres Raster 11"/>
    <w:uiPriority w:val="99"/>
    <w:semiHidden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Pr>
      <w:szCs w:val="20"/>
    </w:rPr>
  </w:style>
  <w:style w:type="table" w:customStyle="1" w:styleId="Basic1">
    <w:name w:val="Basic1"/>
    <w:basedOn w:val="NormaleTabelle"/>
    <w:uiPriority w:val="99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Pr>
      <w:color w:val="605E5C"/>
      <w:shd w:val="clear" w:color="auto" w:fill="E1DFDD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lang w:eastAsia="en-US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Pr>
      <w:b/>
      <w:bCs/>
      <w:lang w:eastAsia="en-US"/>
    </w:rPr>
  </w:style>
  <w:style w:type="paragraph" w:customStyle="1" w:styleId="Teaserhead">
    <w:name w:val="Teaserhead"/>
    <w:basedOn w:val="Standardabsatz"/>
    <w:qFormat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Pr>
      <w:b w:val="0"/>
      <w:bCs/>
      <w:iCs/>
      <w:szCs w:val="22"/>
    </w:rPr>
  </w:style>
  <w:style w:type="paragraph" w:customStyle="1" w:styleId="Absatzberschrift">
    <w:name w:val="Absatzüberschrift"/>
    <w:next w:val="Standardabsatz"/>
    <w:qFormat/>
    <w:pPr>
      <w:snapToGrid w:val="0"/>
      <w:contextualSpacing/>
    </w:pPr>
    <w:rPr>
      <w:rFonts w:ascii="Verdana" w:eastAsiaTheme="minorHAnsi" w:hAnsi="Verdana" w:cstheme="minorBidi"/>
      <w:b/>
      <w:sz w:val="22"/>
      <w:szCs w:val="24"/>
      <w:lang w:val="en-GB" w:eastAsia="en-US"/>
    </w:rPr>
  </w:style>
  <w:style w:type="paragraph" w:customStyle="1" w:styleId="Subhead">
    <w:name w:val="Subhead"/>
    <w:next w:val="Teaser"/>
    <w:qFormat/>
    <w:pPr>
      <w:spacing w:after="220"/>
    </w:pPr>
    <w:rPr>
      <w:rFonts w:ascii="Verdana" w:eastAsiaTheme="majorEastAsia" w:hAnsi="Verdana" w:cstheme="majorBidi"/>
      <w:b/>
      <w:iCs/>
      <w:sz w:val="28"/>
      <w:szCs w:val="28"/>
      <w:lang w:val="en-GB" w:eastAsia="en-US"/>
    </w:rPr>
  </w:style>
  <w:style w:type="paragraph" w:customStyle="1" w:styleId="Teaser">
    <w:name w:val="Teaser"/>
    <w:basedOn w:val="Standardabsatz"/>
    <w:next w:val="Standardabsatz"/>
    <w:qFormat/>
    <w:pPr>
      <w:contextualSpacing/>
    </w:pPr>
    <w:rPr>
      <w:b/>
    </w:rPr>
  </w:style>
  <w:style w:type="paragraph" w:customStyle="1" w:styleId="Head">
    <w:name w:val="Head"/>
    <w:next w:val="Subhead"/>
    <w:qFormat/>
    <w:pPr>
      <w:spacing w:after="220"/>
      <w:contextualSpacing/>
    </w:pPr>
    <w:rPr>
      <w:rFonts w:ascii="Verdana" w:eastAsiaTheme="majorEastAsia" w:hAnsi="Verdana" w:cstheme="majorBidi"/>
      <w:b/>
      <w:bCs/>
      <w:spacing w:val="-10"/>
      <w:kern w:val="28"/>
      <w:sz w:val="40"/>
      <w:szCs w:val="40"/>
      <w:lang w:val="en-GB" w:eastAsia="en-US"/>
    </w:rPr>
  </w:style>
  <w:style w:type="paragraph" w:customStyle="1" w:styleId="Fotos">
    <w:name w:val="Fotos"/>
    <w:basedOn w:val="Standard"/>
    <w:qFormat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pPr>
      <w:snapToGrid w:val="0"/>
      <w:spacing w:after="220"/>
    </w:pPr>
    <w:rPr>
      <w:rFonts w:ascii="Verdana" w:eastAsiaTheme="minorHAnsi" w:hAnsi="Verdana" w:cstheme="minorBidi"/>
      <w:color w:val="000000"/>
      <w:lang w:val="en-GB" w:eastAsia="en-US"/>
    </w:rPr>
  </w:style>
  <w:style w:type="paragraph" w:customStyle="1" w:styleId="Note">
    <w:name w:val="Note"/>
    <w:next w:val="Standardabsatz"/>
    <w:qFormat/>
    <w:pPr>
      <w:spacing w:before="220" w:after="440"/>
    </w:pPr>
    <w:rPr>
      <w:rFonts w:ascii="Verdana" w:eastAsiaTheme="minorHAnsi" w:hAnsi="Verdana" w:cstheme="minorBidi"/>
      <w:i/>
      <w:color w:val="000000"/>
      <w:lang w:val="en-GB" w:eastAsia="en-US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Pr>
      <w:color w:val="605E5C"/>
      <w:shd w:val="clear" w:color="auto" w:fill="E1DFDD"/>
    </w:rPr>
  </w:style>
  <w:style w:type="paragraph" w:customStyle="1" w:styleId="Flietext">
    <w:name w:val="Fließtext"/>
    <w:basedOn w:val="Standard"/>
    <w:uiPriority w:val="99"/>
    <w:pPr>
      <w:autoSpaceDE w:val="0"/>
      <w:autoSpaceDN w:val="0"/>
      <w:adjustRightInd w:val="0"/>
      <w:spacing w:line="280" w:lineRule="atLeast"/>
      <w:textAlignment w:val="center"/>
    </w:pPr>
    <w:rPr>
      <w:rFonts w:ascii="AvenirNext LT Pro Regular" w:eastAsiaTheme="minorHAnsi" w:hAnsi="AvenirNext LT Pro Regular" w:cs="AvenirNext LT Pro Regular"/>
      <w:color w:val="475257"/>
      <w:spacing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wirtgen-group.com" TargetMode="Externa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4.jpeg"/><Relationship Id="rId4" Type="http://schemas.openxmlformats.org/officeDocument/2006/relationships/styles" Target="style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65CF623-80A6-41FD-A952-B6A25FB02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302</Words>
  <Characters>1904</Characters>
  <Application>Microsoft Office Word</Application>
  <DocSecurity>0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wir-lieben-office.de</Company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Christian.Narres@wirtgen.de</dc:creator>
  <cp:lastModifiedBy>Narres Christian</cp:lastModifiedBy>
  <cp:revision>51</cp:revision>
  <cp:lastPrinted>2021-10-28T15:19:00Z</cp:lastPrinted>
  <dcterms:created xsi:type="dcterms:W3CDTF">2022-05-05T09:04:00Z</dcterms:created>
  <dcterms:modified xsi:type="dcterms:W3CDTF">2022-06-01T12:34:00Z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1,8,9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2022-01-26T16:05:21Z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084b67d4-7820-4221-a06e-3248577307a3</vt:lpwstr>
  </property>
  <property fmtid="{D5CDD505-2E9C-101B-9397-08002B2CF9AE}" pid="11" name="MSIP_Label_df1a195f-122b-42dc-a2d3-71a1903dcdac_ContentBits">
    <vt:lpwstr>1</vt:lpwstr>
  </property>
  <property fmtid="{D5CDD505-2E9C-101B-9397-08002B2CF9AE}" pid="12" name="KSOProductBuildVer">
    <vt:lpwstr>2052-11.1.0.9021</vt:lpwstr>
  </property>
</Properties>
</file>