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84956" w14:textId="77AC7C5B" w:rsidR="00D86B0B" w:rsidRPr="002366BE" w:rsidRDefault="00C94377" w:rsidP="00BF54E8">
      <w:pPr>
        <w:rPr>
          <w:b/>
          <w:sz w:val="40"/>
          <w:lang w:val="it-IT"/>
        </w:rPr>
      </w:pPr>
      <w:proofErr w:type="spellStart"/>
      <w:r w:rsidRPr="00880EB5">
        <w:rPr>
          <w:b/>
          <w:sz w:val="40"/>
          <w:lang w:val="it-IT"/>
        </w:rPr>
        <w:t>Wirtgen</w:t>
      </w:r>
      <w:proofErr w:type="spellEnd"/>
      <w:r w:rsidRPr="00880EB5">
        <w:rPr>
          <w:b/>
          <w:sz w:val="40"/>
          <w:lang w:val="it-IT"/>
        </w:rPr>
        <w:t xml:space="preserve"> WR</w:t>
      </w:r>
      <w:r w:rsidR="00EE358F" w:rsidRPr="00880EB5">
        <w:rPr>
          <w:b/>
          <w:sz w:val="40"/>
          <w:lang w:val="it-IT"/>
        </w:rPr>
        <w:t> </w:t>
      </w:r>
      <w:r w:rsidRPr="00880EB5">
        <w:rPr>
          <w:b/>
          <w:sz w:val="40"/>
          <w:lang w:val="it-IT"/>
        </w:rPr>
        <w:t>250 con modulo spanditore “S-Pack” integrato</w:t>
      </w:r>
      <w:r w:rsidR="002366BE" w:rsidRPr="00880EB5">
        <w:rPr>
          <w:b/>
          <w:sz w:val="40"/>
          <w:lang w:val="it-IT"/>
        </w:rPr>
        <w:t xml:space="preserve"> </w:t>
      </w:r>
    </w:p>
    <w:p w14:paraId="2A124109" w14:textId="77777777" w:rsidR="0013525E" w:rsidRPr="002366BE" w:rsidRDefault="0013525E" w:rsidP="00BF54E8">
      <w:pPr>
        <w:rPr>
          <w:lang w:val="it-IT"/>
        </w:rPr>
      </w:pPr>
    </w:p>
    <w:p w14:paraId="1955B31D" w14:textId="7E79501C" w:rsidR="00D86B0B" w:rsidRPr="002366BE" w:rsidRDefault="00C94377" w:rsidP="00BF735D">
      <w:pPr>
        <w:jc w:val="both"/>
        <w:rPr>
          <w:b/>
          <w:lang w:val="it-IT"/>
        </w:rPr>
      </w:pPr>
      <w:r w:rsidRPr="002366BE">
        <w:rPr>
          <w:b/>
          <w:lang w:val="it-IT"/>
        </w:rPr>
        <w:t>Nel settore del riciclaggio a freddo e della stabilizzazione delle terre Wirtgen propone la più ampia gamma di macchine semoventi e soluzioni per le più svariate applicazioni. Con l’“S-Pack” (</w:t>
      </w:r>
      <w:proofErr w:type="spellStart"/>
      <w:r w:rsidRPr="002366BE">
        <w:rPr>
          <w:b/>
          <w:lang w:val="it-IT"/>
        </w:rPr>
        <w:t>Spreader</w:t>
      </w:r>
      <w:proofErr w:type="spellEnd"/>
      <w:r w:rsidRPr="002366BE">
        <w:rPr>
          <w:b/>
          <w:lang w:val="it-IT"/>
        </w:rPr>
        <w:t xml:space="preserve"> Pack) per lo spandimento di leganti senza emissione di polvere la casa costruttrice di macchine stradali amplia la propria gamma di prodotti creando nuove possibilità per ottimizzare ulteriormente il ventaglio applicativo e l’economia d’esercizio.</w:t>
      </w:r>
      <w:r w:rsidR="002366BE" w:rsidRPr="002366BE">
        <w:rPr>
          <w:b/>
          <w:lang w:val="it-IT"/>
        </w:rPr>
        <w:t xml:space="preserve"> </w:t>
      </w:r>
      <w:bookmarkStart w:id="0" w:name="_GoBack"/>
      <w:bookmarkEnd w:id="0"/>
    </w:p>
    <w:p w14:paraId="07C525E6" w14:textId="77777777" w:rsidR="0013525E" w:rsidRPr="002366BE" w:rsidRDefault="0013525E" w:rsidP="00BF735D">
      <w:pPr>
        <w:jc w:val="both"/>
        <w:rPr>
          <w:lang w:val="it-IT"/>
        </w:rPr>
      </w:pPr>
    </w:p>
    <w:p w14:paraId="314B8B2C" w14:textId="77777777" w:rsidR="00BF735D" w:rsidRPr="002366BE" w:rsidRDefault="0013525E" w:rsidP="00BF735D">
      <w:pPr>
        <w:jc w:val="both"/>
        <w:rPr>
          <w:lang w:val="it-IT"/>
        </w:rPr>
      </w:pPr>
      <w:r w:rsidRPr="002366BE">
        <w:rPr>
          <w:lang w:val="it-IT"/>
        </w:rPr>
        <w:t xml:space="preserve">Le condizioni per l’impiego delle riciclatrici-stabilizzatrici non potrebbero essere più diverse: autostrade, zone residenziali o industriali e terreni difficili. Spesso persino severe normative antinquinamento, ad esempio in aree naturali protette, pongono le imprese di costruzioni di fronte a sfide aggiuntive. Con l’“S-Pack” per i modelli WR 240, WR 240i e WR 250 </w:t>
      </w:r>
      <w:proofErr w:type="spellStart"/>
      <w:r w:rsidRPr="002366BE">
        <w:rPr>
          <w:lang w:val="it-IT"/>
        </w:rPr>
        <w:t>Wirtgen</w:t>
      </w:r>
      <w:proofErr w:type="spellEnd"/>
      <w:r w:rsidRPr="002366BE">
        <w:rPr>
          <w:lang w:val="it-IT"/>
        </w:rPr>
        <w:t xml:space="preserve"> ha una soluzione anche per tali applicazioni.</w:t>
      </w:r>
    </w:p>
    <w:p w14:paraId="3A26EDAD" w14:textId="77777777" w:rsidR="0013525E" w:rsidRPr="002366BE" w:rsidRDefault="0013525E" w:rsidP="00BF735D">
      <w:pPr>
        <w:jc w:val="both"/>
        <w:rPr>
          <w:lang w:val="it-IT"/>
        </w:rPr>
      </w:pPr>
    </w:p>
    <w:p w14:paraId="0278E5C3" w14:textId="77777777" w:rsidR="0013525E" w:rsidRPr="002366BE" w:rsidRDefault="0013525E" w:rsidP="0013525E">
      <w:pPr>
        <w:jc w:val="both"/>
        <w:rPr>
          <w:b/>
          <w:lang w:val="it-IT"/>
        </w:rPr>
      </w:pPr>
      <w:r w:rsidRPr="002366BE">
        <w:rPr>
          <w:b/>
          <w:lang w:val="it-IT"/>
        </w:rPr>
        <w:t>Spandimento economico senza sviluppo di polvere: emissioni ridotte, maggiore sicurezza</w:t>
      </w:r>
    </w:p>
    <w:p w14:paraId="73130A22" w14:textId="77777777" w:rsidR="00BF735D" w:rsidRPr="002366BE" w:rsidRDefault="0013525E" w:rsidP="0013525E">
      <w:pPr>
        <w:jc w:val="both"/>
        <w:rPr>
          <w:lang w:val="it-IT"/>
        </w:rPr>
      </w:pPr>
      <w:r w:rsidRPr="002366BE">
        <w:rPr>
          <w:lang w:val="it-IT"/>
        </w:rPr>
        <w:t>Nella versione “S-Pack” il modulo spanditore integrato nella WR depone il legante direttamente davanti al rotore di fresatura e miscelazione, che lo incorpora subito al terreno esistente. Grazie al cassone chiuso del rotore e a una doppia barriera antipolvere perimetrale formata da teloni in gomma, non viene sollevata polvere e la quantità di legante sparsa rimane entro la striscia fresata. Visto che il modulo spanditore è integrato, lo spandimento può avvenire quindi al riparo dal vento e dal maltempo e senza che il legante venga disperso dalle ruote e dalle turbolenze aerodinamiche causate dai veicoli in transito. Proprio in siti sensibili, ad esempio in zone industriali in cui vigono restrizioni a causa della vicinanza di un aeroporto o di aziende produttrici di generi alimentari, è importante che il legante impiegato, sia esso cemento o calce, venga sparso sul terreno con precisione e lavorato senza emissioni. Ciò vale in particolare anche per le autostrade, dove vanno evitate le dispersioni aeree in modo da non intralciare il traffico veicolare.</w:t>
      </w:r>
    </w:p>
    <w:p w14:paraId="3C789F35" w14:textId="77777777" w:rsidR="00BF735D" w:rsidRPr="002366BE" w:rsidRDefault="00BF735D" w:rsidP="00BF735D">
      <w:pPr>
        <w:jc w:val="both"/>
        <w:rPr>
          <w:lang w:val="it-IT"/>
        </w:rPr>
      </w:pPr>
    </w:p>
    <w:p w14:paraId="7A809189" w14:textId="77777777" w:rsidR="0013525E" w:rsidRPr="002366BE" w:rsidRDefault="0013525E" w:rsidP="0013525E">
      <w:pPr>
        <w:jc w:val="both"/>
        <w:rPr>
          <w:b/>
          <w:lang w:val="it-IT"/>
        </w:rPr>
      </w:pPr>
      <w:r w:rsidRPr="002366BE">
        <w:rPr>
          <w:b/>
          <w:lang w:val="it-IT"/>
        </w:rPr>
        <w:t>Lavoro facile su terreno difficile</w:t>
      </w:r>
    </w:p>
    <w:p w14:paraId="315C3A71" w14:textId="77777777" w:rsidR="00BF735D" w:rsidRPr="002366BE" w:rsidRDefault="0013525E" w:rsidP="0013525E">
      <w:pPr>
        <w:jc w:val="both"/>
        <w:rPr>
          <w:lang w:val="it-IT"/>
        </w:rPr>
      </w:pPr>
      <w:r w:rsidRPr="002366BE">
        <w:rPr>
          <w:lang w:val="it-IT"/>
        </w:rPr>
        <w:t xml:space="preserve">La WR 240/WR 240i e la WR 250 sono i modelli WR più performanti di casa Wirtgen e trovano impiego prevalentemente su terreni impervi o a scarsa portanza. Proprio laddove altre macchine raggiungono i propri limiti, le due riciclatrici-stabilizzatrici fanno valere le loro eccellenti doti fuoristradistiche, e ora lo fanno anche in combinazione con il modulo spanditore integrato. Ciò rende possibile una celere </w:t>
      </w:r>
      <w:r w:rsidRPr="002366BE">
        <w:rPr>
          <w:lang w:val="it-IT"/>
        </w:rPr>
        <w:lastRenderedPageBreak/>
        <w:t>smobilitazione del cantiere con un minimo impiego di macchinari e personale e quindi anche con contenuti costi di trasporto.</w:t>
      </w:r>
      <w:r w:rsidR="00BF735D" w:rsidRPr="002366BE">
        <w:rPr>
          <w:lang w:val="it-IT"/>
        </w:rPr>
        <w:t xml:space="preserve"> </w:t>
      </w:r>
    </w:p>
    <w:p w14:paraId="3A3ADCB0" w14:textId="77777777" w:rsidR="00832137" w:rsidRPr="002366BE" w:rsidRDefault="00832137" w:rsidP="00BF735D">
      <w:pPr>
        <w:jc w:val="both"/>
        <w:rPr>
          <w:lang w:val="it-IT"/>
        </w:rPr>
      </w:pPr>
    </w:p>
    <w:p w14:paraId="7F312B65" w14:textId="77777777" w:rsidR="0013525E" w:rsidRPr="002366BE" w:rsidRDefault="0013525E" w:rsidP="0013525E">
      <w:pPr>
        <w:jc w:val="both"/>
        <w:rPr>
          <w:b/>
          <w:lang w:val="it-IT"/>
        </w:rPr>
      </w:pPr>
      <w:r w:rsidRPr="002366BE">
        <w:rPr>
          <w:b/>
          <w:lang w:val="it-IT"/>
        </w:rPr>
        <w:t>Raffinatezze tecniche per la massima qualità d’impasto</w:t>
      </w:r>
    </w:p>
    <w:p w14:paraId="1C5AAB45" w14:textId="77777777" w:rsidR="0013525E" w:rsidRPr="002366BE" w:rsidRDefault="0013525E" w:rsidP="0013525E">
      <w:pPr>
        <w:jc w:val="both"/>
        <w:rPr>
          <w:lang w:val="it-IT"/>
        </w:rPr>
      </w:pPr>
      <w:r w:rsidRPr="002366BE">
        <w:rPr>
          <w:lang w:val="it-IT"/>
        </w:rPr>
        <w:t xml:space="preserve">Numerose raffinatezze tecniche garantiscono un risultato di spandimento ottimale. Delle </w:t>
      </w:r>
      <w:proofErr w:type="spellStart"/>
      <w:r w:rsidRPr="002366BE">
        <w:rPr>
          <w:lang w:val="it-IT"/>
        </w:rPr>
        <w:t>rotocelle</w:t>
      </w:r>
      <w:proofErr w:type="spellEnd"/>
      <w:r w:rsidRPr="002366BE">
        <w:rPr>
          <w:lang w:val="it-IT"/>
        </w:rPr>
        <w:t xml:space="preserve"> provvedono al preciso dosaggio volumetrico del legante, il continuo controllo della quantità sparsa è altrettanto preciso grazie alle procedure controllate da microprocessori. Una coclea trasversale sdoppiata, alla quale il legante viene trasportato in continuo da un’unità </w:t>
      </w:r>
      <w:proofErr w:type="spellStart"/>
      <w:r w:rsidRPr="002366BE">
        <w:rPr>
          <w:lang w:val="it-IT"/>
        </w:rPr>
        <w:t>convogliatrice</w:t>
      </w:r>
      <w:proofErr w:type="spellEnd"/>
      <w:r w:rsidRPr="002366BE">
        <w:rPr>
          <w:lang w:val="it-IT"/>
        </w:rPr>
        <w:t>, provvede a spandere il legante uniformemente su tutta la larghezza operativa di 2,40 m. Attraverso l’apertura e la chiusura individuale dei portelli larghi ciascuno 80 cm è inoltre possibile ridurre la larghezza di spandimento a 1,60 m e a 80 cm. A seconda dell’applicazione la resa superficiale spazia da 1,5 a 40 kg/m².</w:t>
      </w:r>
    </w:p>
    <w:p w14:paraId="5D6926FE" w14:textId="77777777" w:rsidR="0013525E" w:rsidRPr="002366BE" w:rsidRDefault="0013525E" w:rsidP="0013525E">
      <w:pPr>
        <w:jc w:val="both"/>
        <w:rPr>
          <w:lang w:val="it-IT"/>
        </w:rPr>
      </w:pPr>
      <w:r w:rsidRPr="002366BE">
        <w:rPr>
          <w:lang w:val="it-IT"/>
        </w:rPr>
        <w:t>Dei sensori ad alta sensibilità rilevano in varie posizioni il livello di riempimento (max. 5,5 m³ lordi) del cassone del legante e lo visualizzano sempre con precisione nel display di controllo. Attraverso il display si procede pure alla calibratura della quantità da spandere, immettendo la massa volumica apparente del legante.</w:t>
      </w:r>
    </w:p>
    <w:p w14:paraId="2609CF91" w14:textId="77777777" w:rsidR="0013525E" w:rsidRPr="002366BE" w:rsidRDefault="0013525E" w:rsidP="0013525E">
      <w:pPr>
        <w:jc w:val="both"/>
        <w:rPr>
          <w:lang w:val="it-IT"/>
        </w:rPr>
      </w:pPr>
      <w:r w:rsidRPr="002366BE">
        <w:rPr>
          <w:lang w:val="it-IT"/>
        </w:rPr>
        <w:t>Inoltre dieci filtri aria autopulenti, grazie all’elevata portata d’aria non solo consentono una depurazione efficace dell’aria viziata, ma insieme al bocchettone facilmente accessibile permettono di riempire completamente il cassone del legante in meno di cinque minuti.</w:t>
      </w:r>
    </w:p>
    <w:p w14:paraId="616CB9BA" w14:textId="77777777" w:rsidR="00910F9B" w:rsidRPr="002366BE" w:rsidRDefault="00910F9B" w:rsidP="00BF735D">
      <w:pPr>
        <w:jc w:val="both"/>
        <w:rPr>
          <w:lang w:val="it-IT"/>
        </w:rPr>
      </w:pPr>
    </w:p>
    <w:p w14:paraId="231DFC6C" w14:textId="77777777" w:rsidR="0013525E" w:rsidRPr="002366BE" w:rsidRDefault="0013525E" w:rsidP="0013525E">
      <w:pPr>
        <w:jc w:val="both"/>
        <w:rPr>
          <w:b/>
          <w:lang w:val="it-IT"/>
        </w:rPr>
      </w:pPr>
      <w:r w:rsidRPr="002366BE">
        <w:rPr>
          <w:b/>
          <w:lang w:val="it-IT"/>
        </w:rPr>
        <w:t>Grande facilità d’uso e ottimo controllo del processo</w:t>
      </w:r>
    </w:p>
    <w:p w14:paraId="50698BA2" w14:textId="77777777" w:rsidR="00BF735D" w:rsidRPr="002366BE" w:rsidRDefault="0013525E" w:rsidP="0013525E">
      <w:pPr>
        <w:jc w:val="both"/>
        <w:rPr>
          <w:lang w:val="it-IT"/>
        </w:rPr>
      </w:pPr>
      <w:r w:rsidRPr="002366BE">
        <w:rPr>
          <w:lang w:val="it-IT"/>
        </w:rPr>
        <w:t>L’uso del sistema spanditore integrato e la diagnosi del processo operativo sono molto semplici e avvengono in modo intuitivo attraverso il display di controllo presente nella cabina di guida. L’operatore della macchina ha sempre sotto controllo il processo di miscelazione e può adeguare il dosaggio in base alla situazione specifica.</w:t>
      </w:r>
    </w:p>
    <w:p w14:paraId="7C1E9BDE" w14:textId="77777777" w:rsidR="0071632A" w:rsidRPr="002366BE" w:rsidRDefault="0071632A" w:rsidP="00BF54E8">
      <w:pPr>
        <w:rPr>
          <w:lang w:val="it-IT"/>
        </w:rPr>
      </w:pPr>
    </w:p>
    <w:p w14:paraId="3D4E8192" w14:textId="77777777" w:rsidR="00E02E63" w:rsidRPr="002366BE" w:rsidRDefault="00E02E63">
      <w:pPr>
        <w:spacing w:after="200"/>
        <w:contextualSpacing w:val="0"/>
        <w:rPr>
          <w:b/>
          <w:lang w:val="it-IT"/>
        </w:rPr>
      </w:pPr>
      <w:r w:rsidRPr="002366BE">
        <w:rPr>
          <w:lang w:val="it-IT"/>
        </w:rPr>
        <w:br w:type="page"/>
      </w:r>
    </w:p>
    <w:p w14:paraId="07CD8380" w14:textId="77777777" w:rsidR="00A844C7" w:rsidRPr="002366BE" w:rsidRDefault="00A844C7" w:rsidP="005F1786">
      <w:pPr>
        <w:pStyle w:val="Subtitel-Unterstrichen1"/>
        <w:rPr>
          <w:lang w:val="it-IT"/>
        </w:rPr>
      </w:pPr>
      <w:r w:rsidRPr="002366BE">
        <w:rPr>
          <w:lang w:val="it-IT"/>
        </w:rPr>
        <w:lastRenderedPageBreak/>
        <w:t>FOTOS:</w:t>
      </w:r>
    </w:p>
    <w:p w14:paraId="723A8796" w14:textId="77777777" w:rsidR="003E65BE" w:rsidRPr="002366BE" w:rsidRDefault="003E65BE" w:rsidP="00BF54E8">
      <w:pPr>
        <w:rPr>
          <w:lang w:val="it-IT"/>
        </w:rPr>
      </w:pPr>
    </w:p>
    <w:tbl>
      <w:tblPr>
        <w:tblStyle w:val="Fotos"/>
        <w:tblW w:w="9639" w:type="dxa"/>
        <w:tblLayout w:type="fixed"/>
        <w:tblLook w:val="04A0" w:firstRow="1" w:lastRow="0" w:firstColumn="1" w:lastColumn="0" w:noHBand="0" w:noVBand="1"/>
      </w:tblPr>
      <w:tblGrid>
        <w:gridCol w:w="4824"/>
        <w:gridCol w:w="4815"/>
      </w:tblGrid>
      <w:tr w:rsidR="00BF54E8" w:rsidRPr="0070628A" w14:paraId="6B72D368" w14:textId="77777777" w:rsidTr="00127DE7">
        <w:tc>
          <w:tcPr>
            <w:tcW w:w="4824" w:type="dxa"/>
          </w:tcPr>
          <w:p w14:paraId="4A706746" w14:textId="77777777" w:rsidR="00BF54E8" w:rsidRPr="002366BE" w:rsidRDefault="00BC587A" w:rsidP="005865D7">
            <w:pPr>
              <w:rPr>
                <w:lang w:val="it-IT"/>
              </w:rPr>
            </w:pPr>
            <w:r w:rsidRPr="002366BE">
              <w:rPr>
                <w:lang w:val="it-IT"/>
              </w:rPr>
              <w:t xml:space="preserve">    </w:t>
            </w:r>
            <w:r w:rsidR="000D0AE3" w:rsidRPr="002366BE">
              <w:rPr>
                <w:noProof/>
                <w:szCs w:val="20"/>
                <w:lang w:eastAsia="de-DE"/>
              </w:rPr>
              <w:drawing>
                <wp:inline distT="0" distB="0" distL="0" distR="0" wp14:anchorId="6FFB6DD7" wp14:editId="1BB1D3C8">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14:paraId="5536C3EB" w14:textId="77777777" w:rsidR="0013525E" w:rsidRPr="002366BE" w:rsidRDefault="0013525E" w:rsidP="0013525E">
            <w:pPr>
              <w:pStyle w:val="Subtitel1"/>
              <w:rPr>
                <w:lang w:val="it-IT"/>
              </w:rPr>
            </w:pPr>
            <w:r w:rsidRPr="002366BE">
              <w:rPr>
                <w:lang w:val="it-IT"/>
              </w:rPr>
              <w:t>W_G_S-Pack_00001</w:t>
            </w:r>
          </w:p>
          <w:p w14:paraId="3106DFE5" w14:textId="77777777" w:rsidR="0013525E" w:rsidRPr="002366BE" w:rsidRDefault="0013525E" w:rsidP="0013525E">
            <w:pPr>
              <w:pStyle w:val="Subtitel1"/>
              <w:rPr>
                <w:lang w:val="it-IT"/>
              </w:rPr>
            </w:pPr>
          </w:p>
          <w:p w14:paraId="6FC81FA4" w14:textId="77777777" w:rsidR="00BC587A" w:rsidRPr="002366BE" w:rsidRDefault="0013525E" w:rsidP="0013525E">
            <w:pPr>
              <w:rPr>
                <w:lang w:val="it-IT"/>
              </w:rPr>
            </w:pPr>
            <w:r w:rsidRPr="002366BE">
              <w:rPr>
                <w:lang w:val="it-IT"/>
              </w:rPr>
              <w:t>L’“S-Pack” amplia l’offerta di soluzioni applicative di casa Wirtgen nel settore del riciclaggio a freddo e della stabilizzazione delle terre. In futuro il nuovo metodo di spandimento permetterà alle imprese di costruzioni di reagire in modo ancora più flessibile ed economico alle diverse sfide.</w:t>
            </w:r>
          </w:p>
        </w:tc>
      </w:tr>
    </w:tbl>
    <w:p w14:paraId="2F252E4D" w14:textId="77777777" w:rsidR="00C630FA" w:rsidRPr="002366BE" w:rsidRDefault="00C630FA" w:rsidP="00BF54E8">
      <w:pPr>
        <w:rPr>
          <w:lang w:val="it-IT"/>
        </w:rPr>
      </w:pPr>
    </w:p>
    <w:p w14:paraId="406DFAA4" w14:textId="77777777" w:rsidR="0096602B" w:rsidRPr="002366BE" w:rsidRDefault="0096602B" w:rsidP="0096602B">
      <w:pPr>
        <w:rPr>
          <w:lang w:val="it-IT"/>
        </w:rPr>
      </w:pPr>
    </w:p>
    <w:tbl>
      <w:tblPr>
        <w:tblStyle w:val="Fotos"/>
        <w:tblW w:w="9639" w:type="dxa"/>
        <w:tblLayout w:type="fixed"/>
        <w:tblLook w:val="04A0" w:firstRow="1" w:lastRow="0" w:firstColumn="1" w:lastColumn="0" w:noHBand="0" w:noVBand="1"/>
      </w:tblPr>
      <w:tblGrid>
        <w:gridCol w:w="4824"/>
        <w:gridCol w:w="4815"/>
      </w:tblGrid>
      <w:tr w:rsidR="0096602B" w:rsidRPr="0070628A" w14:paraId="1371E17E" w14:textId="77777777" w:rsidTr="002366BE">
        <w:tc>
          <w:tcPr>
            <w:tcW w:w="4824" w:type="dxa"/>
          </w:tcPr>
          <w:p w14:paraId="56354808" w14:textId="77777777" w:rsidR="0096602B" w:rsidRPr="002366BE" w:rsidRDefault="0096602B" w:rsidP="005865D7">
            <w:pPr>
              <w:rPr>
                <w:lang w:val="it-IT"/>
              </w:rPr>
            </w:pPr>
            <w:r w:rsidRPr="002366BE">
              <w:rPr>
                <w:lang w:val="it-IT"/>
              </w:rPr>
              <w:t xml:space="preserve">    </w:t>
            </w:r>
            <w:r w:rsidRPr="002366BE">
              <w:rPr>
                <w:noProof/>
                <w:szCs w:val="20"/>
                <w:lang w:eastAsia="de-DE"/>
              </w:rPr>
              <w:drawing>
                <wp:inline distT="0" distB="0" distL="0" distR="0" wp14:anchorId="1016711B" wp14:editId="47FDDD4B">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14:paraId="55194EAB" w14:textId="77777777" w:rsidR="0013525E" w:rsidRPr="002366BE" w:rsidRDefault="00C94377" w:rsidP="0013525E">
            <w:pPr>
              <w:pStyle w:val="Subtitel1"/>
              <w:rPr>
                <w:lang w:val="it-IT"/>
              </w:rPr>
            </w:pPr>
            <w:r w:rsidRPr="002366BE">
              <w:rPr>
                <w:lang w:val="it-IT"/>
              </w:rPr>
              <w:t>WR250_01871_HI</w:t>
            </w:r>
          </w:p>
          <w:p w14:paraId="46EBE850" w14:textId="77777777" w:rsidR="0013525E" w:rsidRPr="002366BE" w:rsidRDefault="0013525E" w:rsidP="0013525E">
            <w:pPr>
              <w:pStyle w:val="Subtitel1"/>
              <w:rPr>
                <w:lang w:val="it-IT"/>
              </w:rPr>
            </w:pPr>
          </w:p>
          <w:p w14:paraId="633C1802" w14:textId="77777777" w:rsidR="0096602B" w:rsidRPr="002366BE" w:rsidRDefault="0013525E" w:rsidP="0013525E">
            <w:pPr>
              <w:rPr>
                <w:lang w:val="it-IT"/>
              </w:rPr>
            </w:pPr>
            <w:r w:rsidRPr="002366BE">
              <w:rPr>
                <w:lang w:val="it-IT"/>
              </w:rPr>
              <w:t xml:space="preserve">Il cassone del legante è posizionato direttamente sopra il rotore di fresatura e miscelazione della </w:t>
            </w:r>
            <w:proofErr w:type="spellStart"/>
            <w:r w:rsidRPr="002366BE">
              <w:rPr>
                <w:lang w:val="it-IT"/>
              </w:rPr>
              <w:t>Wirtgen</w:t>
            </w:r>
            <w:proofErr w:type="spellEnd"/>
            <w:r w:rsidRPr="002366BE">
              <w:rPr>
                <w:lang w:val="it-IT"/>
              </w:rPr>
              <w:t xml:space="preserve"> WR, mentre il serbatoio del gasolio si trova sopra le ruote posteriori. Il rifornimento del legante richiede solo pochi minuti. L’“S-Pack” svuota senza problemi entro due ore un normale </w:t>
            </w:r>
            <w:proofErr w:type="spellStart"/>
            <w:r w:rsidRPr="002366BE">
              <w:rPr>
                <w:lang w:val="it-IT"/>
              </w:rPr>
              <w:t>siloveicolo</w:t>
            </w:r>
            <w:proofErr w:type="spellEnd"/>
            <w:r w:rsidRPr="002366BE">
              <w:rPr>
                <w:lang w:val="it-IT"/>
              </w:rPr>
              <w:t xml:space="preserve"> da 27 tonnellate.</w:t>
            </w:r>
          </w:p>
        </w:tc>
      </w:tr>
    </w:tbl>
    <w:p w14:paraId="12E44D4F" w14:textId="77777777" w:rsidR="00D86B0B" w:rsidRPr="002366BE" w:rsidRDefault="00D86B0B" w:rsidP="00BF54E8">
      <w:pPr>
        <w:rPr>
          <w:lang w:val="it-IT"/>
        </w:rPr>
      </w:pPr>
    </w:p>
    <w:p w14:paraId="5B767B75" w14:textId="77777777" w:rsidR="00832137" w:rsidRPr="002366BE" w:rsidRDefault="00832137" w:rsidP="00832137">
      <w:pPr>
        <w:rPr>
          <w:lang w:val="it-IT"/>
        </w:rPr>
      </w:pPr>
    </w:p>
    <w:tbl>
      <w:tblPr>
        <w:tblStyle w:val="Fotos"/>
        <w:tblW w:w="9639" w:type="dxa"/>
        <w:tblLayout w:type="fixed"/>
        <w:tblLook w:val="04A0" w:firstRow="1" w:lastRow="0" w:firstColumn="1" w:lastColumn="0" w:noHBand="0" w:noVBand="1"/>
      </w:tblPr>
      <w:tblGrid>
        <w:gridCol w:w="4824"/>
        <w:gridCol w:w="4815"/>
      </w:tblGrid>
      <w:tr w:rsidR="00832137" w:rsidRPr="0070628A" w14:paraId="63665A15" w14:textId="77777777" w:rsidTr="0013525E">
        <w:trPr>
          <w:trHeight w:val="718"/>
        </w:trPr>
        <w:tc>
          <w:tcPr>
            <w:tcW w:w="4824" w:type="dxa"/>
          </w:tcPr>
          <w:p w14:paraId="6B6B1456" w14:textId="77777777" w:rsidR="00832137" w:rsidRPr="002366BE" w:rsidRDefault="00832137" w:rsidP="005865D7">
            <w:pPr>
              <w:rPr>
                <w:lang w:val="it-IT"/>
              </w:rPr>
            </w:pPr>
            <w:r w:rsidRPr="002366BE">
              <w:rPr>
                <w:lang w:val="it-IT"/>
              </w:rPr>
              <w:t xml:space="preserve"> </w:t>
            </w:r>
            <w:r w:rsidR="005865D7" w:rsidRPr="002366BE">
              <w:rPr>
                <w:lang w:val="it-IT"/>
              </w:rPr>
              <w:t xml:space="preserve"> </w:t>
            </w:r>
            <w:r w:rsidRPr="002366BE">
              <w:rPr>
                <w:lang w:val="it-IT"/>
              </w:rPr>
              <w:t xml:space="preserve">  </w:t>
            </w:r>
            <w:r w:rsidRPr="002366BE">
              <w:rPr>
                <w:noProof/>
                <w:szCs w:val="20"/>
                <w:lang w:eastAsia="de-DE"/>
              </w:rPr>
              <w:drawing>
                <wp:inline distT="0" distB="0" distL="0" distR="0" wp14:anchorId="711F60D5" wp14:editId="5BD2BC5F">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14:paraId="05F82979" w14:textId="77777777" w:rsidR="0013525E" w:rsidRPr="002366BE" w:rsidRDefault="00C94377" w:rsidP="0013525E">
            <w:pPr>
              <w:pStyle w:val="Subtitel1"/>
              <w:rPr>
                <w:lang w:val="it-IT"/>
              </w:rPr>
            </w:pPr>
            <w:r w:rsidRPr="002366BE">
              <w:rPr>
                <w:lang w:val="it-IT"/>
              </w:rPr>
              <w:t>WR250_01873_HI</w:t>
            </w:r>
          </w:p>
          <w:p w14:paraId="1C5BAEBF" w14:textId="77777777" w:rsidR="0013525E" w:rsidRPr="002366BE" w:rsidRDefault="0013525E" w:rsidP="0013525E">
            <w:pPr>
              <w:pStyle w:val="Subtitel1"/>
              <w:rPr>
                <w:lang w:val="it-IT"/>
              </w:rPr>
            </w:pPr>
          </w:p>
          <w:p w14:paraId="044B9A2D" w14:textId="70132BA3" w:rsidR="00832137" w:rsidRPr="002366BE" w:rsidRDefault="0013525E" w:rsidP="0013525E">
            <w:pPr>
              <w:rPr>
                <w:lang w:val="it-IT"/>
              </w:rPr>
            </w:pPr>
            <w:r w:rsidRPr="002366BE">
              <w:rPr>
                <w:lang w:val="it-IT"/>
              </w:rPr>
              <w:t>Nel Wirtgen “S-Pack” è possibile regolare la quantità di legante da spandere premendo solo pochi pulsanti sul display di controllo chiaramente strutturato. Così il conduttore della macchina ha una perfetta visione del processo operativo e mantiene sempre il controllo</w:t>
            </w:r>
            <w:r w:rsidR="001731B7">
              <w:rPr>
                <w:lang w:val="it-IT"/>
              </w:rPr>
              <w:t xml:space="preserve"> del</w:t>
            </w:r>
            <w:r w:rsidRPr="002366BE">
              <w:rPr>
                <w:lang w:val="it-IT"/>
              </w:rPr>
              <w:t>la situazione.</w:t>
            </w:r>
          </w:p>
        </w:tc>
      </w:tr>
    </w:tbl>
    <w:p w14:paraId="689AB822" w14:textId="77777777" w:rsidR="00BF735D" w:rsidRPr="002366BE" w:rsidRDefault="00BF735D" w:rsidP="00BF54E8">
      <w:pPr>
        <w:rPr>
          <w:lang w:val="it-IT"/>
        </w:rPr>
      </w:pPr>
    </w:p>
    <w:p w14:paraId="1296EEC2" w14:textId="77777777" w:rsidR="00832137" w:rsidRPr="002366BE" w:rsidRDefault="00832137" w:rsidP="00832137">
      <w:pPr>
        <w:rPr>
          <w:lang w:val="it-IT"/>
        </w:rPr>
      </w:pPr>
    </w:p>
    <w:tbl>
      <w:tblPr>
        <w:tblStyle w:val="Fotos"/>
        <w:tblW w:w="9639" w:type="dxa"/>
        <w:tblLayout w:type="fixed"/>
        <w:tblLook w:val="04A0" w:firstRow="1" w:lastRow="0" w:firstColumn="1" w:lastColumn="0" w:noHBand="0" w:noVBand="1"/>
      </w:tblPr>
      <w:tblGrid>
        <w:gridCol w:w="4824"/>
        <w:gridCol w:w="4815"/>
      </w:tblGrid>
      <w:tr w:rsidR="00832137" w:rsidRPr="0070628A" w14:paraId="30AEAAB6" w14:textId="77777777" w:rsidTr="002366BE">
        <w:tc>
          <w:tcPr>
            <w:tcW w:w="4824" w:type="dxa"/>
          </w:tcPr>
          <w:p w14:paraId="43524C5D" w14:textId="77777777" w:rsidR="00832137" w:rsidRPr="002366BE" w:rsidRDefault="00832137" w:rsidP="005865D7">
            <w:pPr>
              <w:rPr>
                <w:lang w:val="it-IT"/>
              </w:rPr>
            </w:pPr>
            <w:r w:rsidRPr="002366BE">
              <w:rPr>
                <w:lang w:val="it-IT"/>
              </w:rPr>
              <w:lastRenderedPageBreak/>
              <w:t xml:space="preserve">   </w:t>
            </w:r>
            <w:r w:rsidR="005865D7" w:rsidRPr="002366BE">
              <w:rPr>
                <w:lang w:val="it-IT"/>
              </w:rPr>
              <w:t xml:space="preserve"> </w:t>
            </w:r>
            <w:r w:rsidRPr="002366BE">
              <w:rPr>
                <w:noProof/>
                <w:szCs w:val="20"/>
                <w:lang w:eastAsia="de-DE"/>
              </w:rPr>
              <w:drawing>
                <wp:inline distT="0" distB="0" distL="0" distR="0" wp14:anchorId="3E915F0E" wp14:editId="672CCE14">
                  <wp:extent cx="1997771" cy="1455200"/>
                  <wp:effectExtent l="0" t="0" r="254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14:paraId="474854FD" w14:textId="47A426C7" w:rsidR="0013525E" w:rsidRPr="002366BE" w:rsidRDefault="00C16C0C" w:rsidP="0013525E">
            <w:pPr>
              <w:pStyle w:val="Subtitel1"/>
              <w:rPr>
                <w:lang w:val="it-IT"/>
              </w:rPr>
            </w:pPr>
            <w:r w:rsidRPr="00C16C0C">
              <w:rPr>
                <w:lang w:val="it-IT"/>
              </w:rPr>
              <w:t>WR250_01872_HI</w:t>
            </w:r>
          </w:p>
          <w:p w14:paraId="3CF15982" w14:textId="77777777" w:rsidR="0013525E" w:rsidRPr="002366BE" w:rsidRDefault="0013525E" w:rsidP="0013525E">
            <w:pPr>
              <w:pStyle w:val="Subtitel1"/>
              <w:rPr>
                <w:lang w:val="it-IT"/>
              </w:rPr>
            </w:pPr>
          </w:p>
          <w:p w14:paraId="1203A3C6" w14:textId="162572F6" w:rsidR="00832137" w:rsidRPr="002366BE" w:rsidRDefault="0013525E" w:rsidP="001731B7">
            <w:pPr>
              <w:rPr>
                <w:lang w:val="it-IT"/>
              </w:rPr>
            </w:pPr>
            <w:r w:rsidRPr="002366BE">
              <w:rPr>
                <w:lang w:val="it-IT"/>
              </w:rPr>
              <w:t>I campi d’impiego del</w:t>
            </w:r>
            <w:r w:rsidR="001731B7">
              <w:rPr>
                <w:lang w:val="it-IT"/>
              </w:rPr>
              <w:t xml:space="preserve"> Wirtgen “S-Pack” sono in preva</w:t>
            </w:r>
            <w:r w:rsidRPr="002366BE">
              <w:rPr>
                <w:lang w:val="it-IT"/>
              </w:rPr>
              <w:t>lenza interventi di piccola estensione in aree nelle quali vigono particolari restrizioni o terreni impervi difficilmente accessibili. Qui la WR 240/WR 240i e la WR 250 garantiscono</w:t>
            </w:r>
            <w:r w:rsidR="001731B7">
              <w:rPr>
                <w:lang w:val="it-IT"/>
              </w:rPr>
              <w:t xml:space="preserve"> grazie al modulo spanditore in</w:t>
            </w:r>
            <w:r w:rsidRPr="002366BE">
              <w:rPr>
                <w:lang w:val="it-IT"/>
              </w:rPr>
              <w:t>tegrato risultati ottimali, convincendo per qualità ed economia d’esercizio.</w:t>
            </w:r>
          </w:p>
        </w:tc>
      </w:tr>
    </w:tbl>
    <w:p w14:paraId="37D7E268" w14:textId="77777777" w:rsidR="00832137" w:rsidRPr="002366BE" w:rsidRDefault="00832137" w:rsidP="00BF54E8">
      <w:pPr>
        <w:rPr>
          <w:lang w:val="it-IT"/>
        </w:rPr>
      </w:pPr>
    </w:p>
    <w:p w14:paraId="701584E6" w14:textId="77777777" w:rsidR="00BF735D" w:rsidRPr="002366BE" w:rsidRDefault="00BF735D" w:rsidP="00BF54E8">
      <w:pPr>
        <w:rPr>
          <w:lang w:val="it-IT"/>
        </w:rPr>
      </w:pPr>
    </w:p>
    <w:p w14:paraId="04985296" w14:textId="77777777" w:rsidR="00832137" w:rsidRPr="002366BE" w:rsidRDefault="00832137" w:rsidP="00BF54E8">
      <w:pPr>
        <w:rPr>
          <w:lang w:val="it-IT"/>
        </w:rPr>
        <w:sectPr w:rsidR="00832137" w:rsidRPr="002366BE" w:rsidSect="00BF54E8">
          <w:headerReference w:type="default" r:id="rId12"/>
          <w:footerReference w:type="default" r:id="rId13"/>
          <w:pgSz w:w="11906" w:h="16838" w:code="9"/>
          <w:pgMar w:top="3005" w:right="851" w:bottom="1134" w:left="1701" w:header="709" w:footer="437" w:gutter="0"/>
          <w:cols w:space="708"/>
          <w:docGrid w:linePitch="360"/>
        </w:sectPr>
      </w:pPr>
    </w:p>
    <w:p w14:paraId="62A4EEAD" w14:textId="77777777" w:rsidR="00C94377" w:rsidRPr="002366BE" w:rsidRDefault="0013525E" w:rsidP="00BF54E8">
      <w:pPr>
        <w:pStyle w:val="Subtitel-Unterstrichen2"/>
        <w:rPr>
          <w:lang w:val="it-IT"/>
        </w:rPr>
      </w:pPr>
      <w:r w:rsidRPr="002366BE">
        <w:rPr>
          <w:lang w:val="it-IT"/>
        </w:rPr>
        <w:t xml:space="preserve">Per maggiori informazioni </w:t>
      </w:r>
    </w:p>
    <w:p w14:paraId="6C6546CD" w14:textId="77777777" w:rsidR="0013525E" w:rsidRPr="002366BE" w:rsidRDefault="0013525E" w:rsidP="00BF54E8">
      <w:pPr>
        <w:pStyle w:val="Subtitel-Unterstrichen2"/>
        <w:rPr>
          <w:lang w:val="it-IT"/>
        </w:rPr>
      </w:pPr>
      <w:r w:rsidRPr="002366BE">
        <w:rPr>
          <w:lang w:val="it-IT"/>
        </w:rPr>
        <w:t>vogliate contattare:</w:t>
      </w:r>
    </w:p>
    <w:p w14:paraId="045A0C28" w14:textId="77777777" w:rsidR="00D86B0B" w:rsidRPr="002366BE" w:rsidRDefault="00D86B0B" w:rsidP="00BF54E8">
      <w:pPr>
        <w:rPr>
          <w:lang w:val="it-IT"/>
        </w:rPr>
      </w:pPr>
    </w:p>
    <w:p w14:paraId="0D90FA61" w14:textId="77777777" w:rsidR="000D0AE3" w:rsidRPr="002366BE" w:rsidRDefault="000D0AE3" w:rsidP="000D0AE3">
      <w:pPr>
        <w:rPr>
          <w:lang w:val="it-IT"/>
        </w:rPr>
      </w:pPr>
      <w:r w:rsidRPr="002366BE">
        <w:rPr>
          <w:lang w:val="it-IT"/>
        </w:rPr>
        <w:t>WIRTGEN GmbH</w:t>
      </w:r>
    </w:p>
    <w:p w14:paraId="0DE21649" w14:textId="77777777" w:rsidR="000D0AE3" w:rsidRPr="002366BE" w:rsidRDefault="000D0AE3" w:rsidP="000D0AE3">
      <w:pPr>
        <w:rPr>
          <w:lang w:val="it-IT"/>
        </w:rPr>
      </w:pPr>
      <w:r w:rsidRPr="002366BE">
        <w:rPr>
          <w:lang w:val="it-IT"/>
        </w:rPr>
        <w:t>Corporate Communications</w:t>
      </w:r>
    </w:p>
    <w:p w14:paraId="357DA717" w14:textId="77777777" w:rsidR="000D0AE3" w:rsidRPr="002366BE" w:rsidRDefault="000D0AE3" w:rsidP="000D0AE3">
      <w:pPr>
        <w:rPr>
          <w:lang w:val="it-IT"/>
        </w:rPr>
      </w:pPr>
      <w:r w:rsidRPr="002366BE">
        <w:rPr>
          <w:lang w:val="it-IT"/>
        </w:rPr>
        <w:t xml:space="preserve">Michaela Adams, Mario </w:t>
      </w:r>
      <w:proofErr w:type="spellStart"/>
      <w:r w:rsidRPr="002366BE">
        <w:rPr>
          <w:lang w:val="it-IT"/>
        </w:rPr>
        <w:t>Linnemann</w:t>
      </w:r>
      <w:proofErr w:type="spellEnd"/>
    </w:p>
    <w:p w14:paraId="307FFC84" w14:textId="3BB91061" w:rsidR="000D0AE3" w:rsidRPr="002366BE" w:rsidRDefault="000D0AE3" w:rsidP="000D0AE3">
      <w:pPr>
        <w:rPr>
          <w:lang w:val="it-IT"/>
        </w:rPr>
      </w:pPr>
      <w:r w:rsidRPr="002366BE">
        <w:rPr>
          <w:lang w:val="it-IT"/>
        </w:rPr>
        <w:t>Reinhard-</w:t>
      </w:r>
      <w:proofErr w:type="spellStart"/>
      <w:r w:rsidRPr="002366BE">
        <w:rPr>
          <w:lang w:val="it-IT"/>
        </w:rPr>
        <w:t>Wirtgen</w:t>
      </w:r>
      <w:proofErr w:type="spellEnd"/>
      <w:r w:rsidRPr="002366BE">
        <w:rPr>
          <w:lang w:val="it-IT"/>
        </w:rPr>
        <w:t>-</w:t>
      </w:r>
      <w:proofErr w:type="spellStart"/>
      <w:r w:rsidRPr="002366BE">
        <w:rPr>
          <w:lang w:val="it-IT"/>
        </w:rPr>
        <w:t>Stra</w:t>
      </w:r>
      <w:r w:rsidR="00000C1E">
        <w:rPr>
          <w:lang w:val="it-IT"/>
        </w:rPr>
        <w:t>ss</w:t>
      </w:r>
      <w:r w:rsidRPr="002366BE">
        <w:rPr>
          <w:lang w:val="it-IT"/>
        </w:rPr>
        <w:t>e</w:t>
      </w:r>
      <w:proofErr w:type="spellEnd"/>
      <w:r w:rsidRPr="002366BE">
        <w:rPr>
          <w:lang w:val="it-IT"/>
        </w:rPr>
        <w:t xml:space="preserve"> 2</w:t>
      </w:r>
    </w:p>
    <w:p w14:paraId="390721A8" w14:textId="77777777" w:rsidR="000D0AE3" w:rsidRPr="002366BE" w:rsidRDefault="000D0AE3" w:rsidP="000D0AE3">
      <w:pPr>
        <w:rPr>
          <w:lang w:val="it-IT"/>
        </w:rPr>
      </w:pPr>
      <w:r w:rsidRPr="002366BE">
        <w:rPr>
          <w:lang w:val="it-IT"/>
        </w:rPr>
        <w:t xml:space="preserve">53578 </w:t>
      </w:r>
      <w:proofErr w:type="spellStart"/>
      <w:r w:rsidRPr="002366BE">
        <w:rPr>
          <w:lang w:val="it-IT"/>
        </w:rPr>
        <w:t>Windhagen</w:t>
      </w:r>
      <w:proofErr w:type="spellEnd"/>
    </w:p>
    <w:p w14:paraId="61A2EB5E" w14:textId="77777777" w:rsidR="000D0AE3" w:rsidRPr="002366BE" w:rsidRDefault="0013525E" w:rsidP="000D0AE3">
      <w:pPr>
        <w:rPr>
          <w:lang w:val="it-IT"/>
        </w:rPr>
      </w:pPr>
      <w:r w:rsidRPr="002366BE">
        <w:rPr>
          <w:lang w:val="it-IT"/>
        </w:rPr>
        <w:t>Germania</w:t>
      </w:r>
    </w:p>
    <w:p w14:paraId="422C5DF9" w14:textId="77777777" w:rsidR="000D0AE3" w:rsidRPr="002366BE" w:rsidRDefault="000D0AE3" w:rsidP="000D0AE3">
      <w:pPr>
        <w:rPr>
          <w:lang w:val="it-IT"/>
        </w:rPr>
      </w:pPr>
    </w:p>
    <w:p w14:paraId="3B1DF7B8" w14:textId="77777777" w:rsidR="000D0AE3" w:rsidRPr="002366BE" w:rsidRDefault="000D0AE3" w:rsidP="000D0AE3">
      <w:pPr>
        <w:rPr>
          <w:lang w:val="it-IT"/>
        </w:rPr>
      </w:pPr>
      <w:r w:rsidRPr="002366BE">
        <w:rPr>
          <w:lang w:val="it-IT"/>
        </w:rPr>
        <w:t>Telefon</w:t>
      </w:r>
      <w:r w:rsidR="0013525E" w:rsidRPr="002366BE">
        <w:rPr>
          <w:lang w:val="it-IT"/>
        </w:rPr>
        <w:t>o</w:t>
      </w:r>
      <w:r w:rsidRPr="002366BE">
        <w:rPr>
          <w:lang w:val="it-IT"/>
        </w:rPr>
        <w:t>: +49 (0) 2645 131 – 0</w:t>
      </w:r>
    </w:p>
    <w:p w14:paraId="07B514A8" w14:textId="77777777" w:rsidR="000D0AE3" w:rsidRPr="002366BE" w:rsidRDefault="000D0AE3" w:rsidP="000D0AE3">
      <w:pPr>
        <w:rPr>
          <w:lang w:val="it-IT"/>
        </w:rPr>
      </w:pPr>
      <w:r w:rsidRPr="002366BE">
        <w:rPr>
          <w:lang w:val="it-IT"/>
        </w:rPr>
        <w:t>Telefax: +49 (0) 2645 131 – 499</w:t>
      </w:r>
    </w:p>
    <w:p w14:paraId="48E61718" w14:textId="77777777" w:rsidR="000D0AE3" w:rsidRPr="002366BE" w:rsidRDefault="0013525E" w:rsidP="000D0AE3">
      <w:pPr>
        <w:rPr>
          <w:lang w:val="it-IT"/>
        </w:rPr>
      </w:pPr>
      <w:r w:rsidRPr="002366BE">
        <w:rPr>
          <w:lang w:val="it-IT"/>
        </w:rPr>
        <w:t>e</w:t>
      </w:r>
      <w:r w:rsidR="000D0AE3" w:rsidRPr="002366BE">
        <w:rPr>
          <w:lang w:val="it-IT"/>
        </w:rPr>
        <w:t>-mail: presse@wirtgen.com</w:t>
      </w:r>
    </w:p>
    <w:p w14:paraId="3E10D80C" w14:textId="77777777" w:rsidR="00D86B0B" w:rsidRPr="002366BE" w:rsidRDefault="000D0AE3" w:rsidP="000D0AE3">
      <w:pPr>
        <w:rPr>
          <w:lang w:val="it-IT"/>
        </w:rPr>
      </w:pPr>
      <w:r w:rsidRPr="002366BE">
        <w:rPr>
          <w:lang w:val="it-IT"/>
        </w:rPr>
        <w:t>www.wirtgen.com</w:t>
      </w:r>
    </w:p>
    <w:p w14:paraId="273D2684" w14:textId="77777777" w:rsidR="00D86B0B" w:rsidRPr="002366BE" w:rsidRDefault="009E6E08" w:rsidP="000D0AE3">
      <w:pPr>
        <w:rPr>
          <w:lang w:val="it-IT"/>
        </w:rPr>
      </w:pPr>
      <w:r w:rsidRPr="002366BE">
        <w:rPr>
          <w:lang w:val="it-IT"/>
        </w:rPr>
        <w:br w:type="column"/>
      </w:r>
    </w:p>
    <w:sectPr w:rsidR="00D86B0B" w:rsidRPr="002366BE"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4E3B4" w14:textId="77777777" w:rsidR="002366BE" w:rsidRDefault="002366BE" w:rsidP="00BF54E8">
      <w:r>
        <w:separator/>
      </w:r>
    </w:p>
    <w:p w14:paraId="71B0461B" w14:textId="77777777" w:rsidR="002366BE" w:rsidRDefault="002366BE" w:rsidP="00BF54E8"/>
  </w:endnote>
  <w:endnote w:type="continuationSeparator" w:id="0">
    <w:p w14:paraId="17F0A44A" w14:textId="77777777" w:rsidR="002366BE" w:rsidRDefault="002366BE" w:rsidP="00BF54E8">
      <w:r>
        <w:continuationSeparator/>
      </w:r>
    </w:p>
    <w:p w14:paraId="05DB6B7A" w14:textId="77777777" w:rsidR="002366BE" w:rsidRDefault="002366BE"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69575" w14:textId="77777777" w:rsidR="002366BE" w:rsidRPr="006F0BB2" w:rsidRDefault="002366BE" w:rsidP="005F1786">
    <w:pPr>
      <w:pStyle w:val="Fuzeile"/>
    </w:pPr>
    <w:r>
      <w:fldChar w:fldCharType="begin"/>
    </w:r>
    <w:r>
      <w:instrText xml:space="preserve"> PAGE   \* MERGEFORMAT </w:instrText>
    </w:r>
    <w:r>
      <w:fldChar w:fldCharType="separate"/>
    </w:r>
    <w:r w:rsidR="00C16C0C">
      <w:rPr>
        <w:noProof/>
      </w:rPr>
      <w:t>1</w:t>
    </w:r>
    <w:r>
      <w:fldChar w:fldCharType="end"/>
    </w:r>
    <w:r>
      <w:rPr>
        <w:noProof/>
        <w:sz w:val="16"/>
        <w:szCs w:val="16"/>
        <w:lang w:eastAsia="de-DE"/>
      </w:rPr>
      <w:drawing>
        <wp:anchor distT="0" distB="0" distL="114300" distR="114300" simplePos="0" relativeHeight="251679742" behindDoc="0" locked="1" layoutInCell="1" allowOverlap="1" wp14:anchorId="64DD11B3" wp14:editId="0FFCEACE">
          <wp:simplePos x="0" y="0"/>
          <wp:positionH relativeFrom="page">
            <wp:posOffset>396875</wp:posOffset>
          </wp:positionH>
          <wp:positionV relativeFrom="page">
            <wp:posOffset>10146030</wp:posOffset>
          </wp:positionV>
          <wp:extent cx="6764020" cy="118745"/>
          <wp:effectExtent l="0" t="0" r="0" b="0"/>
          <wp:wrapNone/>
          <wp:docPr id="14"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30458" w14:textId="77777777" w:rsidR="002366BE" w:rsidRDefault="002366BE" w:rsidP="00BF54E8">
      <w:r>
        <w:separator/>
      </w:r>
    </w:p>
    <w:p w14:paraId="5AEAAE6F" w14:textId="77777777" w:rsidR="002366BE" w:rsidRDefault="002366BE" w:rsidP="00BF54E8"/>
  </w:footnote>
  <w:footnote w:type="continuationSeparator" w:id="0">
    <w:p w14:paraId="4FC69A71" w14:textId="77777777" w:rsidR="002366BE" w:rsidRDefault="002366BE" w:rsidP="00BF54E8">
      <w:r>
        <w:continuationSeparator/>
      </w:r>
    </w:p>
    <w:p w14:paraId="111FBC64" w14:textId="77777777" w:rsidR="002366BE" w:rsidRDefault="002366BE"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F1F9" w14:textId="77777777" w:rsidR="002366BE" w:rsidRDefault="002366BE" w:rsidP="00BF54E8">
    <w:pPr>
      <w:pStyle w:val="Kopfzeile"/>
    </w:pPr>
    <w:r>
      <w:rPr>
        <w:noProof/>
        <w:lang w:eastAsia="de-DE"/>
      </w:rPr>
      <w:drawing>
        <wp:anchor distT="0" distB="0" distL="114300" distR="114300" simplePos="0" relativeHeight="251680767" behindDoc="0" locked="1" layoutInCell="1" allowOverlap="1" wp14:anchorId="4410D4B3" wp14:editId="54BCAA46">
          <wp:simplePos x="0" y="0"/>
          <wp:positionH relativeFrom="page">
            <wp:posOffset>461010</wp:posOffset>
          </wp:positionH>
          <wp:positionV relativeFrom="page">
            <wp:posOffset>353060</wp:posOffset>
          </wp:positionV>
          <wp:extent cx="6656070" cy="1324610"/>
          <wp:effectExtent l="0" t="0" r="0" b="8890"/>
          <wp:wrapNone/>
          <wp:docPr id="13"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7A"/>
    <w:rsid w:val="00000C1E"/>
    <w:rsid w:val="00066A8A"/>
    <w:rsid w:val="0007588A"/>
    <w:rsid w:val="000D0AE3"/>
    <w:rsid w:val="000D1E00"/>
    <w:rsid w:val="000E24A1"/>
    <w:rsid w:val="000F49B5"/>
    <w:rsid w:val="00127DE7"/>
    <w:rsid w:val="0013525E"/>
    <w:rsid w:val="00140E72"/>
    <w:rsid w:val="00146B43"/>
    <w:rsid w:val="00155CAA"/>
    <w:rsid w:val="001731B7"/>
    <w:rsid w:val="001D090A"/>
    <w:rsid w:val="001E566E"/>
    <w:rsid w:val="001F0073"/>
    <w:rsid w:val="00203F3C"/>
    <w:rsid w:val="002044E1"/>
    <w:rsid w:val="00233371"/>
    <w:rsid w:val="002366BE"/>
    <w:rsid w:val="002508A2"/>
    <w:rsid w:val="00254DA4"/>
    <w:rsid w:val="002661A1"/>
    <w:rsid w:val="0026735B"/>
    <w:rsid w:val="002737B0"/>
    <w:rsid w:val="0028321D"/>
    <w:rsid w:val="0029397F"/>
    <w:rsid w:val="002F534B"/>
    <w:rsid w:val="003210E6"/>
    <w:rsid w:val="003374DE"/>
    <w:rsid w:val="003461FD"/>
    <w:rsid w:val="00370A03"/>
    <w:rsid w:val="003B2BE6"/>
    <w:rsid w:val="003E65BE"/>
    <w:rsid w:val="003F079B"/>
    <w:rsid w:val="00400371"/>
    <w:rsid w:val="00406CA0"/>
    <w:rsid w:val="00470BBF"/>
    <w:rsid w:val="00491C3C"/>
    <w:rsid w:val="00514894"/>
    <w:rsid w:val="00525BFA"/>
    <w:rsid w:val="00567994"/>
    <w:rsid w:val="005865D7"/>
    <w:rsid w:val="005C5964"/>
    <w:rsid w:val="005F1786"/>
    <w:rsid w:val="005F19BC"/>
    <w:rsid w:val="00620D33"/>
    <w:rsid w:val="00640D1E"/>
    <w:rsid w:val="006F0BB2"/>
    <w:rsid w:val="006F2EC4"/>
    <w:rsid w:val="0070628A"/>
    <w:rsid w:val="0071632A"/>
    <w:rsid w:val="00756C0B"/>
    <w:rsid w:val="007B31C5"/>
    <w:rsid w:val="0081201E"/>
    <w:rsid w:val="00832137"/>
    <w:rsid w:val="008614B5"/>
    <w:rsid w:val="00867532"/>
    <w:rsid w:val="008731DB"/>
    <w:rsid w:val="00880EB5"/>
    <w:rsid w:val="008A31D3"/>
    <w:rsid w:val="008B5019"/>
    <w:rsid w:val="008B6BEE"/>
    <w:rsid w:val="008E6E18"/>
    <w:rsid w:val="00903EF6"/>
    <w:rsid w:val="00910F9B"/>
    <w:rsid w:val="009119D2"/>
    <w:rsid w:val="0096602B"/>
    <w:rsid w:val="009825CE"/>
    <w:rsid w:val="009E33BD"/>
    <w:rsid w:val="009E6E08"/>
    <w:rsid w:val="00A60D31"/>
    <w:rsid w:val="00A726FC"/>
    <w:rsid w:val="00A844C7"/>
    <w:rsid w:val="00AB6863"/>
    <w:rsid w:val="00AD0793"/>
    <w:rsid w:val="00AD1342"/>
    <w:rsid w:val="00B0151E"/>
    <w:rsid w:val="00B46AFC"/>
    <w:rsid w:val="00B6168A"/>
    <w:rsid w:val="00B8661E"/>
    <w:rsid w:val="00BB0A78"/>
    <w:rsid w:val="00BB2A29"/>
    <w:rsid w:val="00BB3A9E"/>
    <w:rsid w:val="00BC587A"/>
    <w:rsid w:val="00BE470C"/>
    <w:rsid w:val="00BF54E8"/>
    <w:rsid w:val="00BF735D"/>
    <w:rsid w:val="00C13DB7"/>
    <w:rsid w:val="00C16C0C"/>
    <w:rsid w:val="00C46710"/>
    <w:rsid w:val="00C630FA"/>
    <w:rsid w:val="00C94377"/>
    <w:rsid w:val="00C97CC2"/>
    <w:rsid w:val="00D36C88"/>
    <w:rsid w:val="00D44C3A"/>
    <w:rsid w:val="00D84455"/>
    <w:rsid w:val="00D86B0B"/>
    <w:rsid w:val="00DE4537"/>
    <w:rsid w:val="00E02E63"/>
    <w:rsid w:val="00E23BDC"/>
    <w:rsid w:val="00E91E56"/>
    <w:rsid w:val="00EE358F"/>
    <w:rsid w:val="00F729D0"/>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CFFFD78"/>
  <w15:docId w15:val="{AAFCBE14-3AC9-4CB8-8C5A-054906D6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5FCA5-AF88-411F-ABD0-F6E25831B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Rettinger Carolin</cp:lastModifiedBy>
  <cp:revision>5</cp:revision>
  <cp:lastPrinted>2015-06-11T12:54:00Z</cp:lastPrinted>
  <dcterms:created xsi:type="dcterms:W3CDTF">2016-02-10T14:25:00Z</dcterms:created>
  <dcterms:modified xsi:type="dcterms:W3CDTF">2020-01-31T12:51:00Z</dcterms:modified>
</cp:coreProperties>
</file>