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907D62" w:rsidP="00244981">
      <w:pPr>
        <w:pStyle w:val="berschrift1"/>
        <w:spacing w:before="0" w:after="0" w:line="276" w:lineRule="auto"/>
        <w:jc w:val="left"/>
      </w:pPr>
      <w:r>
        <w:t>Nuevas herramientas de fresado para la estabilización de suelos</w:t>
      </w:r>
    </w:p>
    <w:p w:rsidR="002E765F" w:rsidRPr="00A80677" w:rsidRDefault="002E765F" w:rsidP="002E765F">
      <w:pPr>
        <w:pStyle w:val="Text"/>
      </w:pPr>
    </w:p>
    <w:p w:rsidR="00907D62" w:rsidRPr="00315603" w:rsidRDefault="00907D62" w:rsidP="00907D62">
      <w:pPr>
        <w:pStyle w:val="Text"/>
        <w:spacing w:after="240" w:line="276" w:lineRule="auto"/>
        <w:rPr>
          <w:b/>
          <w:sz w:val="24"/>
          <w:szCs w:val="24"/>
        </w:rPr>
      </w:pPr>
      <w:r>
        <w:rPr>
          <w:b/>
          <w:sz w:val="24"/>
          <w:szCs w:val="24"/>
        </w:rPr>
        <w:t>Para convertir el subsuelo con una capacidad de carga insuficiente en suelo compactable idóneo para el extendido, la solución ideal es la estabilización que se emplea en todo el mundo. En las obras es necesario trabajar los tipos de suelo más diversos, desde «muy cohesivos» hasta «abrasivos», pasando por «entremezclados con piedra gruesa».</w:t>
      </w:r>
    </w:p>
    <w:p w:rsidR="00907D62" w:rsidRDefault="00907D62" w:rsidP="00907D62">
      <w:pPr>
        <w:pStyle w:val="Text"/>
        <w:spacing w:after="240" w:line="276" w:lineRule="auto"/>
        <w:rPr>
          <w:sz w:val="24"/>
          <w:szCs w:val="24"/>
        </w:rPr>
      </w:pPr>
      <w:r>
        <w:rPr>
          <w:sz w:val="24"/>
          <w:szCs w:val="24"/>
        </w:rPr>
        <w:t>Wirtgen desarrolla herramientas de fresado especiales para estas aplicaciones. Además de las picas de vástago cilíndrico con punta de metal duro usadas habitualmente hasta la fecha, a partir de ahora las herramientas de fresado Wirtgen Compact Carbide (WCC) vienen a completar el programa de picas para la estabilización de suelos.</w:t>
      </w:r>
    </w:p>
    <w:p w:rsidR="00907D62" w:rsidRPr="0042681F" w:rsidRDefault="00907D62" w:rsidP="00907D62">
      <w:pPr>
        <w:pStyle w:val="Text"/>
        <w:spacing w:line="276" w:lineRule="auto"/>
        <w:rPr>
          <w:b/>
          <w:sz w:val="24"/>
          <w:szCs w:val="24"/>
        </w:rPr>
      </w:pPr>
      <w:r>
        <w:rPr>
          <w:b/>
          <w:sz w:val="24"/>
          <w:szCs w:val="24"/>
        </w:rPr>
        <w:t>Especiales para los suelos entremezclados con piedra</w:t>
      </w:r>
    </w:p>
    <w:p w:rsidR="00907D62" w:rsidRPr="0042681F" w:rsidRDefault="00907D62" w:rsidP="00907D62">
      <w:pPr>
        <w:pStyle w:val="Text"/>
        <w:spacing w:after="240" w:line="276" w:lineRule="auto"/>
        <w:rPr>
          <w:sz w:val="24"/>
          <w:szCs w:val="24"/>
        </w:rPr>
      </w:pPr>
      <w:r>
        <w:rPr>
          <w:sz w:val="24"/>
          <w:szCs w:val="24"/>
        </w:rPr>
        <w:t>Gracias a sus materiales y su geometría de herramienta, las nuevas herramientas de fresado WCC desarrolladas por Wirtgen son ideales para mezclar suelos cohesivos entremezclados con trozos grandes de piedra. Presentan un filo de herramienta de metal duro extremadamente resistente al desgaste que, gracias al enorme grosor de material, es estable a la rotura y, por tanto, a prueba de impactos.</w:t>
      </w:r>
    </w:p>
    <w:p w:rsidR="00907D62" w:rsidRPr="0042681F" w:rsidRDefault="00907D62" w:rsidP="00907D62">
      <w:pPr>
        <w:pStyle w:val="Text"/>
        <w:spacing w:after="240" w:line="276" w:lineRule="auto"/>
        <w:rPr>
          <w:sz w:val="24"/>
          <w:szCs w:val="24"/>
        </w:rPr>
      </w:pPr>
      <w:r>
        <w:rPr>
          <w:sz w:val="24"/>
          <w:szCs w:val="24"/>
        </w:rPr>
        <w:t>Dependiendo de su aplicación, las herramientas de fresado WCC son un complemento razonable a la gama ya existente</w:t>
      </w:r>
      <w:r w:rsidR="004866FE">
        <w:rPr>
          <w:sz w:val="24"/>
          <w:szCs w:val="24"/>
        </w:rPr>
        <w:t xml:space="preserve"> de picas de vástago cilíndrico, </w:t>
      </w:r>
      <w:r w:rsidR="004866FE" w:rsidRPr="0030553D">
        <w:rPr>
          <w:sz w:val="24"/>
          <w:szCs w:val="24"/>
        </w:rPr>
        <w:t>en las que la Generación Z es el todoterreno para el reciclaje en frío y la estabilización de suelos. Incluso las capas de base y los suelos más duros pueden procesarse de forma económica con las picas de vástago cilíndrico.</w:t>
      </w:r>
    </w:p>
    <w:p w:rsidR="00B877A5" w:rsidRDefault="00B877A5">
      <w:pPr>
        <w:rPr>
          <w:rFonts w:ascii="Verdana" w:hAnsi="Verdana"/>
          <w:b/>
          <w:sz w:val="22"/>
          <w:szCs w:val="22"/>
        </w:rPr>
      </w:pPr>
      <w:r>
        <w:rPr>
          <w:rFonts w:ascii="Verdana" w:hAnsi="Verdana"/>
          <w:caps/>
          <w:szCs w:val="22"/>
        </w:rPr>
        <w:br w:type="page"/>
      </w:r>
      <w:bookmarkStart w:id="0" w:name="_GoBack"/>
      <w:bookmarkEnd w:id="0"/>
    </w:p>
    <w:p w:rsidR="00D166AC" w:rsidRDefault="002844EF" w:rsidP="00C644CA">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860"/>
        <w:gridCol w:w="4948"/>
      </w:tblGrid>
      <w:tr w:rsidR="00315603" w:rsidTr="00B877A5">
        <w:trPr>
          <w:cnfStyle w:val="100000000000" w:firstRow="1" w:lastRow="0" w:firstColumn="0" w:lastColumn="0" w:oddVBand="0" w:evenVBand="0" w:oddHBand="0" w:evenHBand="0" w:firstRowFirstColumn="0" w:firstRowLastColumn="0" w:lastRowFirstColumn="0" w:lastRowLastColumn="0"/>
          <w:tblCellSpacing w:w="71" w:type="dxa"/>
        </w:trPr>
        <w:tc>
          <w:tcPr>
            <w:tcW w:w="4647" w:type="dxa"/>
            <w:tcBorders>
              <w:right w:val="single" w:sz="4" w:space="0" w:color="auto"/>
            </w:tcBorders>
          </w:tcPr>
          <w:p w:rsidR="00D166AC" w:rsidRPr="00D166AC" w:rsidRDefault="00D166AC" w:rsidP="00D166AC">
            <w:r>
              <w:rPr>
                <w:noProof/>
                <w:lang w:val="de-DE" w:eastAsia="de-DE"/>
              </w:rPr>
              <w:drawing>
                <wp:inline distT="0" distB="0" distL="0" distR="0" wp14:anchorId="57C8C0CB" wp14:editId="4B990031">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735" w:type="dxa"/>
          </w:tcPr>
          <w:p w:rsidR="0014683F" w:rsidRDefault="00907D62" w:rsidP="0014683F">
            <w:pPr>
              <w:pStyle w:val="berschrift3"/>
              <w:outlineLvl w:val="2"/>
            </w:pPr>
            <w:r>
              <w:t>W_photo_CuttingTools_WCC_00011_HI</w:t>
            </w:r>
          </w:p>
          <w:p w:rsidR="00D166AC" w:rsidRPr="005B3697" w:rsidRDefault="00CB718A" w:rsidP="00907D62">
            <w:pPr>
              <w:pStyle w:val="Text"/>
              <w:jc w:val="left"/>
              <w:rPr>
                <w:sz w:val="20"/>
              </w:rPr>
            </w:pPr>
            <w:r>
              <w:rPr>
                <w:sz w:val="20"/>
              </w:rPr>
              <w:t>Por su filo de metal duro extremadamente robusto, las herramientas de fresado Wirtgen Compact Carbide son adecuadas sobre todo para estabilizar suelos cohesivos entremezclados con trozos grandes de piedra. Para esos requisitos, las herramientas WCC constituyen una alternativa razonable a las picas de vástago cilíndrico clásicas.</w:t>
            </w:r>
          </w:p>
        </w:tc>
      </w:tr>
    </w:tbl>
    <w:p w:rsidR="00B877A5" w:rsidRDefault="00B877A5" w:rsidP="00B877A5">
      <w:pPr>
        <w:pStyle w:val="Text"/>
      </w:pPr>
    </w:p>
    <w:tbl>
      <w:tblPr>
        <w:tblStyle w:val="Basic"/>
        <w:tblW w:w="0" w:type="auto"/>
        <w:tblCellSpacing w:w="71" w:type="dxa"/>
        <w:tblLook w:val="04A0" w:firstRow="1" w:lastRow="0" w:firstColumn="1" w:lastColumn="0" w:noHBand="0" w:noVBand="1"/>
      </w:tblPr>
      <w:tblGrid>
        <w:gridCol w:w="4950"/>
        <w:gridCol w:w="4858"/>
      </w:tblGrid>
      <w:tr w:rsidR="00315603" w:rsidTr="00315603">
        <w:trPr>
          <w:cnfStyle w:val="100000000000" w:firstRow="1" w:lastRow="0" w:firstColumn="0" w:lastColumn="0" w:oddVBand="0" w:evenVBand="0" w:oddHBand="0" w:evenHBand="0" w:firstRowFirstColumn="0" w:firstRowLastColumn="0" w:lastRowFirstColumn="0" w:lastRowLastColumn="0"/>
          <w:tblCellSpacing w:w="71" w:type="dxa"/>
        </w:trPr>
        <w:tc>
          <w:tcPr>
            <w:tcW w:w="4737" w:type="dxa"/>
            <w:tcBorders>
              <w:right w:val="single" w:sz="4" w:space="0" w:color="auto"/>
            </w:tcBorders>
          </w:tcPr>
          <w:p w:rsidR="00907D62" w:rsidRPr="00D166AC" w:rsidRDefault="00907D62" w:rsidP="003C76E8">
            <w:r>
              <w:rPr>
                <w:noProof/>
                <w:lang w:val="de-DE" w:eastAsia="de-DE"/>
              </w:rPr>
              <w:drawing>
                <wp:inline distT="0" distB="0" distL="0" distR="0" wp14:anchorId="47A9267A" wp14:editId="3F35E585">
                  <wp:extent cx="2066840" cy="2584000"/>
                  <wp:effectExtent l="0" t="0" r="0" b="698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066840" cy="2584000"/>
                          </a:xfrm>
                          <a:prstGeom prst="rect">
                            <a:avLst/>
                          </a:prstGeom>
                          <a:noFill/>
                          <a:ln>
                            <a:noFill/>
                          </a:ln>
                        </pic:spPr>
                      </pic:pic>
                    </a:graphicData>
                  </a:graphic>
                </wp:inline>
              </w:drawing>
            </w:r>
          </w:p>
        </w:tc>
        <w:tc>
          <w:tcPr>
            <w:tcW w:w="4645" w:type="dxa"/>
          </w:tcPr>
          <w:p w:rsidR="00907D62" w:rsidRDefault="00B877A5" w:rsidP="003C76E8">
            <w:pPr>
              <w:pStyle w:val="berschrift3"/>
              <w:outlineLvl w:val="2"/>
            </w:pPr>
            <w:r>
              <w:t>WCC-33/HT22-Explosionsdarstellung_en</w:t>
            </w:r>
          </w:p>
          <w:p w:rsidR="00907D62" w:rsidRPr="005B3697" w:rsidRDefault="00907D62" w:rsidP="003C76E8">
            <w:pPr>
              <w:pStyle w:val="Text"/>
              <w:jc w:val="left"/>
              <w:rPr>
                <w:sz w:val="20"/>
              </w:rPr>
            </w:pPr>
            <w:r>
              <w:rPr>
                <w:sz w:val="20"/>
              </w:rPr>
              <w:t>La alta estabilidad a la rotura de los filos de metal duro es ventajosa precisamente en caso de trozos grandes de piedra debido al enorme grosor de los filos y es capaz de resistir hasta las cargas por impacto más extremas.</w:t>
            </w:r>
          </w:p>
        </w:tc>
      </w:tr>
    </w:tbl>
    <w:p w:rsidR="00907D62" w:rsidRDefault="00907D62" w:rsidP="00D166AC">
      <w:pPr>
        <w:pStyle w:val="Text"/>
      </w:pPr>
    </w:p>
    <w:tbl>
      <w:tblPr>
        <w:tblStyle w:val="Basic"/>
        <w:tblW w:w="0" w:type="auto"/>
        <w:tblCellSpacing w:w="71" w:type="dxa"/>
        <w:tblLook w:val="04A0" w:firstRow="1" w:lastRow="0" w:firstColumn="1" w:lastColumn="0" w:noHBand="0" w:noVBand="1"/>
      </w:tblPr>
      <w:tblGrid>
        <w:gridCol w:w="4950"/>
        <w:gridCol w:w="4858"/>
      </w:tblGrid>
      <w:tr w:rsidR="00B877A5" w:rsidTr="005703CE">
        <w:trPr>
          <w:cnfStyle w:val="100000000000" w:firstRow="1" w:lastRow="0" w:firstColumn="0" w:lastColumn="0" w:oddVBand="0" w:evenVBand="0" w:oddHBand="0" w:evenHBand="0" w:firstRowFirstColumn="0" w:firstRowLastColumn="0" w:lastRowFirstColumn="0" w:lastRowLastColumn="0"/>
          <w:tblCellSpacing w:w="71" w:type="dxa"/>
        </w:trPr>
        <w:tc>
          <w:tcPr>
            <w:tcW w:w="4737" w:type="dxa"/>
            <w:tcBorders>
              <w:right w:val="single" w:sz="4" w:space="0" w:color="auto"/>
            </w:tcBorders>
          </w:tcPr>
          <w:p w:rsidR="00B877A5" w:rsidRPr="00D166AC" w:rsidRDefault="00B877A5" w:rsidP="005703CE">
            <w:r>
              <w:rPr>
                <w:noProof/>
                <w:lang w:val="de-DE" w:eastAsia="de-DE"/>
              </w:rPr>
              <w:drawing>
                <wp:inline distT="0" distB="0" distL="0" distR="0" wp14:anchorId="11B2F8EF" wp14:editId="1A04A598">
                  <wp:extent cx="1657350" cy="1971675"/>
                  <wp:effectExtent l="0" t="0" r="0" b="952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57396" cy="1971730"/>
                          </a:xfrm>
                          <a:prstGeom prst="rect">
                            <a:avLst/>
                          </a:prstGeom>
                          <a:noFill/>
                          <a:ln>
                            <a:noFill/>
                          </a:ln>
                        </pic:spPr>
                      </pic:pic>
                    </a:graphicData>
                  </a:graphic>
                </wp:inline>
              </w:drawing>
            </w:r>
          </w:p>
        </w:tc>
        <w:tc>
          <w:tcPr>
            <w:tcW w:w="4645" w:type="dxa"/>
          </w:tcPr>
          <w:p w:rsidR="00B877A5" w:rsidRDefault="00B877A5" w:rsidP="005703CE">
            <w:pPr>
              <w:pStyle w:val="berschrift3"/>
              <w:outlineLvl w:val="2"/>
            </w:pPr>
            <w:r>
              <w:t>GENERATION Z + HT22</w:t>
            </w:r>
          </w:p>
          <w:p w:rsidR="00B877A5" w:rsidRPr="005B3697" w:rsidRDefault="00B877A5" w:rsidP="005703CE">
            <w:pPr>
              <w:pStyle w:val="Text"/>
              <w:jc w:val="left"/>
              <w:rPr>
                <w:sz w:val="20"/>
              </w:rPr>
            </w:pPr>
            <w:r w:rsidRPr="0030553D">
              <w:rPr>
                <w:sz w:val="20"/>
              </w:rPr>
              <w:t>Las picas de vástago cilíndrico GENERATION Z y el sistema de portapicas intercambiables HT22 han sido desarrollados por Wirtgen especialmente para las exigencias específicas del reciclaje en frío y de la estabilización de suelos. Dependiendo de los requisitos, están disponibles picas de vástago cilíndrico con un diámetro de eje de 22 mm o 25 mm.</w:t>
            </w:r>
          </w:p>
        </w:tc>
      </w:tr>
    </w:tbl>
    <w:p w:rsidR="00B877A5" w:rsidRDefault="00B877A5" w:rsidP="00D166AC">
      <w:pPr>
        <w:pStyle w:val="Text"/>
      </w:pPr>
    </w:p>
    <w:p w:rsidR="00B877A5" w:rsidRDefault="00B877A5" w:rsidP="00D166AC">
      <w:pPr>
        <w:pStyle w:val="Text"/>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244981" w:rsidRDefault="00244981"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Default="002844EF" w:rsidP="0034191A">
            <w:pPr>
              <w:pStyle w:val="HeadlineKontakte"/>
            </w:pPr>
            <w:r>
              <w:rPr>
                <w:rFonts w:ascii="Verdana" w:hAnsi="Verdana"/>
                <w:caps w:val="0"/>
                <w:szCs w:val="22"/>
              </w:rPr>
              <w:t>SI DESEA INFORMACIÓN MÁS DETALLADA, DIRÍJASE A</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Alemania</w:t>
            </w:r>
          </w:p>
          <w:p w:rsidR="008D4AE7" w:rsidRDefault="008D4AE7" w:rsidP="008D4AE7">
            <w:pPr>
              <w:pStyle w:val="Text"/>
            </w:pPr>
          </w:p>
          <w:p w:rsidR="008D4AE7" w:rsidRDefault="008D4AE7" w:rsidP="008D4AE7">
            <w:pPr>
              <w:pStyle w:val="Text"/>
            </w:pPr>
            <w:r>
              <w:t>Teléfono: +49 (0) 2645 131 – 4510</w:t>
            </w:r>
          </w:p>
          <w:p w:rsidR="008D4AE7" w:rsidRDefault="008D4AE7" w:rsidP="008D4AE7">
            <w:pPr>
              <w:pStyle w:val="Text"/>
            </w:pPr>
            <w:r>
              <w:t>Telefax: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BAB092" w15:done="0"/>
  <w15:commentEx w15:paraId="5066C18B" w15:done="0"/>
  <w15:commentEx w15:paraId="7ACE4A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D62" w:rsidRDefault="00907D62" w:rsidP="00E55534">
      <w:r>
        <w:separator/>
      </w:r>
    </w:p>
  </w:endnote>
  <w:endnote w:type="continuationSeparator" w:id="0">
    <w:p w:rsidR="00907D62" w:rsidRDefault="00907D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0553D">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1717A265" wp14:editId="00BDC261">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15AC0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6658355C" wp14:editId="6103EC0D">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8885CDB"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D62" w:rsidRDefault="00907D62" w:rsidP="00E55534">
      <w:r>
        <w:separator/>
      </w:r>
    </w:p>
  </w:footnote>
  <w:footnote w:type="continuationSeparator" w:id="0">
    <w:p w:rsidR="00907D62" w:rsidRDefault="00907D6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23BD95E2" wp14:editId="3B2BD65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1BC9CBC0" wp14:editId="279A54ED">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66B8C935" wp14:editId="5A0BF089">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A272C7D"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0AD6B3DF" wp14:editId="69BF211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ED236F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64647136" wp14:editId="7C5819A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5ADD113B" wp14:editId="6DEADE1F">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ves Alice">
    <w15:presenceInfo w15:providerId="AD" w15:userId="S-1-5-21-1226716707-221458564-99485923-56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62"/>
    <w:rsid w:val="00042106"/>
    <w:rsid w:val="0005285B"/>
    <w:rsid w:val="00066D09"/>
    <w:rsid w:val="0009665C"/>
    <w:rsid w:val="000E2697"/>
    <w:rsid w:val="00103205"/>
    <w:rsid w:val="0012026F"/>
    <w:rsid w:val="00132055"/>
    <w:rsid w:val="0014683F"/>
    <w:rsid w:val="001B16BB"/>
    <w:rsid w:val="00244981"/>
    <w:rsid w:val="00253A2E"/>
    <w:rsid w:val="002844EF"/>
    <w:rsid w:val="0029634D"/>
    <w:rsid w:val="002E765F"/>
    <w:rsid w:val="002F108B"/>
    <w:rsid w:val="0030553D"/>
    <w:rsid w:val="00315603"/>
    <w:rsid w:val="0034191A"/>
    <w:rsid w:val="00343CC7"/>
    <w:rsid w:val="003734EE"/>
    <w:rsid w:val="00384A08"/>
    <w:rsid w:val="003A753A"/>
    <w:rsid w:val="003B6C6A"/>
    <w:rsid w:val="003E1CB6"/>
    <w:rsid w:val="003E3CF6"/>
    <w:rsid w:val="003E759F"/>
    <w:rsid w:val="00403373"/>
    <w:rsid w:val="00406C81"/>
    <w:rsid w:val="00412545"/>
    <w:rsid w:val="00430BB0"/>
    <w:rsid w:val="00463D7D"/>
    <w:rsid w:val="00476F4D"/>
    <w:rsid w:val="004866FE"/>
    <w:rsid w:val="00506409"/>
    <w:rsid w:val="00530E32"/>
    <w:rsid w:val="005711A3"/>
    <w:rsid w:val="00573B2B"/>
    <w:rsid w:val="005A4F04"/>
    <w:rsid w:val="005B3697"/>
    <w:rsid w:val="005B5793"/>
    <w:rsid w:val="006330A2"/>
    <w:rsid w:val="00642EB6"/>
    <w:rsid w:val="006B73C9"/>
    <w:rsid w:val="006F7602"/>
    <w:rsid w:val="00722A17"/>
    <w:rsid w:val="00757B83"/>
    <w:rsid w:val="00762493"/>
    <w:rsid w:val="007658CA"/>
    <w:rsid w:val="00791A69"/>
    <w:rsid w:val="00794830"/>
    <w:rsid w:val="00797CAA"/>
    <w:rsid w:val="007B2C41"/>
    <w:rsid w:val="007C2658"/>
    <w:rsid w:val="007E20D0"/>
    <w:rsid w:val="00820315"/>
    <w:rsid w:val="00843B45"/>
    <w:rsid w:val="00847049"/>
    <w:rsid w:val="00863129"/>
    <w:rsid w:val="008C2DB2"/>
    <w:rsid w:val="008D4AE7"/>
    <w:rsid w:val="008D770E"/>
    <w:rsid w:val="0090337E"/>
    <w:rsid w:val="009069FE"/>
    <w:rsid w:val="00907D62"/>
    <w:rsid w:val="009A7E90"/>
    <w:rsid w:val="009C2378"/>
    <w:rsid w:val="009D016F"/>
    <w:rsid w:val="009E251D"/>
    <w:rsid w:val="00A075C6"/>
    <w:rsid w:val="00A171F4"/>
    <w:rsid w:val="00A24EFC"/>
    <w:rsid w:val="00A80677"/>
    <w:rsid w:val="00A977CE"/>
    <w:rsid w:val="00AD131F"/>
    <w:rsid w:val="00AF3B3A"/>
    <w:rsid w:val="00AF6569"/>
    <w:rsid w:val="00B06265"/>
    <w:rsid w:val="00B5695F"/>
    <w:rsid w:val="00B877A5"/>
    <w:rsid w:val="00B90F78"/>
    <w:rsid w:val="00BD1058"/>
    <w:rsid w:val="00BF56B2"/>
    <w:rsid w:val="00C03396"/>
    <w:rsid w:val="00C1451A"/>
    <w:rsid w:val="00C457C3"/>
    <w:rsid w:val="00C644CA"/>
    <w:rsid w:val="00C73005"/>
    <w:rsid w:val="00CB718A"/>
    <w:rsid w:val="00CF36C9"/>
    <w:rsid w:val="00D166AC"/>
    <w:rsid w:val="00D24067"/>
    <w:rsid w:val="00E14608"/>
    <w:rsid w:val="00E21E67"/>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04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 w:type="paragraph" w:styleId="Kommentarthema">
    <w:name w:val="annotation subject"/>
    <w:basedOn w:val="Kommentartext"/>
    <w:next w:val="Kommentartext"/>
    <w:link w:val="KommentarthemaZchn"/>
    <w:uiPriority w:val="99"/>
    <w:semiHidden/>
    <w:unhideWhenUsed/>
    <w:rsid w:val="00A075C6"/>
    <w:rPr>
      <w:b/>
      <w:bCs/>
    </w:rPr>
  </w:style>
  <w:style w:type="character" w:customStyle="1" w:styleId="KommentarthemaZchn">
    <w:name w:val="Kommentarthema Zchn"/>
    <w:basedOn w:val="KommentartextZchn"/>
    <w:link w:val="Kommentarthema"/>
    <w:uiPriority w:val="99"/>
    <w:semiHidden/>
    <w:rsid w:val="00A075C6"/>
    <w:rPr>
      <w:rFonts w:asciiTheme="majorHAnsi" w:hAnsiTheme="majorHAnsi" w:cstheme="majorBid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 w:type="paragraph" w:styleId="Kommentarthema">
    <w:name w:val="annotation subject"/>
    <w:basedOn w:val="Kommentartext"/>
    <w:next w:val="Kommentartext"/>
    <w:link w:val="KommentarthemaZchn"/>
    <w:uiPriority w:val="99"/>
    <w:semiHidden/>
    <w:unhideWhenUsed/>
    <w:rsid w:val="00A075C6"/>
    <w:rPr>
      <w:b/>
      <w:bCs/>
    </w:rPr>
  </w:style>
  <w:style w:type="character" w:customStyle="1" w:styleId="KommentarthemaZchn">
    <w:name w:val="Kommentarthema Zchn"/>
    <w:basedOn w:val="KommentartextZchn"/>
    <w:link w:val="Kommentarthema"/>
    <w:uiPriority w:val="99"/>
    <w:semiHidden/>
    <w:rsid w:val="00A075C6"/>
    <w:rPr>
      <w:rFonts w:asciiTheme="majorHAnsi" w:hAnsiTheme="majorHAnsi" w:cstheme="maj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45DA0-4349-4D66-894E-F9D6CF752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422</Words>
  <Characters>2660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2019-06-27T09:49:00Z</dcterms:created>
  <dcterms:modified xsi:type="dcterms:W3CDTF">2019-06-28T05:34:00Z</dcterms:modified>
</cp:coreProperties>
</file>