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E4C" w:rsidRPr="00D13E4C" w:rsidRDefault="007F6D0F" w:rsidP="002F6C45">
      <w:pPr>
        <w:pStyle w:val="StandardWeb"/>
        <w:spacing w:line="360" w:lineRule="auto"/>
        <w:ind w:left="14"/>
        <w:jc w:val="both"/>
        <w:rPr>
          <w:rFonts w:ascii="Arial" w:hAnsi="Arial" w:cs="Arial"/>
          <w:b/>
          <w:sz w:val="36"/>
          <w:szCs w:val="36"/>
          <w:lang w:val="it-IT"/>
        </w:rPr>
      </w:pPr>
      <w:bookmarkStart w:id="0" w:name="_GoBack"/>
      <w:bookmarkEnd w:id="0"/>
      <w:r w:rsidRPr="007F6D0F">
        <w:rPr>
          <w:rFonts w:ascii="Arial" w:hAnsi="Arial"/>
          <w:b/>
          <w:sz w:val="36"/>
          <w:lang w:val="it-IT"/>
        </w:rPr>
        <w:t xml:space="preserve">En </w:t>
      </w:r>
      <w:proofErr w:type="spellStart"/>
      <w:r w:rsidRPr="007F6D0F">
        <w:rPr>
          <w:rFonts w:ascii="Arial" w:hAnsi="Arial"/>
          <w:b/>
          <w:sz w:val="36"/>
          <w:lang w:val="it-IT"/>
        </w:rPr>
        <w:t>Italie</w:t>
      </w:r>
      <w:proofErr w:type="spellEnd"/>
      <w:r w:rsidRPr="007F6D0F">
        <w:rPr>
          <w:rFonts w:ascii="Arial" w:hAnsi="Arial"/>
          <w:b/>
          <w:sz w:val="36"/>
          <w:lang w:val="it-IT"/>
        </w:rPr>
        <w:t xml:space="preserve">, la </w:t>
      </w:r>
      <w:proofErr w:type="spellStart"/>
      <w:r w:rsidRPr="007F6D0F">
        <w:rPr>
          <w:rFonts w:ascii="Arial" w:hAnsi="Arial"/>
          <w:b/>
          <w:sz w:val="36"/>
          <w:lang w:val="it-IT"/>
        </w:rPr>
        <w:t>polyvalence</w:t>
      </w:r>
      <w:proofErr w:type="spellEnd"/>
      <w:r w:rsidRPr="007F6D0F">
        <w:rPr>
          <w:rFonts w:ascii="Arial" w:hAnsi="Arial"/>
          <w:b/>
          <w:sz w:val="36"/>
          <w:lang w:val="it-IT"/>
        </w:rPr>
        <w:t xml:space="preserve"> de la </w:t>
      </w:r>
      <w:proofErr w:type="spellStart"/>
      <w:r w:rsidRPr="007F6D0F">
        <w:rPr>
          <w:rFonts w:ascii="Arial" w:hAnsi="Arial"/>
          <w:b/>
          <w:sz w:val="36"/>
          <w:lang w:val="it-IT"/>
        </w:rPr>
        <w:t>fraiseuse</w:t>
      </w:r>
      <w:proofErr w:type="spellEnd"/>
      <w:r w:rsidRPr="007F6D0F">
        <w:rPr>
          <w:rFonts w:ascii="Arial" w:hAnsi="Arial"/>
          <w:b/>
          <w:sz w:val="36"/>
          <w:lang w:val="it-IT"/>
        </w:rPr>
        <w:t xml:space="preserve"> à </w:t>
      </w:r>
      <w:proofErr w:type="spellStart"/>
      <w:r w:rsidRPr="007F6D0F">
        <w:rPr>
          <w:rFonts w:ascii="Arial" w:hAnsi="Arial"/>
          <w:b/>
          <w:sz w:val="36"/>
          <w:lang w:val="it-IT"/>
        </w:rPr>
        <w:t>froid</w:t>
      </w:r>
      <w:proofErr w:type="spellEnd"/>
      <w:r w:rsidRPr="007F6D0F">
        <w:rPr>
          <w:rFonts w:ascii="Arial" w:hAnsi="Arial"/>
          <w:b/>
          <w:sz w:val="36"/>
          <w:lang w:val="it-IT"/>
        </w:rPr>
        <w:t xml:space="preserve"> Wirtgen W 200 Hi </w:t>
      </w:r>
      <w:proofErr w:type="spellStart"/>
      <w:r w:rsidRPr="007F6D0F">
        <w:rPr>
          <w:rFonts w:ascii="Arial" w:hAnsi="Arial"/>
          <w:b/>
          <w:sz w:val="36"/>
          <w:lang w:val="it-IT"/>
        </w:rPr>
        <w:t>fait</w:t>
      </w:r>
      <w:proofErr w:type="spellEnd"/>
      <w:r w:rsidRPr="007F6D0F">
        <w:rPr>
          <w:rFonts w:ascii="Arial" w:hAnsi="Arial"/>
          <w:b/>
          <w:sz w:val="36"/>
          <w:lang w:val="it-IT"/>
        </w:rPr>
        <w:t xml:space="preserve"> forte </w:t>
      </w:r>
      <w:proofErr w:type="spellStart"/>
      <w:proofErr w:type="gramStart"/>
      <w:r w:rsidRPr="007F6D0F">
        <w:rPr>
          <w:rFonts w:ascii="Arial" w:hAnsi="Arial"/>
          <w:b/>
          <w:sz w:val="36"/>
          <w:lang w:val="it-IT"/>
        </w:rPr>
        <w:t>impression</w:t>
      </w:r>
      <w:proofErr w:type="spellEnd"/>
      <w:proofErr w:type="gramEnd"/>
      <w:r w:rsidR="008953DC" w:rsidRPr="008953DC">
        <w:rPr>
          <w:rFonts w:ascii="Arial" w:hAnsi="Arial"/>
          <w:b/>
          <w:sz w:val="36"/>
          <w:lang w:val="it-IT"/>
        </w:rPr>
        <w:t xml:space="preserve"> </w:t>
      </w:r>
    </w:p>
    <w:p w:rsidR="00D13E4C" w:rsidRPr="00F953C5" w:rsidRDefault="00D13E4C" w:rsidP="00015BD3">
      <w:pPr>
        <w:suppressAutoHyphens/>
        <w:spacing w:after="240" w:line="360" w:lineRule="auto"/>
        <w:jc w:val="both"/>
        <w:rPr>
          <w:rFonts w:ascii="Arial" w:hAnsi="Arial" w:cs="Arial"/>
          <w:b/>
          <w:color w:val="000000"/>
          <w:sz w:val="22"/>
        </w:rPr>
      </w:pPr>
      <w:r w:rsidRPr="00F953C5">
        <w:rPr>
          <w:rFonts w:ascii="Arial" w:hAnsi="Arial"/>
          <w:b/>
          <w:color w:val="000000"/>
          <w:sz w:val="22"/>
        </w:rPr>
        <w:t xml:space="preserve">L’une des premières fraiseuses à froid W 200 Hi de Wirtgen est en mission dans le Sud de l’Europe. C’est sur un chantier d’Italie que cette grande fraiseuse a démontré chaque jour toute la </w:t>
      </w:r>
      <w:r>
        <w:rPr>
          <w:rFonts w:ascii="Arial" w:hAnsi="Arial"/>
          <w:b/>
          <w:color w:val="000000"/>
          <w:sz w:val="22"/>
        </w:rPr>
        <w:t xml:space="preserve">flexibilité </w:t>
      </w:r>
      <w:r w:rsidRPr="00F953C5">
        <w:rPr>
          <w:rFonts w:ascii="Arial" w:hAnsi="Arial"/>
          <w:b/>
          <w:color w:val="000000"/>
          <w:sz w:val="22"/>
        </w:rPr>
        <w:t xml:space="preserve">que lui confère son groupe de fraisage </w:t>
      </w:r>
      <w:proofErr w:type="spellStart"/>
      <w:r w:rsidRPr="00F953C5">
        <w:rPr>
          <w:rFonts w:ascii="Arial" w:hAnsi="Arial"/>
          <w:b/>
          <w:color w:val="000000"/>
          <w:sz w:val="22"/>
        </w:rPr>
        <w:t>décalable</w:t>
      </w:r>
      <w:proofErr w:type="spellEnd"/>
      <w:r w:rsidRPr="00F953C5">
        <w:rPr>
          <w:rFonts w:ascii="Arial" w:hAnsi="Arial"/>
          <w:b/>
          <w:color w:val="000000"/>
          <w:sz w:val="22"/>
        </w:rPr>
        <w:t xml:space="preserve"> de </w:t>
      </w:r>
      <w:smartTag w:uri="urn:schemas-microsoft-com:office:smarttags" w:element="metricconverter">
        <w:smartTagPr>
          <w:attr w:name="ProductID" w:val="400 mm"/>
        </w:smartTagPr>
        <w:r w:rsidRPr="00F953C5">
          <w:rPr>
            <w:rFonts w:ascii="Arial" w:hAnsi="Arial"/>
            <w:b/>
            <w:color w:val="000000"/>
            <w:sz w:val="22"/>
          </w:rPr>
          <w:t>400 mm</w:t>
        </w:r>
      </w:smartTag>
      <w:r w:rsidRPr="00F953C5">
        <w:rPr>
          <w:rFonts w:ascii="Arial" w:hAnsi="Arial"/>
          <w:b/>
          <w:color w:val="000000"/>
          <w:sz w:val="22"/>
        </w:rPr>
        <w:t xml:space="preserve"> des deux côtés.</w:t>
      </w:r>
    </w:p>
    <w:p w:rsidR="00D13E4C" w:rsidRPr="00F953C5" w:rsidRDefault="00D13E4C" w:rsidP="00015BD3">
      <w:pPr>
        <w:suppressAutoHyphens/>
        <w:spacing w:after="240" w:line="360" w:lineRule="auto"/>
        <w:jc w:val="both"/>
        <w:rPr>
          <w:rFonts w:ascii="Arial" w:hAnsi="Arial" w:cs="Arial"/>
          <w:color w:val="000000"/>
          <w:sz w:val="22"/>
        </w:rPr>
      </w:pPr>
      <w:proofErr w:type="spellStart"/>
      <w:r w:rsidRPr="00F953C5">
        <w:rPr>
          <w:rFonts w:ascii="Arial" w:hAnsi="Arial"/>
          <w:color w:val="000000"/>
          <w:sz w:val="22"/>
        </w:rPr>
        <w:t>Endi</w:t>
      </w:r>
      <w:proofErr w:type="spellEnd"/>
      <w:r w:rsidRPr="00F953C5">
        <w:rPr>
          <w:rFonts w:ascii="Arial" w:hAnsi="Arial"/>
          <w:color w:val="000000"/>
          <w:sz w:val="22"/>
        </w:rPr>
        <w:t xml:space="preserve"> </w:t>
      </w:r>
      <w:proofErr w:type="spellStart"/>
      <w:r w:rsidRPr="00F953C5">
        <w:rPr>
          <w:rFonts w:ascii="Arial" w:hAnsi="Arial"/>
          <w:color w:val="000000"/>
          <w:sz w:val="22"/>
        </w:rPr>
        <w:t>Asfalti</w:t>
      </w:r>
      <w:proofErr w:type="spellEnd"/>
      <w:r w:rsidRPr="00F953C5">
        <w:rPr>
          <w:rFonts w:ascii="Arial" w:hAnsi="Arial"/>
          <w:color w:val="000000"/>
          <w:sz w:val="22"/>
        </w:rPr>
        <w:t xml:space="preserve">, entrepreneur de Toscane, est un fervent adepte de la Wirtgen W 200 Hi. </w:t>
      </w:r>
      <w:r>
        <w:rPr>
          <w:rFonts w:ascii="Arial" w:hAnsi="Arial"/>
          <w:color w:val="000000"/>
          <w:sz w:val="22"/>
        </w:rPr>
        <w:t>C</w:t>
      </w:r>
      <w:r w:rsidRPr="00F953C5">
        <w:rPr>
          <w:rFonts w:ascii="Arial" w:hAnsi="Arial"/>
          <w:color w:val="000000"/>
          <w:sz w:val="22"/>
        </w:rPr>
        <w:t>e nouveau modèle</w:t>
      </w:r>
      <w:r>
        <w:rPr>
          <w:rFonts w:ascii="Arial" w:hAnsi="Arial"/>
          <w:color w:val="000000"/>
          <w:sz w:val="22"/>
        </w:rPr>
        <w:t xml:space="preserve"> est venu </w:t>
      </w:r>
      <w:r w:rsidRPr="00F953C5">
        <w:rPr>
          <w:rFonts w:ascii="Arial" w:hAnsi="Arial"/>
          <w:color w:val="000000"/>
          <w:sz w:val="22"/>
        </w:rPr>
        <w:t xml:space="preserve">non seulement </w:t>
      </w:r>
      <w:r>
        <w:rPr>
          <w:rFonts w:ascii="Arial" w:hAnsi="Arial"/>
          <w:color w:val="000000"/>
          <w:sz w:val="22"/>
        </w:rPr>
        <w:t>élargir la flotte de</w:t>
      </w:r>
      <w:r w:rsidRPr="00F953C5">
        <w:rPr>
          <w:rFonts w:ascii="Arial" w:hAnsi="Arial"/>
          <w:color w:val="000000"/>
          <w:sz w:val="22"/>
        </w:rPr>
        <w:t xml:space="preserve"> </w:t>
      </w:r>
      <w:r>
        <w:rPr>
          <w:rFonts w:ascii="Arial" w:hAnsi="Arial"/>
          <w:color w:val="000000"/>
          <w:sz w:val="22"/>
        </w:rPr>
        <w:t xml:space="preserve">son </w:t>
      </w:r>
      <w:r w:rsidRPr="00F953C5">
        <w:rPr>
          <w:rFonts w:ascii="Arial" w:hAnsi="Arial"/>
          <w:color w:val="000000"/>
          <w:sz w:val="22"/>
        </w:rPr>
        <w:t xml:space="preserve">entreprise, mais </w:t>
      </w:r>
      <w:r>
        <w:rPr>
          <w:rFonts w:ascii="Arial" w:hAnsi="Arial"/>
          <w:color w:val="000000"/>
          <w:sz w:val="22"/>
        </w:rPr>
        <w:t xml:space="preserve">son arrivée en Italie a </w:t>
      </w:r>
      <w:r w:rsidRPr="00F953C5">
        <w:rPr>
          <w:rFonts w:ascii="Arial" w:hAnsi="Arial"/>
          <w:color w:val="000000"/>
          <w:sz w:val="22"/>
        </w:rPr>
        <w:t xml:space="preserve">également </w:t>
      </w:r>
      <w:r>
        <w:rPr>
          <w:rFonts w:ascii="Arial" w:hAnsi="Arial"/>
          <w:color w:val="000000"/>
          <w:sz w:val="22"/>
        </w:rPr>
        <w:t>été une grande première</w:t>
      </w:r>
      <w:r w:rsidRPr="00F953C5">
        <w:rPr>
          <w:rFonts w:ascii="Arial" w:hAnsi="Arial"/>
          <w:color w:val="000000"/>
          <w:sz w:val="22"/>
        </w:rPr>
        <w:t xml:space="preserve">. Grâce à sa souplesse d’utilisation, la W 200 Hi se charge des missions les plus diverses </w:t>
      </w:r>
      <w:r w:rsidR="008A3772">
        <w:rPr>
          <w:rFonts w:ascii="Arial" w:hAnsi="Arial"/>
          <w:color w:val="000000"/>
          <w:sz w:val="22"/>
        </w:rPr>
        <w:t xml:space="preserve">– </w:t>
      </w:r>
      <w:r>
        <w:rPr>
          <w:rFonts w:ascii="Arial" w:hAnsi="Arial"/>
          <w:color w:val="000000"/>
          <w:sz w:val="22"/>
        </w:rPr>
        <w:t>que l’entreprise devait</w:t>
      </w:r>
      <w:r w:rsidRPr="00F953C5">
        <w:rPr>
          <w:rFonts w:ascii="Arial" w:hAnsi="Arial"/>
          <w:color w:val="000000"/>
          <w:sz w:val="22"/>
        </w:rPr>
        <w:t xml:space="preserve">, auparavant, </w:t>
      </w:r>
      <w:r>
        <w:rPr>
          <w:rFonts w:ascii="Arial" w:hAnsi="Arial"/>
          <w:color w:val="000000"/>
          <w:sz w:val="22"/>
        </w:rPr>
        <w:t xml:space="preserve">assurer en </w:t>
      </w:r>
      <w:r w:rsidRPr="00F953C5">
        <w:rPr>
          <w:rFonts w:ascii="Arial" w:hAnsi="Arial"/>
          <w:color w:val="000000"/>
          <w:sz w:val="22"/>
        </w:rPr>
        <w:t>combin</w:t>
      </w:r>
      <w:r>
        <w:rPr>
          <w:rFonts w:ascii="Arial" w:hAnsi="Arial"/>
          <w:color w:val="000000"/>
          <w:sz w:val="22"/>
        </w:rPr>
        <w:t>ant</w:t>
      </w:r>
      <w:r w:rsidRPr="00F953C5">
        <w:rPr>
          <w:rFonts w:ascii="Arial" w:hAnsi="Arial"/>
          <w:color w:val="000000"/>
          <w:sz w:val="22"/>
        </w:rPr>
        <w:t xml:space="preserve"> grande fraiseuse et petite fraiseuse. </w:t>
      </w:r>
    </w:p>
    <w:p w:rsidR="00D13E4C" w:rsidRPr="00F953C5" w:rsidRDefault="00D13E4C" w:rsidP="00015BD3">
      <w:pPr>
        <w:suppressAutoHyphens/>
        <w:spacing w:after="240" w:line="360" w:lineRule="auto"/>
        <w:jc w:val="both"/>
        <w:rPr>
          <w:rFonts w:ascii="Arial" w:hAnsi="Arial" w:cs="Arial"/>
          <w:b/>
          <w:color w:val="000000"/>
          <w:sz w:val="22"/>
        </w:rPr>
      </w:pPr>
      <w:r w:rsidRPr="00F953C5">
        <w:rPr>
          <w:rFonts w:ascii="Arial" w:hAnsi="Arial"/>
          <w:color w:val="000000"/>
          <w:sz w:val="22"/>
        </w:rPr>
        <w:t xml:space="preserve">C’est justement pour répondre à de tels besoins chez les clients que Wirtgen avait perfectionné sa fraiseuse à froid W 200, déjà bien établie sur le marché, dans le but d’accroître encore l’efficacité et la rentabilité des chantiers. </w:t>
      </w:r>
      <w:r w:rsidR="008953DC" w:rsidRPr="0012373E">
        <w:rPr>
          <w:rFonts w:ascii="Arial" w:hAnsi="Arial"/>
          <w:color w:val="000000"/>
          <w:sz w:val="22"/>
          <w:lang w:val="de-DE"/>
        </w:rPr>
        <w:t xml:space="preserve">Entsprechend der länderspezifischen Abgasgesetzgebung ist die W 200 Hi für die Abgasstufen EU Stage 4 / US Tier </w:t>
      </w:r>
      <w:smartTag w:uri="urn:schemas-microsoft-com:office:smarttags" w:element="metricconverter">
        <w:smartTagPr>
          <w:attr w:name="ProductID" w:val="4f"/>
        </w:smartTagPr>
        <w:r w:rsidR="008953DC" w:rsidRPr="0012373E">
          <w:rPr>
            <w:rFonts w:ascii="Arial" w:hAnsi="Arial"/>
            <w:color w:val="000000"/>
            <w:sz w:val="22"/>
            <w:lang w:val="de-DE"/>
          </w:rPr>
          <w:t>4f</w:t>
        </w:r>
      </w:smartTag>
      <w:r w:rsidR="008953DC" w:rsidRPr="0012373E">
        <w:rPr>
          <w:rFonts w:ascii="Arial" w:hAnsi="Arial"/>
          <w:color w:val="000000"/>
          <w:sz w:val="22"/>
          <w:lang w:val="de-DE"/>
        </w:rPr>
        <w:t xml:space="preserve"> oder als W 200 H für die EU Stage 3a / US Tier 3 erhältlich.</w:t>
      </w:r>
      <w:r w:rsidR="008953DC" w:rsidRPr="008953DC">
        <w:rPr>
          <w:rFonts w:ascii="Arial" w:hAnsi="Arial"/>
          <w:color w:val="000000"/>
          <w:sz w:val="22"/>
          <w:lang w:val="de-DE"/>
        </w:rPr>
        <w:t xml:space="preserve"> </w:t>
      </w:r>
      <w:r w:rsidRPr="00F953C5">
        <w:rPr>
          <w:rFonts w:ascii="Arial" w:hAnsi="Arial"/>
          <w:color w:val="000000"/>
          <w:sz w:val="22"/>
        </w:rPr>
        <w:t xml:space="preserve">La diversité d’application de la W 200 Hi repose ici sur une grande nouveauté : le groupe de fraisage à entraînement hydraulique. Le fait de pouvoir le décaler de </w:t>
      </w:r>
      <w:smartTag w:uri="urn:schemas-microsoft-com:office:smarttags" w:element="metricconverter">
        <w:smartTagPr>
          <w:attr w:name="ProductID" w:val="400 mm"/>
        </w:smartTagPr>
        <w:r w:rsidRPr="00F953C5">
          <w:rPr>
            <w:rFonts w:ascii="Arial" w:hAnsi="Arial"/>
            <w:color w:val="000000"/>
            <w:sz w:val="22"/>
          </w:rPr>
          <w:t>400 mm</w:t>
        </w:r>
      </w:smartTag>
      <w:r w:rsidRPr="00F953C5">
        <w:rPr>
          <w:rFonts w:ascii="Arial" w:hAnsi="Arial"/>
          <w:color w:val="000000"/>
          <w:sz w:val="22"/>
        </w:rPr>
        <w:t xml:space="preserve"> à gauche comme à droite ouvre une nouvelle dimension sur le chantier. </w:t>
      </w:r>
      <w:r>
        <w:rPr>
          <w:rFonts w:ascii="Arial" w:hAnsi="Arial"/>
          <w:color w:val="000000"/>
          <w:sz w:val="22"/>
        </w:rPr>
        <w:t>D</w:t>
      </w:r>
      <w:r w:rsidRPr="00F953C5">
        <w:rPr>
          <w:rFonts w:ascii="Arial" w:hAnsi="Arial"/>
          <w:color w:val="000000"/>
          <w:sz w:val="22"/>
        </w:rPr>
        <w:t>ès les premières missions</w:t>
      </w:r>
      <w:r>
        <w:rPr>
          <w:rFonts w:ascii="Arial" w:hAnsi="Arial"/>
          <w:color w:val="000000"/>
          <w:sz w:val="22"/>
        </w:rPr>
        <w:t>, l</w:t>
      </w:r>
      <w:r w:rsidRPr="00F953C5">
        <w:rPr>
          <w:rFonts w:ascii="Arial" w:hAnsi="Arial"/>
          <w:color w:val="000000"/>
          <w:sz w:val="22"/>
        </w:rPr>
        <w:t xml:space="preserve">es avantages de ce nouveau concept et d’autres fonctionnalités se sont avérés payants pour l’entreprise de construction italienne. </w:t>
      </w:r>
    </w:p>
    <w:p w:rsidR="00242E9C" w:rsidRDefault="00242E9C">
      <w:pPr>
        <w:rPr>
          <w:rFonts w:ascii="Arial" w:hAnsi="Arial"/>
          <w:b/>
          <w:color w:val="000000"/>
          <w:sz w:val="22"/>
        </w:rPr>
      </w:pPr>
      <w:r>
        <w:rPr>
          <w:rFonts w:ascii="Arial" w:hAnsi="Arial"/>
          <w:b/>
          <w:color w:val="000000"/>
          <w:sz w:val="22"/>
        </w:rPr>
        <w:br w:type="page"/>
      </w:r>
    </w:p>
    <w:p w:rsidR="00D13E4C" w:rsidRPr="00F953C5" w:rsidRDefault="00D13E4C" w:rsidP="00015BD3">
      <w:pPr>
        <w:suppressAutoHyphens/>
        <w:spacing w:after="240" w:line="360" w:lineRule="auto"/>
        <w:jc w:val="both"/>
        <w:rPr>
          <w:rFonts w:ascii="Arial" w:hAnsi="Arial" w:cs="Arial"/>
          <w:b/>
          <w:color w:val="000000"/>
          <w:sz w:val="22"/>
        </w:rPr>
      </w:pPr>
      <w:r w:rsidRPr="00F953C5">
        <w:rPr>
          <w:rFonts w:ascii="Arial" w:hAnsi="Arial"/>
          <w:b/>
          <w:color w:val="000000"/>
          <w:sz w:val="22"/>
        </w:rPr>
        <w:lastRenderedPageBreak/>
        <w:t>Modène – fraisage d’une couche de roulement de grande superficie présentant de petits obstacles</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Malgré un réseau </w:t>
      </w:r>
      <w:r>
        <w:rPr>
          <w:rFonts w:ascii="Arial" w:hAnsi="Arial"/>
          <w:color w:val="000000"/>
          <w:sz w:val="22"/>
        </w:rPr>
        <w:t>de transport</w:t>
      </w:r>
      <w:r w:rsidRPr="00F953C5">
        <w:rPr>
          <w:rFonts w:ascii="Arial" w:hAnsi="Arial"/>
          <w:color w:val="000000"/>
          <w:sz w:val="22"/>
        </w:rPr>
        <w:t xml:space="preserve"> public largement diversifié, plus de 120 000 véhicules empruntent chaque jour les </w:t>
      </w:r>
      <w:r>
        <w:rPr>
          <w:rFonts w:ascii="Arial" w:hAnsi="Arial"/>
          <w:color w:val="000000"/>
          <w:sz w:val="22"/>
        </w:rPr>
        <w:t>rues</w:t>
      </w:r>
      <w:r w:rsidRPr="00F953C5">
        <w:rPr>
          <w:rFonts w:ascii="Arial" w:hAnsi="Arial"/>
          <w:color w:val="000000"/>
          <w:sz w:val="22"/>
        </w:rPr>
        <w:t xml:space="preserve"> de la ville de Modène, contribuant à une usure notoire des près de </w:t>
      </w:r>
      <w:smartTag w:uri="urn:schemas-microsoft-com:office:smarttags" w:element="metricconverter">
        <w:smartTagPr>
          <w:attr w:name="ProductID" w:val="850 km"/>
        </w:smartTagPr>
        <w:r w:rsidRPr="00F953C5">
          <w:rPr>
            <w:rFonts w:ascii="Arial" w:hAnsi="Arial"/>
            <w:color w:val="000000"/>
            <w:sz w:val="22"/>
          </w:rPr>
          <w:t>850 km</w:t>
        </w:r>
      </w:smartTag>
      <w:r w:rsidRPr="00F953C5">
        <w:rPr>
          <w:rFonts w:ascii="Arial" w:hAnsi="Arial"/>
          <w:color w:val="000000"/>
          <w:sz w:val="22"/>
        </w:rPr>
        <w:t xml:space="preserve"> de chaussée traversant cette ville de la région Émilie-Romagne, au Nord de l’Italie. Afin de limiter la détérioration des routes, le « </w:t>
      </w:r>
      <w:proofErr w:type="spellStart"/>
      <w:r w:rsidRPr="00F953C5">
        <w:rPr>
          <w:rFonts w:ascii="Arial" w:hAnsi="Arial"/>
          <w:color w:val="000000"/>
          <w:sz w:val="22"/>
        </w:rPr>
        <w:t>Department</w:t>
      </w:r>
      <w:proofErr w:type="spellEnd"/>
      <w:r w:rsidRPr="00F953C5">
        <w:rPr>
          <w:rFonts w:ascii="Arial" w:hAnsi="Arial"/>
          <w:color w:val="000000"/>
          <w:sz w:val="22"/>
        </w:rPr>
        <w:t xml:space="preserve"> of Public Works and Maintenance » investit constamment dans des travaux de maintenance. </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C’est également le cas </w:t>
      </w:r>
      <w:r>
        <w:rPr>
          <w:rFonts w:ascii="Arial" w:hAnsi="Arial"/>
          <w:color w:val="000000"/>
          <w:sz w:val="22"/>
        </w:rPr>
        <w:t>dans</w:t>
      </w:r>
      <w:r w:rsidRPr="00F953C5">
        <w:rPr>
          <w:rFonts w:ascii="Arial" w:hAnsi="Arial"/>
          <w:color w:val="000000"/>
          <w:sz w:val="22"/>
        </w:rPr>
        <w:t xml:space="preserve"> l’</w:t>
      </w:r>
      <w:r>
        <w:rPr>
          <w:rFonts w:ascii="Arial" w:hAnsi="Arial"/>
          <w:color w:val="000000"/>
          <w:sz w:val="22"/>
        </w:rPr>
        <w:t>e</w:t>
      </w:r>
      <w:r w:rsidRPr="00F953C5">
        <w:rPr>
          <w:rFonts w:ascii="Arial" w:hAnsi="Arial"/>
          <w:color w:val="000000"/>
          <w:sz w:val="22"/>
        </w:rPr>
        <w:t xml:space="preserve">st de la ville où, dans le cadre de travaux de routine effectués à proximité du </w:t>
      </w:r>
      <w:r>
        <w:rPr>
          <w:rFonts w:ascii="Arial" w:hAnsi="Arial"/>
          <w:color w:val="000000"/>
          <w:sz w:val="22"/>
        </w:rPr>
        <w:t>marché</w:t>
      </w:r>
      <w:r w:rsidRPr="00F953C5">
        <w:rPr>
          <w:rFonts w:ascii="Arial" w:hAnsi="Arial"/>
          <w:color w:val="000000"/>
          <w:sz w:val="22"/>
        </w:rPr>
        <w:t xml:space="preserve"> de vente en gros de fruits et de légumes, il a fallu enlever une épaisseur de </w:t>
      </w:r>
      <w:smartTag w:uri="urn:schemas-microsoft-com:office:smarttags" w:element="metricconverter">
        <w:smartTagPr>
          <w:attr w:name="ProductID" w:val="4 cm"/>
        </w:smartTagPr>
        <w:r w:rsidRPr="00F953C5">
          <w:rPr>
            <w:rFonts w:ascii="Arial" w:hAnsi="Arial"/>
            <w:color w:val="000000"/>
            <w:sz w:val="22"/>
          </w:rPr>
          <w:t>4 cm</w:t>
        </w:r>
      </w:smartTag>
      <w:r w:rsidRPr="00F953C5">
        <w:rPr>
          <w:rFonts w:ascii="Arial" w:hAnsi="Arial"/>
          <w:color w:val="000000"/>
          <w:sz w:val="22"/>
        </w:rPr>
        <w:t xml:space="preserve"> de couche de roulement sur une longueur totale d’environ </w:t>
      </w:r>
      <w:smartTag w:uri="urn:schemas-microsoft-com:office:smarttags" w:element="metricconverter">
        <w:smartTagPr>
          <w:attr w:name="ProductID" w:val="2 km"/>
        </w:smartTagPr>
        <w:r w:rsidRPr="00F953C5">
          <w:rPr>
            <w:rFonts w:ascii="Arial" w:hAnsi="Arial"/>
            <w:color w:val="000000"/>
            <w:sz w:val="22"/>
          </w:rPr>
          <w:t>2 km</w:t>
        </w:r>
      </w:smartTag>
      <w:r w:rsidRPr="00F953C5">
        <w:rPr>
          <w:rFonts w:ascii="Arial" w:hAnsi="Arial"/>
          <w:color w:val="000000"/>
          <w:sz w:val="22"/>
        </w:rPr>
        <w:t>.</w:t>
      </w:r>
      <w:r w:rsidRPr="00F953C5">
        <w:t xml:space="preserve"> </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Compte tenu de l’intense trafic routier et notamment l’énorme proportion de poids lourds, il était essentiel de terminer les travaux le plus vite possible. Mais la plus grande précision de fraisage </w:t>
      </w:r>
      <w:r>
        <w:rPr>
          <w:rFonts w:ascii="Arial" w:hAnsi="Arial"/>
          <w:color w:val="000000"/>
          <w:sz w:val="22"/>
        </w:rPr>
        <w:t xml:space="preserve">possible </w:t>
      </w:r>
      <w:r w:rsidRPr="00F953C5">
        <w:rPr>
          <w:rFonts w:ascii="Arial" w:hAnsi="Arial"/>
          <w:color w:val="000000"/>
          <w:sz w:val="22"/>
        </w:rPr>
        <w:t xml:space="preserve">était </w:t>
      </w:r>
      <w:r>
        <w:rPr>
          <w:rFonts w:ascii="Arial" w:hAnsi="Arial"/>
          <w:color w:val="000000"/>
          <w:sz w:val="22"/>
        </w:rPr>
        <w:t xml:space="preserve">également </w:t>
      </w:r>
      <w:r w:rsidRPr="00F953C5">
        <w:rPr>
          <w:rFonts w:ascii="Arial" w:hAnsi="Arial"/>
          <w:color w:val="000000"/>
          <w:sz w:val="22"/>
        </w:rPr>
        <w:t xml:space="preserve">requise, certains tronçons </w:t>
      </w:r>
      <w:r>
        <w:rPr>
          <w:rFonts w:ascii="Arial" w:hAnsi="Arial"/>
          <w:color w:val="000000"/>
          <w:sz w:val="22"/>
        </w:rPr>
        <w:t>étant parcourus par</w:t>
      </w:r>
      <w:r w:rsidRPr="00F953C5">
        <w:rPr>
          <w:rFonts w:ascii="Arial" w:hAnsi="Arial"/>
          <w:color w:val="000000"/>
          <w:sz w:val="22"/>
        </w:rPr>
        <w:t xml:space="preserve"> des conduites d’alimentation et donc </w:t>
      </w:r>
      <w:r>
        <w:rPr>
          <w:rFonts w:ascii="Arial" w:hAnsi="Arial"/>
          <w:color w:val="000000"/>
          <w:sz w:val="22"/>
        </w:rPr>
        <w:t xml:space="preserve">présentant </w:t>
      </w:r>
      <w:r w:rsidRPr="00F953C5">
        <w:rPr>
          <w:rFonts w:ascii="Arial" w:hAnsi="Arial"/>
          <w:color w:val="000000"/>
          <w:sz w:val="22"/>
        </w:rPr>
        <w:t xml:space="preserve">de nombreuses plaques d’égout. </w:t>
      </w:r>
      <w:r>
        <w:rPr>
          <w:rFonts w:ascii="Arial" w:hAnsi="Arial"/>
          <w:color w:val="000000"/>
          <w:sz w:val="22"/>
        </w:rPr>
        <w:t>Il s’agissait</w:t>
      </w:r>
      <w:r w:rsidRPr="00F953C5">
        <w:rPr>
          <w:rFonts w:ascii="Arial" w:hAnsi="Arial"/>
          <w:color w:val="000000"/>
          <w:sz w:val="22"/>
        </w:rPr>
        <w:t xml:space="preserve"> </w:t>
      </w:r>
      <w:r>
        <w:rPr>
          <w:rFonts w:ascii="Arial" w:hAnsi="Arial"/>
          <w:color w:val="000000"/>
          <w:sz w:val="22"/>
        </w:rPr>
        <w:t>donc d’</w:t>
      </w:r>
      <w:r w:rsidRPr="00F953C5">
        <w:rPr>
          <w:rFonts w:ascii="Arial" w:hAnsi="Arial"/>
          <w:color w:val="000000"/>
          <w:sz w:val="22"/>
        </w:rPr>
        <w:t xml:space="preserve">un travail d’équipe classique faisant intervenir </w:t>
      </w:r>
      <w:r>
        <w:rPr>
          <w:rFonts w:ascii="Arial" w:hAnsi="Arial"/>
          <w:color w:val="000000"/>
          <w:sz w:val="22"/>
        </w:rPr>
        <w:t xml:space="preserve">d’abord </w:t>
      </w:r>
      <w:r w:rsidRPr="00F953C5">
        <w:rPr>
          <w:rFonts w:ascii="Arial" w:hAnsi="Arial"/>
          <w:color w:val="000000"/>
          <w:sz w:val="22"/>
        </w:rPr>
        <w:t xml:space="preserve">une grande fraiseuse enlevant la couche de roulement sur de grandes superficies, puis une petite fraiseuse chargée du fraisage </w:t>
      </w:r>
      <w:r>
        <w:rPr>
          <w:rFonts w:ascii="Arial" w:hAnsi="Arial"/>
          <w:color w:val="000000"/>
          <w:sz w:val="22"/>
        </w:rPr>
        <w:t xml:space="preserve">de finition </w:t>
      </w:r>
      <w:r w:rsidRPr="00F953C5">
        <w:rPr>
          <w:rFonts w:ascii="Arial" w:hAnsi="Arial"/>
          <w:color w:val="000000"/>
          <w:sz w:val="22"/>
        </w:rPr>
        <w:t>au niveau des accotements et des plaques d’égout. Pourtant, ce chantier de réfection</w:t>
      </w:r>
      <w:r>
        <w:rPr>
          <w:rFonts w:ascii="Arial" w:hAnsi="Arial"/>
          <w:color w:val="000000"/>
          <w:sz w:val="22"/>
        </w:rPr>
        <w:t xml:space="preserve"> s’est déroulé tout autrement</w:t>
      </w:r>
      <w:r w:rsidRPr="00F953C5">
        <w:rPr>
          <w:rFonts w:ascii="Arial" w:hAnsi="Arial"/>
          <w:color w:val="000000"/>
          <w:sz w:val="22"/>
        </w:rPr>
        <w:t xml:space="preserve">. </w:t>
      </w:r>
      <w:proofErr w:type="spellStart"/>
      <w:r w:rsidRPr="00F953C5">
        <w:rPr>
          <w:rFonts w:ascii="Arial" w:hAnsi="Arial"/>
          <w:color w:val="000000"/>
          <w:sz w:val="22"/>
        </w:rPr>
        <w:t>Endi</w:t>
      </w:r>
      <w:proofErr w:type="spellEnd"/>
      <w:r w:rsidRPr="00F953C5">
        <w:rPr>
          <w:rFonts w:ascii="Arial" w:hAnsi="Arial"/>
          <w:color w:val="000000"/>
          <w:sz w:val="22"/>
        </w:rPr>
        <w:t xml:space="preserve"> </w:t>
      </w:r>
      <w:proofErr w:type="spellStart"/>
      <w:r w:rsidRPr="00F953C5">
        <w:rPr>
          <w:rFonts w:ascii="Arial" w:hAnsi="Arial"/>
          <w:color w:val="000000"/>
          <w:sz w:val="22"/>
        </w:rPr>
        <w:t>Asfalti</w:t>
      </w:r>
      <w:proofErr w:type="spellEnd"/>
      <w:r w:rsidRPr="00F953C5">
        <w:rPr>
          <w:rFonts w:ascii="Arial" w:hAnsi="Arial"/>
          <w:color w:val="000000"/>
          <w:sz w:val="22"/>
        </w:rPr>
        <w:t xml:space="preserve"> a </w:t>
      </w:r>
      <w:r>
        <w:rPr>
          <w:rFonts w:ascii="Arial" w:hAnsi="Arial"/>
          <w:color w:val="000000"/>
          <w:sz w:val="22"/>
        </w:rPr>
        <w:t xml:space="preserve">en effet </w:t>
      </w:r>
      <w:r w:rsidRPr="00F953C5">
        <w:rPr>
          <w:rFonts w:ascii="Arial" w:hAnsi="Arial"/>
          <w:color w:val="000000"/>
          <w:sz w:val="22"/>
        </w:rPr>
        <w:t>opté pour un autre scénario ne mettant en œuvre qu’une seule fraiseuse à froid, la W 200 Hi. À Modène</w:t>
      </w:r>
      <w:r>
        <w:rPr>
          <w:rFonts w:ascii="Arial" w:hAnsi="Arial"/>
          <w:color w:val="000000"/>
          <w:sz w:val="22"/>
        </w:rPr>
        <w:t xml:space="preserve"> aussi</w:t>
      </w:r>
      <w:r w:rsidRPr="00F953C5">
        <w:rPr>
          <w:rFonts w:ascii="Arial" w:hAnsi="Arial"/>
          <w:color w:val="000000"/>
          <w:sz w:val="22"/>
        </w:rPr>
        <w:t xml:space="preserve">, le nouveau concept d’application et son groupe de fraisage </w:t>
      </w:r>
      <w:r>
        <w:rPr>
          <w:rFonts w:ascii="Arial" w:hAnsi="Arial"/>
          <w:color w:val="000000"/>
          <w:sz w:val="22"/>
        </w:rPr>
        <w:t xml:space="preserve">à </w:t>
      </w:r>
      <w:r w:rsidRPr="00F953C5">
        <w:rPr>
          <w:rFonts w:ascii="Arial" w:hAnsi="Arial"/>
          <w:color w:val="000000"/>
          <w:sz w:val="22"/>
        </w:rPr>
        <w:t>entraînement hydraulique, permettant d’atteindre notamment des rayon</w:t>
      </w:r>
      <w:r>
        <w:rPr>
          <w:rFonts w:ascii="Arial" w:hAnsi="Arial"/>
          <w:color w:val="000000"/>
          <w:sz w:val="22"/>
        </w:rPr>
        <w:t>s</w:t>
      </w:r>
      <w:r w:rsidRPr="00F953C5">
        <w:rPr>
          <w:rFonts w:ascii="Arial" w:hAnsi="Arial"/>
          <w:color w:val="000000"/>
          <w:sz w:val="22"/>
        </w:rPr>
        <w:t xml:space="preserve"> de fraisage bien plus petits, a largement porté ses fruits. Ainsi, le conducteur de la W 200 Hi a d’abord fraisé avec précision autour des plaques d’égout placé</w:t>
      </w:r>
      <w:r>
        <w:rPr>
          <w:rFonts w:ascii="Arial" w:hAnsi="Arial"/>
          <w:color w:val="000000"/>
          <w:sz w:val="22"/>
        </w:rPr>
        <w:t>e</w:t>
      </w:r>
      <w:r w:rsidRPr="00F953C5">
        <w:rPr>
          <w:rFonts w:ascii="Arial" w:hAnsi="Arial"/>
          <w:color w:val="000000"/>
          <w:sz w:val="22"/>
        </w:rPr>
        <w:t xml:space="preserve">s de part et d’autre de la </w:t>
      </w:r>
      <w:r>
        <w:rPr>
          <w:rFonts w:ascii="Arial" w:hAnsi="Arial"/>
          <w:color w:val="000000"/>
          <w:sz w:val="22"/>
        </w:rPr>
        <w:t>rue</w:t>
      </w:r>
      <w:r w:rsidRPr="00F953C5">
        <w:rPr>
          <w:rFonts w:ascii="Arial" w:hAnsi="Arial"/>
          <w:color w:val="000000"/>
          <w:sz w:val="22"/>
        </w:rPr>
        <w:t xml:space="preserve"> avant d’enlever en une seule opération de grandes superficies </w:t>
      </w:r>
      <w:r>
        <w:rPr>
          <w:rFonts w:ascii="Arial" w:hAnsi="Arial"/>
          <w:color w:val="000000"/>
          <w:sz w:val="22"/>
        </w:rPr>
        <w:t>avec</w:t>
      </w:r>
      <w:r w:rsidRPr="00F953C5">
        <w:rPr>
          <w:rFonts w:ascii="Arial" w:hAnsi="Arial"/>
          <w:color w:val="000000"/>
          <w:sz w:val="22"/>
        </w:rPr>
        <w:t xml:space="preserve"> une puissance de 433 KW et à une vitesse d’environ 20 m/min. Les travaux de réfection ont ainsi pu être terminés avec la rapidité et la fiabilité requises.</w:t>
      </w:r>
    </w:p>
    <w:p w:rsidR="00D13E4C" w:rsidRPr="00F953C5" w:rsidRDefault="00D13E4C" w:rsidP="00015BD3">
      <w:pPr>
        <w:suppressAutoHyphens/>
        <w:spacing w:after="240" w:line="360" w:lineRule="auto"/>
        <w:jc w:val="both"/>
        <w:rPr>
          <w:rFonts w:ascii="Arial" w:hAnsi="Arial" w:cs="Arial"/>
          <w:b/>
          <w:color w:val="000000"/>
          <w:sz w:val="22"/>
        </w:rPr>
      </w:pPr>
      <w:r w:rsidRPr="00F953C5">
        <w:rPr>
          <w:rFonts w:ascii="Arial" w:hAnsi="Arial"/>
          <w:b/>
          <w:color w:val="000000"/>
          <w:sz w:val="22"/>
        </w:rPr>
        <w:lastRenderedPageBreak/>
        <w:t xml:space="preserve">Prato – un centre médiéval </w:t>
      </w:r>
      <w:r>
        <w:rPr>
          <w:rFonts w:ascii="Arial" w:hAnsi="Arial"/>
          <w:b/>
          <w:color w:val="000000"/>
          <w:sz w:val="22"/>
        </w:rPr>
        <w:t>sillonné de</w:t>
      </w:r>
      <w:r w:rsidRPr="00F953C5">
        <w:rPr>
          <w:rFonts w:ascii="Arial" w:hAnsi="Arial"/>
          <w:b/>
          <w:color w:val="000000"/>
          <w:sz w:val="22"/>
        </w:rPr>
        <w:t xml:space="preserve"> rues étroites et </w:t>
      </w:r>
      <w:r>
        <w:rPr>
          <w:rFonts w:ascii="Arial" w:hAnsi="Arial"/>
          <w:b/>
          <w:color w:val="000000"/>
          <w:sz w:val="22"/>
        </w:rPr>
        <w:t>de ruelles</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En revanche, le centre-ville </w:t>
      </w:r>
      <w:r>
        <w:rPr>
          <w:rFonts w:ascii="Arial" w:hAnsi="Arial"/>
          <w:color w:val="000000"/>
          <w:sz w:val="22"/>
        </w:rPr>
        <w:t xml:space="preserve">médiéval </w:t>
      </w:r>
      <w:r w:rsidRPr="00F953C5">
        <w:rPr>
          <w:rFonts w:ascii="Arial" w:hAnsi="Arial"/>
          <w:color w:val="000000"/>
          <w:sz w:val="22"/>
        </w:rPr>
        <w:t>de Prato présente des conditions tou</w:t>
      </w:r>
      <w:r w:rsidR="000E6F70">
        <w:rPr>
          <w:rFonts w:ascii="Arial" w:hAnsi="Arial"/>
          <w:color w:val="000000"/>
          <w:sz w:val="22"/>
        </w:rPr>
        <w:t>t à fait différentes. Située à 1</w:t>
      </w:r>
      <w:r w:rsidRPr="00F953C5">
        <w:rPr>
          <w:rFonts w:ascii="Arial" w:hAnsi="Arial"/>
          <w:color w:val="000000"/>
          <w:sz w:val="22"/>
        </w:rPr>
        <w:t xml:space="preserve">0 km au </w:t>
      </w:r>
      <w:r>
        <w:rPr>
          <w:rFonts w:ascii="Arial" w:hAnsi="Arial"/>
          <w:color w:val="000000"/>
          <w:sz w:val="22"/>
        </w:rPr>
        <w:t>n</w:t>
      </w:r>
      <w:r w:rsidRPr="00F953C5">
        <w:rPr>
          <w:rFonts w:ascii="Arial" w:hAnsi="Arial"/>
          <w:color w:val="000000"/>
          <w:sz w:val="22"/>
        </w:rPr>
        <w:t>ord-</w:t>
      </w:r>
      <w:r>
        <w:rPr>
          <w:rFonts w:ascii="Arial" w:hAnsi="Arial"/>
          <w:color w:val="000000"/>
          <w:sz w:val="22"/>
        </w:rPr>
        <w:t>o</w:t>
      </w:r>
      <w:r w:rsidRPr="00F953C5">
        <w:rPr>
          <w:rFonts w:ascii="Arial" w:hAnsi="Arial"/>
          <w:color w:val="000000"/>
          <w:sz w:val="22"/>
        </w:rPr>
        <w:t xml:space="preserve">uest de Florence, cette ville, qui est aussi la capitale de la région </w:t>
      </w:r>
      <w:r>
        <w:rPr>
          <w:rFonts w:ascii="Arial" w:hAnsi="Arial"/>
          <w:color w:val="000000"/>
          <w:sz w:val="22"/>
        </w:rPr>
        <w:t>éponyme</w:t>
      </w:r>
      <w:r w:rsidRPr="00F953C5">
        <w:rPr>
          <w:rFonts w:ascii="Arial" w:hAnsi="Arial"/>
          <w:color w:val="000000"/>
          <w:sz w:val="22"/>
        </w:rPr>
        <w:t>, est connue pour sa production et son commerce de textiles de mode. Tout comme à Modène, les autorités responsables à Prato ont tenté de maintenir le standard élevé du réseau routier à travers</w:t>
      </w:r>
      <w:r>
        <w:rPr>
          <w:rFonts w:ascii="Arial" w:hAnsi="Arial"/>
          <w:color w:val="000000"/>
          <w:sz w:val="22"/>
        </w:rPr>
        <w:t xml:space="preserve"> </w:t>
      </w:r>
      <w:r w:rsidRPr="00F953C5">
        <w:rPr>
          <w:rFonts w:ascii="Arial" w:hAnsi="Arial"/>
          <w:color w:val="000000"/>
          <w:sz w:val="22"/>
        </w:rPr>
        <w:t xml:space="preserve">un programme efficace de réfection. Dans les rues typiques, étroites et sinueuses, différentes profondeurs de fraisage ont dû être respectées avec la plus grande précision pour n’endommager aucune des dalles historiques </w:t>
      </w:r>
      <w:r>
        <w:rPr>
          <w:rFonts w:ascii="Arial" w:hAnsi="Arial"/>
          <w:color w:val="000000"/>
          <w:sz w:val="22"/>
        </w:rPr>
        <w:t>présentes</w:t>
      </w:r>
      <w:r w:rsidR="004A06D3">
        <w:rPr>
          <w:rFonts w:ascii="Arial" w:hAnsi="Arial"/>
          <w:color w:val="000000"/>
          <w:sz w:val="22"/>
        </w:rPr>
        <w:t xml:space="preserve"> </w:t>
      </w:r>
      <w:r w:rsidRPr="00F953C5">
        <w:rPr>
          <w:rFonts w:ascii="Arial" w:hAnsi="Arial"/>
          <w:color w:val="000000"/>
          <w:sz w:val="22"/>
        </w:rPr>
        <w:t xml:space="preserve">sous l’enrobé. La faible largeur de la chaussée, de seulement 4 à </w:t>
      </w:r>
      <w:smartTag w:uri="urn:schemas-microsoft-com:office:smarttags" w:element="metricconverter">
        <w:smartTagPr>
          <w:attr w:name="ProductID" w:val="5 m"/>
        </w:smartTagPr>
        <w:r w:rsidRPr="00F953C5">
          <w:rPr>
            <w:rFonts w:ascii="Arial" w:hAnsi="Arial"/>
            <w:color w:val="000000"/>
            <w:sz w:val="22"/>
          </w:rPr>
          <w:t>5 m</w:t>
        </w:r>
      </w:smartTag>
      <w:r w:rsidRPr="00F953C5">
        <w:rPr>
          <w:rFonts w:ascii="Arial" w:hAnsi="Arial"/>
          <w:color w:val="000000"/>
          <w:sz w:val="22"/>
        </w:rPr>
        <w:t>, posait un défi supplémentaire. Si cela semblait être une mission idéale pour une petite fraiseuse, c’est là encore la Wirtgen W 200 Hi qui l’a emporté, avec ses nombreuses fonctionnalités.</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Sur la Via </w:t>
      </w:r>
      <w:proofErr w:type="spellStart"/>
      <w:r w:rsidRPr="00F953C5">
        <w:rPr>
          <w:rFonts w:ascii="Arial" w:hAnsi="Arial"/>
          <w:color w:val="000000"/>
          <w:sz w:val="22"/>
        </w:rPr>
        <w:t>Carbonaia</w:t>
      </w:r>
      <w:proofErr w:type="spellEnd"/>
      <w:r w:rsidRPr="00F953C5">
        <w:rPr>
          <w:rFonts w:ascii="Arial" w:hAnsi="Arial"/>
          <w:color w:val="000000"/>
          <w:sz w:val="22"/>
        </w:rPr>
        <w:t xml:space="preserve">, </w:t>
      </w:r>
      <w:r>
        <w:rPr>
          <w:rFonts w:ascii="Arial" w:hAnsi="Arial"/>
          <w:color w:val="000000"/>
          <w:sz w:val="22"/>
        </w:rPr>
        <w:t>rue</w:t>
      </w:r>
      <w:r w:rsidRPr="00F953C5">
        <w:rPr>
          <w:rFonts w:ascii="Arial" w:hAnsi="Arial"/>
          <w:color w:val="000000"/>
          <w:sz w:val="22"/>
        </w:rPr>
        <w:t xml:space="preserve"> située dans l’enceinte </w:t>
      </w:r>
      <w:r>
        <w:rPr>
          <w:rFonts w:ascii="Arial" w:hAnsi="Arial"/>
          <w:color w:val="000000"/>
          <w:sz w:val="22"/>
        </w:rPr>
        <w:t>des murs</w:t>
      </w:r>
      <w:r w:rsidRPr="00F953C5">
        <w:rPr>
          <w:rFonts w:ascii="Arial" w:hAnsi="Arial"/>
          <w:color w:val="000000"/>
          <w:sz w:val="22"/>
        </w:rPr>
        <w:t xml:space="preserve"> d’origine de la ville, il était nécessaire de fraiser </w:t>
      </w:r>
      <w:smartTag w:uri="urn:schemas-microsoft-com:office:smarttags" w:element="metricconverter">
        <w:smartTagPr>
          <w:attr w:name="ProductID" w:val="300 m"/>
        </w:smartTagPr>
        <w:r w:rsidRPr="00F953C5">
          <w:rPr>
            <w:rFonts w:ascii="Arial" w:hAnsi="Arial"/>
            <w:color w:val="000000"/>
            <w:sz w:val="22"/>
          </w:rPr>
          <w:t>300 m</w:t>
        </w:r>
      </w:smartTag>
      <w:r w:rsidRPr="00F953C5">
        <w:rPr>
          <w:rFonts w:ascii="Arial" w:hAnsi="Arial"/>
          <w:color w:val="000000"/>
          <w:sz w:val="22"/>
        </w:rPr>
        <w:t xml:space="preserve"> d’asphalte. Pour redonner un nouveau profil à la couche de surface constituée des couches de liaison et de roulement sans endommager l’assise, la profondeur de fraisage a dû varier entre 5 et </w:t>
      </w:r>
      <w:smartTag w:uri="urn:schemas-microsoft-com:office:smarttags" w:element="metricconverter">
        <w:smartTagPr>
          <w:attr w:name="ProductID" w:val="12 cm"/>
        </w:smartTagPr>
        <w:r w:rsidRPr="00F953C5">
          <w:rPr>
            <w:rFonts w:ascii="Arial" w:hAnsi="Arial"/>
            <w:color w:val="000000"/>
            <w:sz w:val="22"/>
          </w:rPr>
          <w:t>12 cm</w:t>
        </w:r>
      </w:smartTag>
      <w:r w:rsidRPr="00F953C5">
        <w:rPr>
          <w:rFonts w:ascii="Arial" w:hAnsi="Arial"/>
          <w:color w:val="000000"/>
          <w:sz w:val="22"/>
        </w:rPr>
        <w:t xml:space="preserve">. Grâce au système de nivellement automatique LEVEL PRO, le conducteur a pu respecter les différentes profondeurs de fraisage requises dans </w:t>
      </w:r>
      <w:r>
        <w:rPr>
          <w:rFonts w:ascii="Arial" w:hAnsi="Arial"/>
          <w:color w:val="000000"/>
          <w:sz w:val="22"/>
        </w:rPr>
        <w:t xml:space="preserve">le cahier des charges </w:t>
      </w:r>
      <w:r w:rsidRPr="00F953C5">
        <w:rPr>
          <w:rFonts w:ascii="Arial" w:hAnsi="Arial"/>
          <w:color w:val="000000"/>
          <w:sz w:val="22"/>
        </w:rPr>
        <w:t xml:space="preserve">sans aucun problème. Intégré dans le système de commande la machine, le système de nivellement automatique LEVEL PRO compare en permanence la profondeur de fraisage momentanée à la profondeur de fraisage prédéfinie grâce à la fonction mémoire très pratique. </w:t>
      </w:r>
      <w:r>
        <w:rPr>
          <w:rFonts w:ascii="Arial" w:hAnsi="Arial"/>
          <w:color w:val="000000"/>
          <w:sz w:val="22"/>
        </w:rPr>
        <w:t>Conséquence</w:t>
      </w:r>
      <w:r w:rsidRPr="00F953C5">
        <w:rPr>
          <w:rFonts w:ascii="Arial" w:hAnsi="Arial"/>
          <w:color w:val="000000"/>
          <w:sz w:val="22"/>
        </w:rPr>
        <w:t xml:space="preserve"> : un </w:t>
      </w:r>
      <w:r>
        <w:rPr>
          <w:rFonts w:ascii="Arial" w:hAnsi="Arial"/>
          <w:color w:val="000000"/>
          <w:sz w:val="22"/>
        </w:rPr>
        <w:t>résultat de fraisage</w:t>
      </w:r>
      <w:r w:rsidRPr="00F953C5">
        <w:rPr>
          <w:rFonts w:ascii="Arial" w:hAnsi="Arial"/>
          <w:color w:val="000000"/>
          <w:sz w:val="22"/>
        </w:rPr>
        <w:t xml:space="preserve"> alliant qualité et précision par commande simple et intuitive. </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Compte tenu de la faible largeur de la chaussé</w:t>
      </w:r>
      <w:r>
        <w:rPr>
          <w:rFonts w:ascii="Arial" w:hAnsi="Arial"/>
          <w:color w:val="000000"/>
          <w:sz w:val="22"/>
        </w:rPr>
        <w:t>e</w:t>
      </w:r>
      <w:r w:rsidRPr="00F953C5">
        <w:rPr>
          <w:rFonts w:ascii="Arial" w:hAnsi="Arial"/>
          <w:color w:val="000000"/>
          <w:sz w:val="22"/>
        </w:rPr>
        <w:t xml:space="preserve">, il était toutefois impossible de faire demi-tour. Aucun problème pour la W 200 Hi : dotée d’un groupe de fraisage hydraulique </w:t>
      </w:r>
      <w:proofErr w:type="spellStart"/>
      <w:r w:rsidRPr="00F953C5">
        <w:rPr>
          <w:rFonts w:ascii="Arial" w:hAnsi="Arial"/>
          <w:color w:val="000000"/>
          <w:sz w:val="22"/>
        </w:rPr>
        <w:t>décalable</w:t>
      </w:r>
      <w:proofErr w:type="spellEnd"/>
      <w:r w:rsidRPr="00F953C5">
        <w:rPr>
          <w:rFonts w:ascii="Arial" w:hAnsi="Arial"/>
          <w:color w:val="000000"/>
          <w:sz w:val="22"/>
        </w:rPr>
        <w:t xml:space="preserve"> latéral</w:t>
      </w:r>
      <w:r>
        <w:rPr>
          <w:rFonts w:ascii="Arial" w:hAnsi="Arial"/>
          <w:color w:val="000000"/>
          <w:sz w:val="22"/>
        </w:rPr>
        <w:t>ement</w:t>
      </w:r>
      <w:r w:rsidRPr="00F953C5">
        <w:rPr>
          <w:rFonts w:ascii="Arial" w:hAnsi="Arial"/>
          <w:color w:val="000000"/>
          <w:sz w:val="22"/>
        </w:rPr>
        <w:t xml:space="preserve">, elle était en mesure de fraiser au ras des bordures aussi bien à droite qu’à gauche. Cet avantage indéniable ici l’est également </w:t>
      </w:r>
      <w:r>
        <w:rPr>
          <w:rFonts w:ascii="Arial" w:hAnsi="Arial"/>
          <w:color w:val="000000"/>
          <w:sz w:val="22"/>
        </w:rPr>
        <w:lastRenderedPageBreak/>
        <w:t>notamment</w:t>
      </w:r>
      <w:r w:rsidRPr="00F953C5">
        <w:rPr>
          <w:rFonts w:ascii="Arial" w:hAnsi="Arial"/>
          <w:color w:val="000000"/>
          <w:sz w:val="22"/>
        </w:rPr>
        <w:t xml:space="preserve"> sur les autoroutes, tant pour fraiser le long des barrières de sécurité dans le sens </w:t>
      </w:r>
      <w:r>
        <w:rPr>
          <w:rFonts w:ascii="Arial" w:hAnsi="Arial"/>
          <w:color w:val="000000"/>
          <w:sz w:val="22"/>
        </w:rPr>
        <w:t xml:space="preserve">du trafic routier </w:t>
      </w:r>
      <w:r w:rsidRPr="00F953C5">
        <w:rPr>
          <w:rFonts w:ascii="Arial" w:hAnsi="Arial"/>
          <w:color w:val="000000"/>
          <w:sz w:val="22"/>
        </w:rPr>
        <w:t xml:space="preserve">que d’un point de vue logistique. En effet, les camions peuvent ainsi sortir du chantier </w:t>
      </w:r>
      <w:r>
        <w:rPr>
          <w:rFonts w:ascii="Arial" w:hAnsi="Arial"/>
          <w:color w:val="000000"/>
          <w:sz w:val="22"/>
        </w:rPr>
        <w:t xml:space="preserve">dans le sens de la circulation et s’y </w:t>
      </w:r>
      <w:r w:rsidRPr="00F953C5">
        <w:rPr>
          <w:rFonts w:ascii="Arial" w:hAnsi="Arial"/>
          <w:color w:val="000000"/>
          <w:sz w:val="22"/>
        </w:rPr>
        <w:t>réinsérer avec rapidité et en toute sécurité.</w:t>
      </w:r>
    </w:p>
    <w:p w:rsidR="00D13E4C" w:rsidRPr="00F953C5" w:rsidRDefault="00D13E4C" w:rsidP="00015BD3">
      <w:pPr>
        <w:suppressAutoHyphens/>
        <w:spacing w:after="240" w:line="360" w:lineRule="auto"/>
        <w:jc w:val="both"/>
        <w:rPr>
          <w:rFonts w:ascii="Arial" w:hAnsi="Arial" w:cs="Arial"/>
          <w:color w:val="000000"/>
          <w:sz w:val="22"/>
        </w:rPr>
      </w:pPr>
      <w:r>
        <w:rPr>
          <w:rFonts w:ascii="Arial" w:hAnsi="Arial"/>
          <w:color w:val="000000"/>
          <w:sz w:val="22"/>
        </w:rPr>
        <w:t>E</w:t>
      </w:r>
      <w:r w:rsidRPr="00F953C5">
        <w:rPr>
          <w:rFonts w:ascii="Arial" w:hAnsi="Arial"/>
          <w:color w:val="000000"/>
          <w:sz w:val="22"/>
        </w:rPr>
        <w:t xml:space="preserve">n outre, </w:t>
      </w:r>
      <w:r>
        <w:rPr>
          <w:rFonts w:ascii="Arial" w:hAnsi="Arial"/>
          <w:color w:val="000000"/>
          <w:sz w:val="22"/>
        </w:rPr>
        <w:t xml:space="preserve">dans le centre-ville de Prato, </w:t>
      </w:r>
      <w:r w:rsidRPr="00F953C5">
        <w:rPr>
          <w:rFonts w:ascii="Arial" w:hAnsi="Arial"/>
          <w:color w:val="000000"/>
          <w:sz w:val="22"/>
        </w:rPr>
        <w:t xml:space="preserve">les échafaudages en saillie empiétant sur la </w:t>
      </w:r>
      <w:r>
        <w:rPr>
          <w:rFonts w:ascii="Arial" w:hAnsi="Arial"/>
          <w:color w:val="000000"/>
          <w:sz w:val="22"/>
        </w:rPr>
        <w:t>rue</w:t>
      </w:r>
      <w:r w:rsidRPr="00F953C5">
        <w:rPr>
          <w:rFonts w:ascii="Arial" w:hAnsi="Arial"/>
          <w:color w:val="000000"/>
          <w:sz w:val="22"/>
        </w:rPr>
        <w:t xml:space="preserve"> </w:t>
      </w:r>
      <w:r>
        <w:rPr>
          <w:rFonts w:ascii="Arial" w:hAnsi="Arial"/>
          <w:color w:val="000000"/>
          <w:sz w:val="22"/>
        </w:rPr>
        <w:t>représentaient</w:t>
      </w:r>
      <w:r w:rsidRPr="00F953C5">
        <w:rPr>
          <w:rFonts w:ascii="Arial" w:hAnsi="Arial"/>
          <w:color w:val="000000"/>
          <w:sz w:val="22"/>
        </w:rPr>
        <w:t xml:space="preserve"> des obstacles supplémentaires, mais que la grande fraiseuse de Wirtgen, grâce à son groupe de fraisage </w:t>
      </w:r>
      <w:proofErr w:type="spellStart"/>
      <w:r w:rsidRPr="00F953C5">
        <w:rPr>
          <w:rFonts w:ascii="Arial" w:hAnsi="Arial"/>
          <w:color w:val="000000"/>
          <w:sz w:val="22"/>
        </w:rPr>
        <w:t>décalable</w:t>
      </w:r>
      <w:proofErr w:type="spellEnd"/>
      <w:r w:rsidRPr="00F953C5">
        <w:rPr>
          <w:rFonts w:ascii="Arial" w:hAnsi="Arial"/>
          <w:color w:val="000000"/>
          <w:sz w:val="22"/>
        </w:rPr>
        <w:t xml:space="preserve">, a pu éviter avec une parfaite maîtrise – et en toute sécurité. En effet, tandis que le châssis de la machine et le poste de conduite assuraient au conducteur une distance de sécurité suffisante par rapport aux échafaudages, le groupe de fraisage, avec ses deux bords de fraisage, pouvait s’attaquer facilement à l’enrobé au ras des bordures. </w:t>
      </w:r>
    </w:p>
    <w:p w:rsidR="00D13E4C" w:rsidRPr="00F953C5" w:rsidRDefault="00D13E4C" w:rsidP="00015BD3">
      <w:pPr>
        <w:suppressAutoHyphens/>
        <w:spacing w:after="240" w:line="360" w:lineRule="auto"/>
        <w:jc w:val="both"/>
        <w:rPr>
          <w:rFonts w:ascii="Arial" w:hAnsi="Arial" w:cs="Arial"/>
          <w:b/>
          <w:color w:val="000000"/>
          <w:sz w:val="22"/>
        </w:rPr>
      </w:pPr>
      <w:r w:rsidRPr="00F953C5">
        <w:rPr>
          <w:rFonts w:ascii="Arial" w:hAnsi="Arial"/>
          <w:b/>
          <w:color w:val="000000"/>
          <w:sz w:val="22"/>
        </w:rPr>
        <w:t xml:space="preserve">Parfaitement adapté aux besoins du conducteur </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t xml:space="preserve">L’un des principaux avantages de la W 200 Hi est qu’elle est taillée sur mesure pour répondre aux besoins du conducteur, explique Roberto Rinaldi. </w:t>
      </w:r>
      <w:r>
        <w:rPr>
          <w:rFonts w:ascii="Arial" w:hAnsi="Arial"/>
          <w:color w:val="000000"/>
          <w:sz w:val="22"/>
        </w:rPr>
        <w:t>C</w:t>
      </w:r>
      <w:r w:rsidRPr="00F953C5">
        <w:rPr>
          <w:rFonts w:ascii="Arial" w:hAnsi="Arial"/>
          <w:color w:val="000000"/>
          <w:sz w:val="22"/>
        </w:rPr>
        <w:t xml:space="preserve">onducteur expérimenté de fraiseuse chez </w:t>
      </w:r>
      <w:proofErr w:type="spellStart"/>
      <w:r w:rsidRPr="00F953C5">
        <w:rPr>
          <w:rFonts w:ascii="Arial" w:hAnsi="Arial"/>
          <w:color w:val="000000"/>
          <w:sz w:val="22"/>
        </w:rPr>
        <w:t>Endi</w:t>
      </w:r>
      <w:proofErr w:type="spellEnd"/>
      <w:r w:rsidRPr="00F953C5">
        <w:rPr>
          <w:rFonts w:ascii="Arial" w:hAnsi="Arial"/>
          <w:color w:val="000000"/>
          <w:sz w:val="22"/>
        </w:rPr>
        <w:t xml:space="preserve"> </w:t>
      </w:r>
      <w:proofErr w:type="spellStart"/>
      <w:r w:rsidRPr="00F953C5">
        <w:rPr>
          <w:rFonts w:ascii="Arial" w:hAnsi="Arial"/>
          <w:color w:val="000000"/>
          <w:sz w:val="22"/>
        </w:rPr>
        <w:t>Asfalti</w:t>
      </w:r>
      <w:proofErr w:type="spellEnd"/>
      <w:r>
        <w:rPr>
          <w:rFonts w:ascii="Arial" w:hAnsi="Arial"/>
          <w:color w:val="000000"/>
          <w:sz w:val="22"/>
        </w:rPr>
        <w:t>, il</w:t>
      </w:r>
      <w:r w:rsidRPr="00F953C5">
        <w:rPr>
          <w:rFonts w:ascii="Arial" w:hAnsi="Arial"/>
          <w:color w:val="000000"/>
          <w:sz w:val="22"/>
        </w:rPr>
        <w:t xml:space="preserve"> travaille pratiquement sur les jours sur la W 200 Hi et est entièrement convaincu par la machine : « Lorsque nous travaillons sur de longues distances en dehors des quartiers urbains, la fraiseuse tourne à plein régime et assure un maximum de productivité. La plupart de nos missions se déroulent toutefois en centre-ville, et c’est là que la W 200 Hi démontre tout son savoir-faire par rapport aux autres modèles. » </w:t>
      </w:r>
      <w:r>
        <w:rPr>
          <w:rFonts w:ascii="Arial" w:hAnsi="Arial"/>
          <w:color w:val="000000"/>
          <w:sz w:val="22"/>
        </w:rPr>
        <w:t>Un</w:t>
      </w:r>
      <w:r w:rsidRPr="00F953C5">
        <w:rPr>
          <w:rFonts w:ascii="Arial" w:hAnsi="Arial"/>
          <w:color w:val="000000"/>
          <w:sz w:val="22"/>
        </w:rPr>
        <w:t xml:space="preserve"> tambour de fraisage </w:t>
      </w:r>
      <w:proofErr w:type="spellStart"/>
      <w:r w:rsidRPr="00F953C5">
        <w:rPr>
          <w:rFonts w:ascii="Arial" w:hAnsi="Arial"/>
          <w:color w:val="000000"/>
          <w:sz w:val="22"/>
        </w:rPr>
        <w:t>décalable</w:t>
      </w:r>
      <w:proofErr w:type="spellEnd"/>
      <w:r>
        <w:rPr>
          <w:rFonts w:ascii="Arial" w:hAnsi="Arial"/>
          <w:color w:val="000000"/>
          <w:sz w:val="22"/>
        </w:rPr>
        <w:t xml:space="preserve"> associé à</w:t>
      </w:r>
      <w:r w:rsidRPr="00F953C5">
        <w:rPr>
          <w:rFonts w:ascii="Arial" w:hAnsi="Arial"/>
          <w:color w:val="000000"/>
          <w:sz w:val="22"/>
        </w:rPr>
        <w:t xml:space="preserve"> la vue parfaite sur les deux côtés </w:t>
      </w:r>
      <w:r>
        <w:rPr>
          <w:rFonts w:ascii="Arial" w:hAnsi="Arial"/>
          <w:color w:val="000000"/>
          <w:sz w:val="22"/>
        </w:rPr>
        <w:t>ainsi que</w:t>
      </w:r>
      <w:r w:rsidRPr="00F953C5">
        <w:rPr>
          <w:rFonts w:ascii="Arial" w:hAnsi="Arial"/>
          <w:color w:val="000000"/>
          <w:sz w:val="22"/>
        </w:rPr>
        <w:t xml:space="preserve"> les fonctionnalités pratiques telles que l’écran et autres systèmes de commande sont pour Roberto Rinaldi un énorme avantage en termes de précision et de productivité. « Je pense pouvoir dire que je réalise un gain de temps de 30 % avec la Wirtgen W 200 Hi. » Sans compter que la mise en œuvre d’une petite fraiseuse pour effectuer les travaux </w:t>
      </w:r>
      <w:r>
        <w:rPr>
          <w:rFonts w:ascii="Arial" w:hAnsi="Arial"/>
          <w:color w:val="000000"/>
          <w:sz w:val="22"/>
        </w:rPr>
        <w:t>de finition</w:t>
      </w:r>
      <w:r w:rsidRPr="00F953C5">
        <w:rPr>
          <w:rFonts w:ascii="Arial" w:hAnsi="Arial"/>
          <w:color w:val="000000"/>
          <w:sz w:val="22"/>
        </w:rPr>
        <w:t xml:space="preserve"> devient superflue. </w:t>
      </w:r>
    </w:p>
    <w:p w:rsidR="00D13E4C" w:rsidRPr="00F953C5" w:rsidRDefault="00D13E4C" w:rsidP="00015BD3">
      <w:pPr>
        <w:suppressAutoHyphens/>
        <w:spacing w:after="240" w:line="360" w:lineRule="auto"/>
        <w:jc w:val="both"/>
        <w:rPr>
          <w:rFonts w:ascii="Arial" w:hAnsi="Arial" w:cs="Arial"/>
          <w:color w:val="000000"/>
          <w:sz w:val="22"/>
        </w:rPr>
      </w:pPr>
      <w:r w:rsidRPr="00F953C5">
        <w:rPr>
          <w:rFonts w:ascii="Arial" w:hAnsi="Arial"/>
          <w:color w:val="000000"/>
          <w:sz w:val="22"/>
        </w:rPr>
        <w:lastRenderedPageBreak/>
        <w:t xml:space="preserve">« Si je considère encore la simplicité de conduite avec la manette multifonctions ou le système de nivellement automatique LEVEL PRO, </w:t>
      </w:r>
      <w:r>
        <w:rPr>
          <w:rFonts w:ascii="Arial" w:hAnsi="Arial"/>
          <w:color w:val="000000"/>
          <w:sz w:val="22"/>
        </w:rPr>
        <w:t>je peux affirmer</w:t>
      </w:r>
      <w:r w:rsidRPr="00F953C5">
        <w:rPr>
          <w:rFonts w:ascii="Arial" w:hAnsi="Arial"/>
          <w:color w:val="000000"/>
          <w:sz w:val="22"/>
        </w:rPr>
        <w:t xml:space="preserve"> que</w:t>
      </w:r>
      <w:r>
        <w:rPr>
          <w:rFonts w:ascii="Arial" w:hAnsi="Arial"/>
          <w:color w:val="000000"/>
          <w:sz w:val="22"/>
        </w:rPr>
        <w:t>, pour moi,</w:t>
      </w:r>
      <w:r w:rsidRPr="00F953C5">
        <w:rPr>
          <w:rFonts w:ascii="Arial" w:hAnsi="Arial"/>
          <w:color w:val="000000"/>
          <w:sz w:val="22"/>
        </w:rPr>
        <w:t xml:space="preserve"> la Wirtgen W 200 Hi, c’est la classe supérieure – en particulier pour les travaux de fraisage en centre-ville. » </w:t>
      </w:r>
    </w:p>
    <w:p w:rsidR="00D13E4C" w:rsidRPr="00F953C5" w:rsidRDefault="00D13E4C" w:rsidP="00485A34">
      <w:pPr>
        <w:suppressAutoHyphens/>
        <w:spacing w:after="240" w:line="360" w:lineRule="auto"/>
        <w:jc w:val="center"/>
        <w:rPr>
          <w:rFonts w:ascii="Arial" w:hAnsi="Arial" w:cs="Arial"/>
          <w:color w:val="000000"/>
          <w:sz w:val="22"/>
        </w:rPr>
      </w:pPr>
      <w:r w:rsidRPr="00F953C5">
        <w:rPr>
          <w:rFonts w:ascii="Arial" w:hAnsi="Arial"/>
          <w:color w:val="000000"/>
          <w:sz w:val="22"/>
        </w:rPr>
        <w:t>--------</w:t>
      </w:r>
    </w:p>
    <w:p w:rsidR="00D13E4C" w:rsidRPr="00F953C5" w:rsidRDefault="00D13E4C" w:rsidP="0054223F">
      <w:pPr>
        <w:pStyle w:val="Pressetext11pt"/>
        <w:rPr>
          <w:rFonts w:ascii="Arial" w:hAnsi="Arial"/>
          <w:b/>
        </w:rPr>
      </w:pPr>
      <w:r w:rsidRPr="00F953C5">
        <w:rPr>
          <w:rFonts w:ascii="Arial" w:hAnsi="Arial"/>
          <w:b/>
        </w:rPr>
        <w:t>Photos :</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812"/>
      </w:tblGrid>
      <w:tr w:rsidR="00D13E4C" w:rsidRPr="00F953C5" w:rsidTr="0049004B">
        <w:trPr>
          <w:trHeight w:val="2492"/>
        </w:trPr>
        <w:tc>
          <w:tcPr>
            <w:tcW w:w="3085" w:type="dxa"/>
          </w:tcPr>
          <w:p w:rsidR="00D13E4C" w:rsidRPr="00F953C5" w:rsidRDefault="00D13E4C" w:rsidP="00A64075">
            <w:pPr>
              <w:rPr>
                <w:rFonts w:ascii="Arial" w:hAnsi="Arial" w:cs="Arial"/>
              </w:rPr>
            </w:pPr>
          </w:p>
          <w:p w:rsidR="00D13E4C" w:rsidRPr="00F953C5" w:rsidRDefault="00016E21" w:rsidP="00A64075">
            <w:pPr>
              <w:rPr>
                <w:rFonts w:ascii="Arial" w:hAnsi="Arial" w:cs="Arial"/>
              </w:rPr>
            </w:pPr>
            <w:r>
              <w:rPr>
                <w:rFonts w:ascii="Arial" w:hAnsi="Arial" w:cs="Arial"/>
                <w:noProof/>
                <w:lang w:val="de-DE" w:eastAsia="de-DE"/>
              </w:rPr>
              <w:drawing>
                <wp:inline distT="0" distB="0" distL="0" distR="0">
                  <wp:extent cx="1799590" cy="1360170"/>
                  <wp:effectExtent l="19050" t="0" r="0" b="0"/>
                  <wp:docPr id="1" name="Bild 1" descr="W200Hi_0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W200Hi_00546"/>
                          <pic:cNvPicPr>
                            <a:picLocks noChangeAspect="1" noChangeArrowheads="1"/>
                          </pic:cNvPicPr>
                        </pic:nvPicPr>
                        <pic:blipFill>
                          <a:blip r:embed="rId8"/>
                          <a:srcRect/>
                          <a:stretch>
                            <a:fillRect/>
                          </a:stretch>
                        </pic:blipFill>
                        <pic:spPr bwMode="auto">
                          <a:xfrm>
                            <a:off x="0" y="0"/>
                            <a:ext cx="1799590" cy="1360170"/>
                          </a:xfrm>
                          <a:prstGeom prst="rect">
                            <a:avLst/>
                          </a:prstGeom>
                          <a:noFill/>
                          <a:ln w="9525">
                            <a:noFill/>
                            <a:miter lim="800000"/>
                            <a:headEnd/>
                            <a:tailEnd/>
                          </a:ln>
                        </pic:spPr>
                      </pic:pic>
                    </a:graphicData>
                  </a:graphic>
                </wp:inline>
              </w:drawing>
            </w:r>
          </w:p>
        </w:tc>
        <w:tc>
          <w:tcPr>
            <w:tcW w:w="5812" w:type="dxa"/>
          </w:tcPr>
          <w:p w:rsidR="00D13E4C" w:rsidRPr="00F953C5" w:rsidRDefault="00D13E4C" w:rsidP="00D93DC8">
            <w:pPr>
              <w:rPr>
                <w:rFonts w:ascii="Arial" w:hAnsi="Arial" w:cs="Arial"/>
                <w:i/>
                <w:szCs w:val="22"/>
              </w:rPr>
            </w:pPr>
          </w:p>
          <w:p w:rsidR="00D13E4C" w:rsidRPr="00F953C5" w:rsidRDefault="00D13E4C" w:rsidP="00ED786C">
            <w:pPr>
              <w:ind w:right="-284"/>
              <w:rPr>
                <w:rFonts w:ascii="Arial" w:hAnsi="Arial"/>
                <w:i/>
                <w:szCs w:val="22"/>
              </w:rPr>
            </w:pPr>
            <w:r w:rsidRPr="00F953C5">
              <w:rPr>
                <w:rFonts w:ascii="Arial" w:hAnsi="Arial"/>
                <w:sz w:val="22"/>
              </w:rPr>
              <w:t xml:space="preserve"> </w:t>
            </w:r>
            <w:r w:rsidRPr="00F953C5">
              <w:rPr>
                <w:rFonts w:ascii="Arial" w:hAnsi="Arial"/>
                <w:i/>
                <w:sz w:val="22"/>
              </w:rPr>
              <w:t>W200Hi_00546</w:t>
            </w:r>
          </w:p>
          <w:p w:rsidR="00D13E4C" w:rsidRPr="00F953C5" w:rsidRDefault="00D13E4C" w:rsidP="00ED786C">
            <w:pPr>
              <w:ind w:right="-284"/>
              <w:rPr>
                <w:rFonts w:ascii="Arial" w:hAnsi="Arial"/>
                <w:szCs w:val="22"/>
              </w:rPr>
            </w:pPr>
          </w:p>
          <w:p w:rsidR="00D13E4C" w:rsidRPr="00F953C5" w:rsidRDefault="00D13E4C" w:rsidP="00ED786C">
            <w:pPr>
              <w:ind w:right="-284"/>
              <w:rPr>
                <w:rFonts w:ascii="Arial" w:hAnsi="Arial" w:cs="Arial"/>
                <w:szCs w:val="22"/>
              </w:rPr>
            </w:pPr>
            <w:r w:rsidRPr="00F953C5">
              <w:rPr>
                <w:rFonts w:ascii="Arial" w:hAnsi="Arial"/>
                <w:sz w:val="22"/>
              </w:rPr>
              <w:t>Offr</w:t>
            </w:r>
            <w:r>
              <w:rPr>
                <w:rFonts w:ascii="Arial" w:hAnsi="Arial"/>
                <w:sz w:val="22"/>
              </w:rPr>
              <w:t>ant</w:t>
            </w:r>
            <w:r w:rsidRPr="00F953C5">
              <w:rPr>
                <w:rFonts w:ascii="Arial" w:hAnsi="Arial"/>
                <w:sz w:val="22"/>
              </w:rPr>
              <w:t xml:space="preserve"> une largeur de travail de 2,1 m, la fraiseuse à froid W 200 Hi de Wirtgen s</w:t>
            </w:r>
            <w:r>
              <w:rPr>
                <w:rFonts w:ascii="Arial" w:hAnsi="Arial"/>
                <w:sz w:val="22"/>
              </w:rPr>
              <w:t>’</w:t>
            </w:r>
            <w:r w:rsidRPr="00F953C5">
              <w:rPr>
                <w:rFonts w:ascii="Arial" w:hAnsi="Arial"/>
                <w:sz w:val="22"/>
              </w:rPr>
              <w:t xml:space="preserve">acquitte de travaux de réfection de toute sorte sur de grandes superficies, rapidement et à moindres coûts. Elle s’illustre </w:t>
            </w:r>
            <w:r>
              <w:rPr>
                <w:rFonts w:ascii="Arial" w:hAnsi="Arial"/>
                <w:sz w:val="22"/>
              </w:rPr>
              <w:t>notamment</w:t>
            </w:r>
            <w:r w:rsidRPr="00F953C5">
              <w:rPr>
                <w:rFonts w:ascii="Arial" w:hAnsi="Arial"/>
                <w:sz w:val="22"/>
              </w:rPr>
              <w:t xml:space="preserve"> sur les grands chantiers difficiles et exigus, sur lesquels </w:t>
            </w:r>
            <w:r>
              <w:rPr>
                <w:rFonts w:ascii="Arial" w:hAnsi="Arial"/>
                <w:sz w:val="22"/>
              </w:rPr>
              <w:t>on ne peut</w:t>
            </w:r>
            <w:r w:rsidRPr="00F953C5">
              <w:rPr>
                <w:rFonts w:ascii="Arial" w:hAnsi="Arial"/>
                <w:sz w:val="22"/>
              </w:rPr>
              <w:t xml:space="preserve"> fraiser que dans le sens de la circulation.</w:t>
            </w:r>
          </w:p>
          <w:p w:rsidR="00D13E4C" w:rsidRPr="00F953C5" w:rsidRDefault="00D13E4C" w:rsidP="001A0D73">
            <w:pPr>
              <w:rPr>
                <w:rFonts w:ascii="Arial" w:hAnsi="Arial" w:cs="Arial"/>
                <w:szCs w:val="22"/>
              </w:rPr>
            </w:pPr>
          </w:p>
        </w:tc>
      </w:tr>
      <w:tr w:rsidR="00D13E4C" w:rsidRPr="00F953C5" w:rsidTr="0049004B">
        <w:trPr>
          <w:trHeight w:val="2492"/>
        </w:trPr>
        <w:tc>
          <w:tcPr>
            <w:tcW w:w="3085" w:type="dxa"/>
          </w:tcPr>
          <w:p w:rsidR="00D13E4C" w:rsidRPr="00F953C5" w:rsidRDefault="00D13E4C" w:rsidP="00A64075">
            <w:pPr>
              <w:rPr>
                <w:rFonts w:ascii="Arial" w:hAnsi="Arial" w:cs="Arial"/>
              </w:rPr>
            </w:pPr>
          </w:p>
          <w:p w:rsidR="00D13E4C" w:rsidRPr="00F953C5" w:rsidRDefault="00D13E4C" w:rsidP="00A64075">
            <w:pPr>
              <w:rPr>
                <w:rFonts w:ascii="Arial" w:hAnsi="Arial" w:cs="Arial"/>
              </w:rPr>
            </w:pPr>
            <w:r w:rsidRPr="00F953C5">
              <w:rPr>
                <w:rFonts w:ascii="Arial" w:hAnsi="Arial"/>
              </w:rPr>
              <w:t xml:space="preserve">      </w:t>
            </w:r>
            <w:r w:rsidR="00016E21">
              <w:rPr>
                <w:rFonts w:ascii="Arial" w:hAnsi="Arial" w:cs="Arial"/>
                <w:noProof/>
                <w:lang w:val="de-DE" w:eastAsia="de-DE"/>
              </w:rPr>
              <w:drawing>
                <wp:inline distT="0" distB="0" distL="0" distR="0">
                  <wp:extent cx="1308100" cy="1713230"/>
                  <wp:effectExtent l="19050" t="0" r="6350" b="0"/>
                  <wp:docPr id="2" name="Bild 2" descr="W200Hi_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200Hi_00544"/>
                          <pic:cNvPicPr>
                            <a:picLocks noChangeAspect="1" noChangeArrowheads="1"/>
                          </pic:cNvPicPr>
                        </pic:nvPicPr>
                        <pic:blipFill>
                          <a:blip r:embed="rId9"/>
                          <a:srcRect/>
                          <a:stretch>
                            <a:fillRect/>
                          </a:stretch>
                        </pic:blipFill>
                        <pic:spPr bwMode="auto">
                          <a:xfrm>
                            <a:off x="0" y="0"/>
                            <a:ext cx="1308100" cy="1713230"/>
                          </a:xfrm>
                          <a:prstGeom prst="rect">
                            <a:avLst/>
                          </a:prstGeom>
                          <a:noFill/>
                          <a:ln w="9525">
                            <a:noFill/>
                            <a:miter lim="800000"/>
                            <a:headEnd/>
                            <a:tailEnd/>
                          </a:ln>
                        </pic:spPr>
                      </pic:pic>
                    </a:graphicData>
                  </a:graphic>
                </wp:inline>
              </w:drawing>
            </w:r>
          </w:p>
          <w:p w:rsidR="00D13E4C" w:rsidRPr="00F953C5" w:rsidRDefault="00D13E4C" w:rsidP="00A64075">
            <w:pPr>
              <w:rPr>
                <w:rFonts w:ascii="Arial" w:hAnsi="Arial" w:cs="Arial"/>
              </w:rPr>
            </w:pPr>
          </w:p>
        </w:tc>
        <w:tc>
          <w:tcPr>
            <w:tcW w:w="5812" w:type="dxa"/>
          </w:tcPr>
          <w:p w:rsidR="00D13E4C" w:rsidRPr="00F953C5" w:rsidRDefault="00D13E4C" w:rsidP="00D93DC8">
            <w:pPr>
              <w:rPr>
                <w:rFonts w:ascii="Arial" w:hAnsi="Arial" w:cs="Arial"/>
                <w:i/>
                <w:szCs w:val="22"/>
              </w:rPr>
            </w:pPr>
          </w:p>
          <w:p w:rsidR="00D13E4C" w:rsidRPr="00F953C5" w:rsidRDefault="00D13E4C" w:rsidP="00160077">
            <w:pPr>
              <w:ind w:right="-284"/>
              <w:rPr>
                <w:rFonts w:ascii="Arial" w:hAnsi="Arial" w:cs="Arial"/>
                <w:i/>
                <w:szCs w:val="22"/>
              </w:rPr>
            </w:pPr>
            <w:r w:rsidRPr="00F953C5">
              <w:rPr>
                <w:rFonts w:ascii="Arial" w:hAnsi="Arial"/>
                <w:i/>
                <w:sz w:val="22"/>
              </w:rPr>
              <w:t>W200Hi_00544</w:t>
            </w:r>
          </w:p>
          <w:p w:rsidR="00D13E4C" w:rsidRPr="00F953C5" w:rsidRDefault="00D13E4C" w:rsidP="00160077">
            <w:pPr>
              <w:ind w:right="-284"/>
              <w:rPr>
                <w:rFonts w:ascii="Arial" w:hAnsi="Arial" w:cs="Arial"/>
                <w:szCs w:val="22"/>
              </w:rPr>
            </w:pPr>
          </w:p>
          <w:p w:rsidR="00D13E4C" w:rsidRPr="00F953C5" w:rsidRDefault="00D13E4C" w:rsidP="00160077">
            <w:pPr>
              <w:rPr>
                <w:rFonts w:ascii="Arial" w:hAnsi="Arial" w:cs="Arial"/>
                <w:szCs w:val="22"/>
              </w:rPr>
            </w:pPr>
            <w:r w:rsidRPr="00F953C5">
              <w:rPr>
                <w:rFonts w:ascii="Arial" w:hAnsi="Arial"/>
                <w:sz w:val="22"/>
              </w:rPr>
              <w:t>À Modène, fraiser des tronçons de grande superficie avec rapidité et une précision millimétrique n’était qu’un défi parmi d’autres. La Wirtgen W 200 Hi s’est distingué</w:t>
            </w:r>
            <w:r>
              <w:rPr>
                <w:rFonts w:ascii="Arial" w:hAnsi="Arial"/>
                <w:sz w:val="22"/>
              </w:rPr>
              <w:t>e</w:t>
            </w:r>
            <w:r w:rsidRPr="00F953C5">
              <w:rPr>
                <w:rFonts w:ascii="Arial" w:hAnsi="Arial"/>
                <w:sz w:val="22"/>
              </w:rPr>
              <w:t xml:space="preserve"> sur ce projet par sa haute productivité.</w:t>
            </w:r>
          </w:p>
        </w:tc>
      </w:tr>
      <w:tr w:rsidR="00D13E4C" w:rsidRPr="00F953C5" w:rsidTr="0049004B">
        <w:trPr>
          <w:trHeight w:val="2492"/>
        </w:trPr>
        <w:tc>
          <w:tcPr>
            <w:tcW w:w="3085" w:type="dxa"/>
          </w:tcPr>
          <w:p w:rsidR="00D13E4C" w:rsidRPr="00F953C5" w:rsidRDefault="00D13E4C" w:rsidP="00A64075">
            <w:pPr>
              <w:rPr>
                <w:rFonts w:ascii="Arial" w:hAnsi="Arial" w:cs="Arial"/>
              </w:rPr>
            </w:pPr>
          </w:p>
          <w:p w:rsidR="00D13E4C" w:rsidRPr="00F953C5" w:rsidRDefault="00016E21" w:rsidP="00A64075">
            <w:pPr>
              <w:rPr>
                <w:rFonts w:ascii="Arial" w:hAnsi="Arial" w:cs="Arial"/>
              </w:rPr>
            </w:pPr>
            <w:r>
              <w:rPr>
                <w:rFonts w:ascii="Arial" w:hAnsi="Arial" w:cs="Arial"/>
                <w:noProof/>
                <w:lang w:val="de-DE" w:eastAsia="de-DE"/>
              </w:rPr>
              <w:drawing>
                <wp:inline distT="0" distB="0" distL="0" distR="0">
                  <wp:extent cx="1811655" cy="1360170"/>
                  <wp:effectExtent l="19050" t="0" r="0" b="0"/>
                  <wp:docPr id="3" name="Bild 3" descr="W200Hi_0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W200Hi_00541"/>
                          <pic:cNvPicPr>
                            <a:picLocks noChangeAspect="1" noChangeArrowheads="1"/>
                          </pic:cNvPicPr>
                        </pic:nvPicPr>
                        <pic:blipFill>
                          <a:blip r:embed="rId10"/>
                          <a:srcRect/>
                          <a:stretch>
                            <a:fillRect/>
                          </a:stretch>
                        </pic:blipFill>
                        <pic:spPr bwMode="auto">
                          <a:xfrm>
                            <a:off x="0" y="0"/>
                            <a:ext cx="1811655" cy="1360170"/>
                          </a:xfrm>
                          <a:prstGeom prst="rect">
                            <a:avLst/>
                          </a:prstGeom>
                          <a:noFill/>
                          <a:ln w="9525">
                            <a:noFill/>
                            <a:miter lim="800000"/>
                            <a:headEnd/>
                            <a:tailEnd/>
                          </a:ln>
                        </pic:spPr>
                      </pic:pic>
                    </a:graphicData>
                  </a:graphic>
                </wp:inline>
              </w:drawing>
            </w:r>
          </w:p>
        </w:tc>
        <w:tc>
          <w:tcPr>
            <w:tcW w:w="5812" w:type="dxa"/>
          </w:tcPr>
          <w:p w:rsidR="00D13E4C" w:rsidRPr="00F953C5" w:rsidRDefault="00D13E4C" w:rsidP="00A64075">
            <w:pPr>
              <w:rPr>
                <w:rFonts w:ascii="Arial" w:hAnsi="Arial" w:cs="Arial"/>
                <w:i/>
                <w:szCs w:val="22"/>
              </w:rPr>
            </w:pPr>
          </w:p>
          <w:p w:rsidR="00D13E4C" w:rsidRPr="00F953C5" w:rsidRDefault="00D13E4C" w:rsidP="0071289D">
            <w:pPr>
              <w:rPr>
                <w:rFonts w:ascii="Arial" w:hAnsi="Arial" w:cs="Arial"/>
                <w:i/>
                <w:szCs w:val="22"/>
              </w:rPr>
            </w:pPr>
            <w:r w:rsidRPr="00F953C5">
              <w:rPr>
                <w:rFonts w:ascii="Arial" w:hAnsi="Arial"/>
                <w:i/>
                <w:sz w:val="22"/>
              </w:rPr>
              <w:t>W200Hi_00541</w:t>
            </w:r>
          </w:p>
          <w:p w:rsidR="00D13E4C" w:rsidRPr="00F953C5" w:rsidRDefault="00D13E4C" w:rsidP="0071289D">
            <w:pPr>
              <w:rPr>
                <w:rFonts w:ascii="Arial" w:hAnsi="Arial" w:cs="Arial"/>
                <w:szCs w:val="22"/>
              </w:rPr>
            </w:pPr>
          </w:p>
          <w:p w:rsidR="00D13E4C" w:rsidRPr="00F953C5" w:rsidRDefault="00D13E4C" w:rsidP="0071289D">
            <w:pPr>
              <w:rPr>
                <w:rFonts w:ascii="Arial" w:hAnsi="Arial" w:cs="Arial"/>
                <w:i/>
                <w:szCs w:val="22"/>
              </w:rPr>
            </w:pPr>
            <w:r w:rsidRPr="00F953C5">
              <w:rPr>
                <w:rFonts w:ascii="Arial" w:hAnsi="Arial"/>
                <w:sz w:val="22"/>
              </w:rPr>
              <w:t xml:space="preserve">Roberto Rinaldi, conducteur de fraiseuses chez </w:t>
            </w:r>
            <w:proofErr w:type="spellStart"/>
            <w:r w:rsidRPr="00F953C5">
              <w:rPr>
                <w:rFonts w:ascii="Arial" w:hAnsi="Arial"/>
                <w:sz w:val="22"/>
              </w:rPr>
              <w:t>Endi</w:t>
            </w:r>
            <w:proofErr w:type="spellEnd"/>
            <w:r w:rsidRPr="00F953C5">
              <w:rPr>
                <w:rFonts w:ascii="Arial" w:hAnsi="Arial"/>
                <w:sz w:val="22"/>
              </w:rPr>
              <w:t xml:space="preserve"> </w:t>
            </w:r>
            <w:proofErr w:type="spellStart"/>
            <w:r w:rsidRPr="00F953C5">
              <w:rPr>
                <w:rFonts w:ascii="Arial" w:hAnsi="Arial"/>
                <w:sz w:val="22"/>
              </w:rPr>
              <w:t>Asfalti</w:t>
            </w:r>
            <w:proofErr w:type="spellEnd"/>
            <w:r w:rsidRPr="00F953C5">
              <w:rPr>
                <w:rFonts w:ascii="Arial" w:hAnsi="Arial"/>
                <w:sz w:val="22"/>
              </w:rPr>
              <w:t> : « Je pense pouvoir dire que je réalise un gain de temps de 30 % avec la Wirtgen W 200 Hi. »</w:t>
            </w:r>
          </w:p>
        </w:tc>
      </w:tr>
      <w:tr w:rsidR="00D13E4C" w:rsidRPr="00F953C5" w:rsidTr="0049004B">
        <w:trPr>
          <w:trHeight w:val="2492"/>
        </w:trPr>
        <w:tc>
          <w:tcPr>
            <w:tcW w:w="3085" w:type="dxa"/>
          </w:tcPr>
          <w:p w:rsidR="00D13E4C" w:rsidRPr="00F953C5" w:rsidRDefault="00D13E4C" w:rsidP="008B7A4F">
            <w:pPr>
              <w:jc w:val="both"/>
              <w:rPr>
                <w:sz w:val="20"/>
              </w:rPr>
            </w:pPr>
          </w:p>
          <w:p w:rsidR="00D13E4C" w:rsidRPr="00F953C5" w:rsidRDefault="00D13E4C" w:rsidP="008B7A4F">
            <w:pPr>
              <w:jc w:val="both"/>
              <w:rPr>
                <w:rFonts w:ascii="Arial" w:hAnsi="Arial" w:cs="Arial"/>
              </w:rPr>
            </w:pPr>
            <w:r w:rsidRPr="00F953C5">
              <w:rPr>
                <w:rFonts w:ascii="Arial" w:hAnsi="Arial"/>
              </w:rPr>
              <w:t xml:space="preserve">      </w:t>
            </w:r>
            <w:r w:rsidR="00016E21">
              <w:rPr>
                <w:rFonts w:ascii="Arial" w:hAnsi="Arial" w:cs="Arial"/>
                <w:noProof/>
                <w:lang w:val="de-DE" w:eastAsia="de-DE"/>
              </w:rPr>
              <w:drawing>
                <wp:inline distT="0" distB="0" distL="0" distR="0">
                  <wp:extent cx="1296670" cy="1724660"/>
                  <wp:effectExtent l="19050" t="0" r="0" b="0"/>
                  <wp:docPr id="4" name="Bild 4" descr="LGJ-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LGJ-1-26"/>
                          <pic:cNvPicPr>
                            <a:picLocks noChangeAspect="1" noChangeArrowheads="1"/>
                          </pic:cNvPicPr>
                        </pic:nvPicPr>
                        <pic:blipFill>
                          <a:blip r:embed="rId11"/>
                          <a:srcRect/>
                          <a:stretch>
                            <a:fillRect/>
                          </a:stretch>
                        </pic:blipFill>
                        <pic:spPr bwMode="auto">
                          <a:xfrm>
                            <a:off x="0" y="0"/>
                            <a:ext cx="1296670" cy="1724660"/>
                          </a:xfrm>
                          <a:prstGeom prst="rect">
                            <a:avLst/>
                          </a:prstGeom>
                          <a:noFill/>
                          <a:ln w="9525">
                            <a:noFill/>
                            <a:miter lim="800000"/>
                            <a:headEnd/>
                            <a:tailEnd/>
                          </a:ln>
                        </pic:spPr>
                      </pic:pic>
                    </a:graphicData>
                  </a:graphic>
                </wp:inline>
              </w:drawing>
            </w:r>
          </w:p>
          <w:p w:rsidR="00D13E4C" w:rsidRPr="00F953C5" w:rsidRDefault="00D13E4C" w:rsidP="008B7A4F">
            <w:pPr>
              <w:jc w:val="both"/>
              <w:rPr>
                <w:rFonts w:ascii="Arial" w:hAnsi="Arial" w:cs="Arial"/>
              </w:rPr>
            </w:pPr>
          </w:p>
        </w:tc>
        <w:tc>
          <w:tcPr>
            <w:tcW w:w="5812" w:type="dxa"/>
          </w:tcPr>
          <w:p w:rsidR="00D13E4C" w:rsidRPr="00F953C5" w:rsidRDefault="00D13E4C" w:rsidP="00C66A7E">
            <w:pPr>
              <w:rPr>
                <w:rFonts w:ascii="Arial" w:hAnsi="Arial" w:cs="Arial"/>
                <w:i/>
                <w:szCs w:val="22"/>
              </w:rPr>
            </w:pPr>
          </w:p>
          <w:p w:rsidR="00D13E4C" w:rsidRPr="00F953C5" w:rsidRDefault="00D13E4C" w:rsidP="00C66A7E">
            <w:pPr>
              <w:ind w:right="-284"/>
              <w:rPr>
                <w:rFonts w:ascii="Arial" w:hAnsi="Arial" w:cs="Arial"/>
                <w:i/>
                <w:szCs w:val="22"/>
              </w:rPr>
            </w:pPr>
            <w:r w:rsidRPr="00F953C5">
              <w:rPr>
                <w:rFonts w:ascii="Arial" w:hAnsi="Arial"/>
                <w:i/>
                <w:sz w:val="22"/>
              </w:rPr>
              <w:t>W200Hi_00663</w:t>
            </w:r>
          </w:p>
          <w:p w:rsidR="00D13E4C" w:rsidRPr="00F953C5" w:rsidRDefault="00D13E4C" w:rsidP="00C66A7E">
            <w:pPr>
              <w:ind w:right="-284"/>
              <w:rPr>
                <w:rFonts w:ascii="Arial" w:hAnsi="Arial" w:cs="Arial"/>
                <w:szCs w:val="22"/>
              </w:rPr>
            </w:pPr>
          </w:p>
          <w:p w:rsidR="00D13E4C" w:rsidRPr="00F953C5" w:rsidRDefault="00D13E4C" w:rsidP="00961BEC">
            <w:pPr>
              <w:rPr>
                <w:rFonts w:ascii="Arial" w:hAnsi="Arial" w:cs="Arial"/>
                <w:szCs w:val="22"/>
              </w:rPr>
            </w:pPr>
            <w:r w:rsidRPr="00F953C5">
              <w:rPr>
                <w:rFonts w:ascii="Arial" w:hAnsi="Arial"/>
                <w:sz w:val="22"/>
              </w:rPr>
              <w:t xml:space="preserve">La présence d’échafaudages </w:t>
            </w:r>
            <w:r>
              <w:rPr>
                <w:rFonts w:ascii="Arial" w:hAnsi="Arial"/>
                <w:sz w:val="22"/>
              </w:rPr>
              <w:t>allant jusqu’au bord de la rue</w:t>
            </w:r>
            <w:r w:rsidRPr="00F953C5">
              <w:rPr>
                <w:rFonts w:ascii="Arial" w:hAnsi="Arial"/>
                <w:sz w:val="22"/>
              </w:rPr>
              <w:t>, et empiétant parfois sur cette dernière, aurait pu être une source de problèmes. Mais pas sur le chantier de Prato, où la W 200 Hi de Wirtgen a pu éviter l</w:t>
            </w:r>
            <w:r>
              <w:rPr>
                <w:rFonts w:ascii="Arial" w:hAnsi="Arial"/>
                <w:sz w:val="22"/>
              </w:rPr>
              <w:t xml:space="preserve">es </w:t>
            </w:r>
            <w:r w:rsidRPr="00F953C5">
              <w:rPr>
                <w:rFonts w:ascii="Arial" w:hAnsi="Arial"/>
                <w:sz w:val="22"/>
              </w:rPr>
              <w:t>obstacle</w:t>
            </w:r>
            <w:r>
              <w:rPr>
                <w:rFonts w:ascii="Arial" w:hAnsi="Arial"/>
                <w:sz w:val="22"/>
              </w:rPr>
              <w:t>s</w:t>
            </w:r>
            <w:r w:rsidRPr="00F953C5">
              <w:rPr>
                <w:rFonts w:ascii="Arial" w:hAnsi="Arial"/>
                <w:sz w:val="22"/>
              </w:rPr>
              <w:t xml:space="preserve"> sans aucun problème. Afin de permettre le fraisage au ras des bordures même sur de grandes profondeurs de travail, le panneau latéral peut être relevé de </w:t>
            </w:r>
            <w:smartTag w:uri="urn:schemas-microsoft-com:office:smarttags" w:element="metricconverter">
              <w:smartTagPr>
                <w:attr w:name="ProductID" w:val="420 mm"/>
              </w:smartTagPr>
              <w:r w:rsidRPr="00F953C5">
                <w:rPr>
                  <w:rFonts w:ascii="Arial" w:hAnsi="Arial"/>
                  <w:sz w:val="22"/>
                </w:rPr>
                <w:t>420 mm</w:t>
              </w:r>
            </w:smartTag>
            <w:r w:rsidRPr="00F953C5">
              <w:rPr>
                <w:rFonts w:ascii="Arial" w:hAnsi="Arial"/>
                <w:sz w:val="22"/>
              </w:rPr>
              <w:t xml:space="preserve"> à gauche comme à droite.</w:t>
            </w:r>
          </w:p>
        </w:tc>
      </w:tr>
      <w:tr w:rsidR="00D13E4C" w:rsidRPr="00F953C5" w:rsidTr="0049004B">
        <w:trPr>
          <w:trHeight w:val="2492"/>
        </w:trPr>
        <w:tc>
          <w:tcPr>
            <w:tcW w:w="3085" w:type="dxa"/>
          </w:tcPr>
          <w:p w:rsidR="00D13E4C" w:rsidRPr="00F953C5" w:rsidRDefault="00D13E4C" w:rsidP="006C3570">
            <w:pPr>
              <w:rPr>
                <w:rFonts w:ascii="Arial" w:hAnsi="Arial" w:cs="Arial"/>
              </w:rPr>
            </w:pPr>
          </w:p>
          <w:p w:rsidR="00D13E4C" w:rsidRPr="00F953C5" w:rsidRDefault="00016E21" w:rsidP="006C3570">
            <w:pPr>
              <w:rPr>
                <w:rFonts w:ascii="Arial" w:hAnsi="Arial" w:cs="Arial"/>
              </w:rPr>
            </w:pPr>
            <w:r>
              <w:rPr>
                <w:rFonts w:ascii="Arial" w:hAnsi="Arial" w:cs="Arial"/>
                <w:noProof/>
                <w:lang w:val="de-DE" w:eastAsia="de-DE"/>
              </w:rPr>
              <w:drawing>
                <wp:inline distT="0" distB="0" distL="0" distR="0">
                  <wp:extent cx="1811655" cy="1365885"/>
                  <wp:effectExtent l="19050" t="0" r="0" b="0"/>
                  <wp:docPr id="5" name="Bild 5" descr="LGJ-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LGJ-1-28"/>
                          <pic:cNvPicPr>
                            <a:picLocks noChangeAspect="1" noChangeArrowheads="1"/>
                          </pic:cNvPicPr>
                        </pic:nvPicPr>
                        <pic:blipFill>
                          <a:blip r:embed="rId12"/>
                          <a:srcRect/>
                          <a:stretch>
                            <a:fillRect/>
                          </a:stretch>
                        </pic:blipFill>
                        <pic:spPr bwMode="auto">
                          <a:xfrm>
                            <a:off x="0" y="0"/>
                            <a:ext cx="1811655" cy="1365885"/>
                          </a:xfrm>
                          <a:prstGeom prst="rect">
                            <a:avLst/>
                          </a:prstGeom>
                          <a:noFill/>
                          <a:ln w="9525">
                            <a:noFill/>
                            <a:miter lim="800000"/>
                            <a:headEnd/>
                            <a:tailEnd/>
                          </a:ln>
                        </pic:spPr>
                      </pic:pic>
                    </a:graphicData>
                  </a:graphic>
                </wp:inline>
              </w:drawing>
            </w:r>
          </w:p>
        </w:tc>
        <w:tc>
          <w:tcPr>
            <w:tcW w:w="5812" w:type="dxa"/>
          </w:tcPr>
          <w:p w:rsidR="00D13E4C" w:rsidRPr="00F953C5" w:rsidRDefault="00D13E4C" w:rsidP="006C3570">
            <w:pPr>
              <w:rPr>
                <w:rFonts w:ascii="Arial" w:hAnsi="Arial" w:cs="Arial"/>
                <w:i/>
                <w:szCs w:val="22"/>
              </w:rPr>
            </w:pPr>
          </w:p>
          <w:p w:rsidR="00D13E4C" w:rsidRPr="00F953C5" w:rsidRDefault="00D13E4C" w:rsidP="005713AC">
            <w:pPr>
              <w:rPr>
                <w:rFonts w:ascii="Arial" w:hAnsi="Arial" w:cs="Arial"/>
                <w:i/>
                <w:szCs w:val="22"/>
              </w:rPr>
            </w:pPr>
            <w:r w:rsidRPr="00F953C5">
              <w:rPr>
                <w:rFonts w:ascii="Arial" w:hAnsi="Arial"/>
                <w:i/>
                <w:sz w:val="22"/>
              </w:rPr>
              <w:t xml:space="preserve">W200Hi_00556 </w:t>
            </w:r>
          </w:p>
          <w:p w:rsidR="00D13E4C" w:rsidRPr="00F953C5" w:rsidRDefault="00D13E4C" w:rsidP="005713AC">
            <w:pPr>
              <w:rPr>
                <w:rFonts w:ascii="Arial" w:hAnsi="Arial" w:cs="Arial"/>
                <w:i/>
                <w:szCs w:val="22"/>
              </w:rPr>
            </w:pPr>
          </w:p>
          <w:p w:rsidR="00D13E4C" w:rsidRPr="00F953C5" w:rsidRDefault="00D13E4C" w:rsidP="00531A0F">
            <w:pPr>
              <w:rPr>
                <w:rFonts w:ascii="Arial" w:hAnsi="Arial" w:cs="Arial"/>
                <w:szCs w:val="22"/>
              </w:rPr>
            </w:pPr>
            <w:r w:rsidRPr="00F953C5">
              <w:rPr>
                <w:rFonts w:ascii="Arial" w:hAnsi="Arial"/>
                <w:sz w:val="22"/>
              </w:rPr>
              <w:t xml:space="preserve">Impossible de faire demi-tour sur cette route de seulement </w:t>
            </w:r>
            <w:r w:rsidRPr="00F953C5">
              <w:rPr>
                <w:rFonts w:ascii="Arial" w:hAnsi="Arial"/>
                <w:color w:val="000000"/>
                <w:sz w:val="22"/>
              </w:rPr>
              <w:t xml:space="preserve">4 à </w:t>
            </w:r>
            <w:smartTag w:uri="urn:schemas-microsoft-com:office:smarttags" w:element="metricconverter">
              <w:smartTagPr>
                <w:attr w:name="ProductID" w:val="5 m"/>
              </w:smartTagPr>
              <w:r w:rsidRPr="00F953C5">
                <w:rPr>
                  <w:rFonts w:ascii="Arial" w:hAnsi="Arial"/>
                  <w:color w:val="000000"/>
                  <w:sz w:val="22"/>
                </w:rPr>
                <w:t>5 m</w:t>
              </w:r>
            </w:smartTag>
            <w:r w:rsidRPr="00F953C5">
              <w:rPr>
                <w:rFonts w:ascii="Arial" w:hAnsi="Arial"/>
                <w:color w:val="000000"/>
                <w:sz w:val="22"/>
              </w:rPr>
              <w:t xml:space="preserve"> de largeur. </w:t>
            </w:r>
            <w:r>
              <w:rPr>
                <w:rFonts w:ascii="Arial" w:hAnsi="Arial"/>
                <w:color w:val="000000"/>
                <w:sz w:val="22"/>
              </w:rPr>
              <w:t xml:space="preserve">Le </w:t>
            </w:r>
            <w:r w:rsidRPr="00F953C5">
              <w:rPr>
                <w:rFonts w:ascii="Arial" w:hAnsi="Arial"/>
                <w:sz w:val="22"/>
              </w:rPr>
              <w:t xml:space="preserve">groupe de fraisage innovant </w:t>
            </w:r>
            <w:r>
              <w:rPr>
                <w:rFonts w:ascii="Arial" w:hAnsi="Arial"/>
                <w:sz w:val="22"/>
              </w:rPr>
              <w:t xml:space="preserve">de la </w:t>
            </w:r>
            <w:r w:rsidRPr="00F953C5">
              <w:rPr>
                <w:rFonts w:ascii="Arial" w:hAnsi="Arial"/>
                <w:sz w:val="22"/>
              </w:rPr>
              <w:t xml:space="preserve">Wirtgen W 200 Hi </w:t>
            </w:r>
            <w:r>
              <w:rPr>
                <w:rFonts w:ascii="Arial" w:hAnsi="Arial"/>
                <w:sz w:val="22"/>
              </w:rPr>
              <w:t>lui a pourtant permis</w:t>
            </w:r>
            <w:r w:rsidRPr="00F953C5">
              <w:rPr>
                <w:rFonts w:ascii="Arial" w:hAnsi="Arial"/>
                <w:sz w:val="22"/>
              </w:rPr>
              <w:t xml:space="preserve"> d</w:t>
            </w:r>
            <w:r>
              <w:rPr>
                <w:rFonts w:ascii="Arial" w:hAnsi="Arial"/>
                <w:sz w:val="22"/>
              </w:rPr>
              <w:t>’</w:t>
            </w:r>
            <w:r w:rsidRPr="00F953C5">
              <w:rPr>
                <w:rFonts w:ascii="Arial" w:hAnsi="Arial"/>
                <w:sz w:val="22"/>
              </w:rPr>
              <w:t>enlever</w:t>
            </w:r>
            <w:r>
              <w:rPr>
                <w:rFonts w:ascii="Arial" w:hAnsi="Arial"/>
                <w:sz w:val="22"/>
              </w:rPr>
              <w:t xml:space="preserve"> </w:t>
            </w:r>
            <w:r w:rsidRPr="00F953C5">
              <w:rPr>
                <w:rFonts w:ascii="Arial" w:hAnsi="Arial"/>
                <w:sz w:val="22"/>
              </w:rPr>
              <w:t>la couche de roulement endommagée</w:t>
            </w:r>
            <w:r>
              <w:rPr>
                <w:rFonts w:ascii="Arial" w:hAnsi="Arial"/>
                <w:sz w:val="22"/>
              </w:rPr>
              <w:t>,</w:t>
            </w:r>
            <w:r w:rsidRPr="00F953C5">
              <w:rPr>
                <w:rFonts w:ascii="Arial" w:hAnsi="Arial"/>
                <w:sz w:val="22"/>
              </w:rPr>
              <w:t xml:space="preserve"> à gauche comme</w:t>
            </w:r>
            <w:r>
              <w:rPr>
                <w:rFonts w:ascii="Arial" w:hAnsi="Arial"/>
                <w:sz w:val="22"/>
              </w:rPr>
              <w:t xml:space="preserve"> à droite et ce jusqu’au ras des bordures</w:t>
            </w:r>
            <w:r w:rsidRPr="00F953C5">
              <w:rPr>
                <w:rFonts w:ascii="Arial" w:hAnsi="Arial"/>
                <w:sz w:val="22"/>
              </w:rPr>
              <w:t>.</w:t>
            </w:r>
          </w:p>
        </w:tc>
      </w:tr>
      <w:tr w:rsidR="00D13E4C" w:rsidRPr="00F953C5" w:rsidTr="0049004B">
        <w:trPr>
          <w:trHeight w:val="2492"/>
        </w:trPr>
        <w:tc>
          <w:tcPr>
            <w:tcW w:w="3085" w:type="dxa"/>
          </w:tcPr>
          <w:p w:rsidR="00D13E4C" w:rsidRPr="00F953C5" w:rsidRDefault="00D13E4C" w:rsidP="006C3570">
            <w:pPr>
              <w:rPr>
                <w:rFonts w:ascii="Arial" w:hAnsi="Arial" w:cs="Arial"/>
              </w:rPr>
            </w:pPr>
          </w:p>
          <w:p w:rsidR="00D13E4C" w:rsidRPr="00F953C5" w:rsidRDefault="00016E21" w:rsidP="006C3570">
            <w:pPr>
              <w:rPr>
                <w:rFonts w:ascii="Arial" w:hAnsi="Arial" w:cs="Arial"/>
              </w:rPr>
            </w:pPr>
            <w:r>
              <w:rPr>
                <w:rFonts w:ascii="Arial" w:hAnsi="Arial" w:cs="Arial"/>
                <w:noProof/>
                <w:lang w:val="de-DE" w:eastAsia="de-DE"/>
              </w:rPr>
              <w:drawing>
                <wp:inline distT="0" distB="0" distL="0" distR="0">
                  <wp:extent cx="1817370" cy="1354455"/>
                  <wp:effectExtent l="19050" t="0" r="0" b="0"/>
                  <wp:docPr id="6" name="Bild 6" descr="Kombi aus W200Hi_00191 und W200Hi_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6" descr="Kombi aus W200Hi_00191 und W200Hi_00200"/>
                          <pic:cNvPicPr>
                            <a:picLocks noChangeAspect="1" noChangeArrowheads="1"/>
                          </pic:cNvPicPr>
                        </pic:nvPicPr>
                        <pic:blipFill>
                          <a:blip r:embed="rId13"/>
                          <a:srcRect/>
                          <a:stretch>
                            <a:fillRect/>
                          </a:stretch>
                        </pic:blipFill>
                        <pic:spPr bwMode="auto">
                          <a:xfrm>
                            <a:off x="0" y="0"/>
                            <a:ext cx="1817370" cy="1354455"/>
                          </a:xfrm>
                          <a:prstGeom prst="rect">
                            <a:avLst/>
                          </a:prstGeom>
                          <a:noFill/>
                          <a:ln w="9525">
                            <a:noFill/>
                            <a:miter lim="800000"/>
                            <a:headEnd/>
                            <a:tailEnd/>
                          </a:ln>
                        </pic:spPr>
                      </pic:pic>
                    </a:graphicData>
                  </a:graphic>
                </wp:inline>
              </w:drawing>
            </w:r>
          </w:p>
        </w:tc>
        <w:tc>
          <w:tcPr>
            <w:tcW w:w="5812" w:type="dxa"/>
          </w:tcPr>
          <w:p w:rsidR="00D13E4C" w:rsidRPr="00F953C5" w:rsidRDefault="00D13E4C" w:rsidP="006C3570">
            <w:pPr>
              <w:rPr>
                <w:rFonts w:ascii="Arial" w:hAnsi="Arial" w:cs="Arial"/>
                <w:i/>
                <w:szCs w:val="22"/>
              </w:rPr>
            </w:pPr>
            <w:r w:rsidRPr="00F953C5">
              <w:rPr>
                <w:rFonts w:ascii="Arial" w:hAnsi="Arial" w:cs="Arial"/>
                <w:i/>
                <w:sz w:val="22"/>
                <w:szCs w:val="22"/>
              </w:rPr>
              <w:br/>
            </w:r>
            <w:r w:rsidRPr="00F953C5">
              <w:rPr>
                <w:rFonts w:ascii="Arial" w:hAnsi="Arial"/>
                <w:i/>
                <w:sz w:val="22"/>
              </w:rPr>
              <w:t>W200Hi_00191 + W200Hi_00200</w:t>
            </w:r>
          </w:p>
          <w:p w:rsidR="00D13E4C" w:rsidRPr="00F953C5" w:rsidRDefault="00D13E4C" w:rsidP="006C3570">
            <w:pPr>
              <w:rPr>
                <w:rFonts w:ascii="Arial" w:hAnsi="Arial" w:cs="Arial"/>
                <w:i/>
                <w:szCs w:val="22"/>
              </w:rPr>
            </w:pPr>
          </w:p>
          <w:p w:rsidR="00D13E4C" w:rsidRPr="00F953C5" w:rsidRDefault="00D13E4C" w:rsidP="00892E17">
            <w:pPr>
              <w:rPr>
                <w:rFonts w:ascii="Arial" w:hAnsi="Arial" w:cs="Arial"/>
                <w:szCs w:val="22"/>
              </w:rPr>
            </w:pPr>
            <w:r w:rsidRPr="00F953C5">
              <w:rPr>
                <w:rFonts w:ascii="Arial" w:hAnsi="Arial"/>
                <w:sz w:val="22"/>
              </w:rPr>
              <w:t>Point fort de la W 200 Hi de Wirtgen : fraiser au ras de</w:t>
            </w:r>
            <w:r>
              <w:rPr>
                <w:rFonts w:ascii="Arial" w:hAnsi="Arial"/>
                <w:sz w:val="22"/>
              </w:rPr>
              <w:t>s</w:t>
            </w:r>
            <w:r w:rsidRPr="00F953C5">
              <w:rPr>
                <w:rFonts w:ascii="Arial" w:hAnsi="Arial"/>
                <w:sz w:val="22"/>
              </w:rPr>
              <w:t xml:space="preserve"> bordures, à droite et à gauche, grâce à deux bords de fraisage.</w:t>
            </w:r>
          </w:p>
        </w:tc>
      </w:tr>
      <w:tr w:rsidR="00D13E4C" w:rsidRPr="00F953C5" w:rsidTr="0049004B">
        <w:trPr>
          <w:trHeight w:val="2492"/>
        </w:trPr>
        <w:tc>
          <w:tcPr>
            <w:tcW w:w="3085" w:type="dxa"/>
          </w:tcPr>
          <w:p w:rsidR="00D13E4C" w:rsidRPr="00F953C5" w:rsidRDefault="00D13E4C" w:rsidP="006C3570">
            <w:pPr>
              <w:rPr>
                <w:rFonts w:ascii="Arial" w:hAnsi="Arial" w:cs="Arial"/>
              </w:rPr>
            </w:pPr>
          </w:p>
          <w:p w:rsidR="00D13E4C" w:rsidRPr="00F953C5" w:rsidRDefault="00016E21" w:rsidP="006C3570">
            <w:pPr>
              <w:rPr>
                <w:rFonts w:ascii="Arial" w:hAnsi="Arial" w:cs="Arial"/>
              </w:rPr>
            </w:pPr>
            <w:r>
              <w:rPr>
                <w:rFonts w:ascii="Arial" w:hAnsi="Arial" w:cs="Arial"/>
                <w:noProof/>
                <w:lang w:val="de-DE" w:eastAsia="de-DE"/>
              </w:rPr>
              <w:drawing>
                <wp:inline distT="0" distB="0" distL="0" distR="0">
                  <wp:extent cx="1817370" cy="1354455"/>
                  <wp:effectExtent l="19050" t="0" r="0" b="0"/>
                  <wp:docPr id="7" name="Bild 7" descr="Kombi aus W200Hi_00144 und W200Hi_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Kombi aus W200Hi_00144 und W200Hi_00147"/>
                          <pic:cNvPicPr>
                            <a:picLocks noChangeAspect="1" noChangeArrowheads="1"/>
                          </pic:cNvPicPr>
                        </pic:nvPicPr>
                        <pic:blipFill>
                          <a:blip r:embed="rId14"/>
                          <a:srcRect/>
                          <a:stretch>
                            <a:fillRect/>
                          </a:stretch>
                        </pic:blipFill>
                        <pic:spPr bwMode="auto">
                          <a:xfrm>
                            <a:off x="0" y="0"/>
                            <a:ext cx="1817370" cy="1354455"/>
                          </a:xfrm>
                          <a:prstGeom prst="rect">
                            <a:avLst/>
                          </a:prstGeom>
                          <a:noFill/>
                          <a:ln w="9525">
                            <a:noFill/>
                            <a:miter lim="800000"/>
                            <a:headEnd/>
                            <a:tailEnd/>
                          </a:ln>
                        </pic:spPr>
                      </pic:pic>
                    </a:graphicData>
                  </a:graphic>
                </wp:inline>
              </w:drawing>
            </w:r>
          </w:p>
        </w:tc>
        <w:tc>
          <w:tcPr>
            <w:tcW w:w="5812" w:type="dxa"/>
          </w:tcPr>
          <w:p w:rsidR="00D13E4C" w:rsidRPr="00F953C5" w:rsidRDefault="00D13E4C" w:rsidP="006C3570">
            <w:pPr>
              <w:rPr>
                <w:rFonts w:ascii="Arial" w:hAnsi="Arial" w:cs="Arial"/>
                <w:i/>
                <w:szCs w:val="22"/>
              </w:rPr>
            </w:pPr>
            <w:r w:rsidRPr="00F953C5">
              <w:rPr>
                <w:rFonts w:ascii="Arial" w:hAnsi="Arial" w:cs="Arial"/>
                <w:i/>
                <w:sz w:val="22"/>
                <w:szCs w:val="22"/>
              </w:rPr>
              <w:br/>
            </w:r>
            <w:r w:rsidRPr="00F953C5">
              <w:rPr>
                <w:rFonts w:ascii="Arial" w:hAnsi="Arial"/>
                <w:i/>
                <w:sz w:val="22"/>
              </w:rPr>
              <w:t>W200Hi_00144 et W200Hi_00147</w:t>
            </w:r>
          </w:p>
          <w:p w:rsidR="00D13E4C" w:rsidRPr="00F953C5" w:rsidRDefault="00D13E4C" w:rsidP="006C3570">
            <w:pPr>
              <w:rPr>
                <w:rFonts w:ascii="Arial" w:hAnsi="Arial" w:cs="Arial"/>
                <w:i/>
                <w:szCs w:val="22"/>
              </w:rPr>
            </w:pPr>
          </w:p>
          <w:p w:rsidR="00D13E4C" w:rsidRPr="00F953C5" w:rsidRDefault="00D13E4C" w:rsidP="005617D6">
            <w:pPr>
              <w:rPr>
                <w:rFonts w:ascii="Arial" w:hAnsi="Arial" w:cs="Arial"/>
                <w:i/>
                <w:szCs w:val="22"/>
              </w:rPr>
            </w:pPr>
            <w:r w:rsidRPr="00F953C5">
              <w:rPr>
                <w:rFonts w:ascii="Arial" w:hAnsi="Arial"/>
                <w:sz w:val="22"/>
              </w:rPr>
              <w:t xml:space="preserve">Avec le groupe de fraisage </w:t>
            </w:r>
            <w:proofErr w:type="spellStart"/>
            <w:r w:rsidRPr="00F953C5">
              <w:rPr>
                <w:rFonts w:ascii="Arial" w:hAnsi="Arial"/>
                <w:sz w:val="22"/>
              </w:rPr>
              <w:t>décalable</w:t>
            </w:r>
            <w:proofErr w:type="spellEnd"/>
            <w:r w:rsidRPr="00F953C5">
              <w:rPr>
                <w:rFonts w:ascii="Arial" w:hAnsi="Arial"/>
                <w:sz w:val="22"/>
              </w:rPr>
              <w:t xml:space="preserve"> de </w:t>
            </w:r>
            <w:smartTag w:uri="urn:schemas-microsoft-com:office:smarttags" w:element="metricconverter">
              <w:smartTagPr>
                <w:attr w:name="ProductID" w:val="400 mm"/>
              </w:smartTagPr>
              <w:r w:rsidRPr="00F953C5">
                <w:rPr>
                  <w:rFonts w:ascii="Arial" w:hAnsi="Arial"/>
                  <w:sz w:val="22"/>
                </w:rPr>
                <w:t>400 mm</w:t>
              </w:r>
            </w:smartTag>
            <w:r w:rsidRPr="00F953C5">
              <w:rPr>
                <w:rFonts w:ascii="Arial" w:hAnsi="Arial"/>
                <w:sz w:val="22"/>
              </w:rPr>
              <w:t xml:space="preserve"> des deux côtés, fraiser autour d’obstacles ne présente aucun problème. Au contraire, c’est là le principal atout de la Wirtgen W 200 Hi aux multiples talents.</w:t>
            </w:r>
          </w:p>
        </w:tc>
      </w:tr>
    </w:tbl>
    <w:p w:rsidR="00D13E4C" w:rsidRPr="00D13E4C" w:rsidRDefault="00D13E4C" w:rsidP="0054223F">
      <w:pPr>
        <w:pStyle w:val="Pressetext11pt"/>
        <w:jc w:val="center"/>
        <w:rPr>
          <w:rFonts w:ascii="Arial" w:hAnsi="Arial"/>
          <w:highlight w:val="yellow"/>
          <w:lang w:val="en-GB"/>
        </w:rPr>
      </w:pPr>
    </w:p>
    <w:p w:rsidR="00D13E4C" w:rsidRPr="00242E9C" w:rsidRDefault="00D13E4C" w:rsidP="0054223F">
      <w:pPr>
        <w:pStyle w:val="Pressetext11pt"/>
        <w:jc w:val="center"/>
        <w:rPr>
          <w:rFonts w:ascii="Arial" w:hAnsi="Arial"/>
        </w:rPr>
      </w:pPr>
      <w:r w:rsidRPr="00242E9C">
        <w:rPr>
          <w:rFonts w:ascii="Arial" w:hAnsi="Arial"/>
        </w:rPr>
        <w:t>--------</w:t>
      </w:r>
    </w:p>
    <w:p w:rsidR="00D13E4C" w:rsidRPr="00242E9C" w:rsidRDefault="00D13E4C" w:rsidP="0089186F">
      <w:pPr>
        <w:pStyle w:val="Pressetext11pt"/>
        <w:rPr>
          <w:rFonts w:ascii="Arial" w:hAnsi="Arial"/>
          <w:b/>
        </w:rPr>
      </w:pPr>
      <w:r w:rsidRPr="00242E9C">
        <w:rPr>
          <w:rFonts w:ascii="Arial" w:hAnsi="Arial"/>
          <w:b/>
        </w:rPr>
        <w:t>Vous obtiendrez de plus amples informations auprès de :</w:t>
      </w:r>
    </w:p>
    <w:p w:rsidR="00D13E4C" w:rsidRPr="00242E9C" w:rsidRDefault="008953DC" w:rsidP="0089186F">
      <w:pPr>
        <w:pStyle w:val="Pressetext11pt"/>
        <w:tabs>
          <w:tab w:val="left" w:pos="3686"/>
          <w:tab w:val="left" w:pos="4536"/>
        </w:tabs>
        <w:jc w:val="left"/>
        <w:rPr>
          <w:rFonts w:ascii="Arial" w:hAnsi="Arial"/>
          <w:lang w:val="de-DE"/>
        </w:rPr>
      </w:pPr>
      <w:r w:rsidRPr="00242E9C">
        <w:rPr>
          <w:rFonts w:ascii="Arial" w:hAnsi="Arial"/>
          <w:lang w:val="de-DE"/>
        </w:rPr>
        <w:t>Wirtgen GmbH</w:t>
      </w:r>
      <w:r w:rsidRPr="00242E9C">
        <w:rPr>
          <w:lang w:val="de-DE"/>
        </w:rPr>
        <w:tab/>
      </w:r>
      <w:r w:rsidRPr="00242E9C">
        <w:rPr>
          <w:rFonts w:ascii="Arial" w:hAnsi="Arial"/>
          <w:lang w:val="de-DE"/>
        </w:rPr>
        <w:br/>
        <w:t>Corporate Communications</w:t>
      </w:r>
      <w:r w:rsidRPr="00242E9C">
        <w:rPr>
          <w:rFonts w:ascii="Arial" w:hAnsi="Arial"/>
          <w:lang w:val="de-DE"/>
        </w:rPr>
        <w:br/>
        <w:t>Michaela Adams, Mario Linnemann                                                                                 Reinhard-Wirtgen-Straße 2</w:t>
      </w:r>
      <w:r w:rsidRPr="00242E9C">
        <w:rPr>
          <w:lang w:val="de-DE"/>
        </w:rPr>
        <w:tab/>
      </w:r>
      <w:r w:rsidRPr="00242E9C">
        <w:rPr>
          <w:rFonts w:ascii="Arial" w:hAnsi="Arial"/>
          <w:lang w:val="de-DE"/>
        </w:rPr>
        <w:br/>
        <w:t xml:space="preserve">53578 </w:t>
      </w:r>
      <w:proofErr w:type="spellStart"/>
      <w:r w:rsidRPr="00242E9C">
        <w:rPr>
          <w:rFonts w:ascii="Arial" w:hAnsi="Arial"/>
          <w:lang w:val="de-DE"/>
        </w:rPr>
        <w:t>Windhagen</w:t>
      </w:r>
      <w:proofErr w:type="spellEnd"/>
      <w:r w:rsidRPr="00242E9C">
        <w:rPr>
          <w:lang w:val="de-DE"/>
        </w:rPr>
        <w:tab/>
      </w:r>
      <w:r w:rsidRPr="00242E9C">
        <w:rPr>
          <w:rFonts w:ascii="Arial" w:hAnsi="Arial"/>
          <w:lang w:val="de-DE"/>
        </w:rPr>
        <w:br/>
        <w:t>Deutschland</w:t>
      </w:r>
      <w:r w:rsidRPr="00242E9C">
        <w:rPr>
          <w:lang w:val="de-DE"/>
        </w:rPr>
        <w:tab/>
      </w:r>
    </w:p>
    <w:p w:rsidR="00D13E4C" w:rsidRPr="00F953C5" w:rsidRDefault="00D13E4C" w:rsidP="0089186F">
      <w:pPr>
        <w:pStyle w:val="Pressetext11ptArial"/>
        <w:spacing w:line="360" w:lineRule="auto"/>
        <w:jc w:val="both"/>
        <w:rPr>
          <w:rFonts w:ascii="Arial" w:hAnsi="Arial" w:cs="Arial"/>
          <w:color w:val="auto"/>
          <w:sz w:val="22"/>
          <w:szCs w:val="22"/>
        </w:rPr>
      </w:pPr>
      <w:r w:rsidRPr="00242E9C">
        <w:rPr>
          <w:rFonts w:ascii="Arial" w:hAnsi="Arial"/>
          <w:color w:val="auto"/>
          <w:sz w:val="22"/>
        </w:rPr>
        <w:t xml:space="preserve">Phone: </w:t>
      </w:r>
      <w:r w:rsidRPr="00242E9C">
        <w:tab/>
      </w:r>
      <w:r w:rsidRPr="00242E9C">
        <w:rPr>
          <w:rFonts w:ascii="Arial" w:hAnsi="Arial"/>
          <w:color w:val="auto"/>
          <w:sz w:val="22"/>
        </w:rPr>
        <w:t>+49 – 26 45 – 1 31 – 0</w:t>
      </w:r>
      <w:r w:rsidRPr="00242E9C">
        <w:tab/>
      </w:r>
      <w:r w:rsidRPr="00242E9C">
        <w:rPr>
          <w:rFonts w:ascii="Arial" w:hAnsi="Arial"/>
          <w:color w:val="auto"/>
          <w:sz w:val="22"/>
          <w:szCs w:val="22"/>
        </w:rPr>
        <w:br/>
      </w:r>
      <w:r w:rsidRPr="00242E9C">
        <w:rPr>
          <w:rFonts w:ascii="Arial" w:hAnsi="Arial"/>
          <w:color w:val="auto"/>
          <w:sz w:val="22"/>
        </w:rPr>
        <w:t xml:space="preserve">Fax: </w:t>
      </w:r>
      <w:r w:rsidRPr="00242E9C">
        <w:tab/>
      </w:r>
      <w:r w:rsidRPr="00242E9C">
        <w:tab/>
      </w:r>
      <w:r w:rsidRPr="00242E9C">
        <w:rPr>
          <w:rFonts w:ascii="Arial" w:hAnsi="Arial"/>
          <w:color w:val="auto"/>
          <w:sz w:val="22"/>
        </w:rPr>
        <w:t>+49 – 26 45 – 1 31 – 4 99</w:t>
      </w:r>
      <w:r w:rsidRPr="00242E9C">
        <w:tab/>
      </w:r>
      <w:r w:rsidRPr="00242E9C">
        <w:rPr>
          <w:rFonts w:ascii="Arial" w:hAnsi="Arial"/>
          <w:color w:val="auto"/>
          <w:sz w:val="22"/>
          <w:szCs w:val="22"/>
        </w:rPr>
        <w:br/>
      </w:r>
      <w:r w:rsidRPr="00242E9C">
        <w:rPr>
          <w:rFonts w:ascii="Arial" w:hAnsi="Arial"/>
          <w:color w:val="auto"/>
          <w:sz w:val="22"/>
        </w:rPr>
        <w:t xml:space="preserve">E-Mail: </w:t>
      </w:r>
      <w:r w:rsidRPr="00242E9C">
        <w:tab/>
      </w:r>
      <w:hyperlink r:id="rId15">
        <w:r w:rsidRPr="00242E9C">
          <w:rPr>
            <w:rStyle w:val="Hyperlink"/>
            <w:rFonts w:ascii="Arial" w:hAnsi="Arial" w:cs="HelveticaNeueLTStd-Cn"/>
            <w:color w:val="auto"/>
            <w:sz w:val="22"/>
            <w:u w:val="none"/>
          </w:rPr>
          <w:t>presse@wirtgen.com</w:t>
        </w:r>
      </w:hyperlink>
      <w:r w:rsidRPr="00242E9C">
        <w:tab/>
      </w:r>
      <w:r w:rsidRPr="00242E9C">
        <w:rPr>
          <w:rFonts w:ascii="Arial" w:hAnsi="Arial" w:cs="Arial"/>
          <w:color w:val="auto"/>
          <w:sz w:val="22"/>
          <w:szCs w:val="22"/>
        </w:rPr>
        <w:br/>
      </w:r>
      <w:r w:rsidRPr="00242E9C">
        <w:rPr>
          <w:rFonts w:ascii="Arial" w:hAnsi="Arial"/>
          <w:color w:val="auto"/>
          <w:sz w:val="22"/>
        </w:rPr>
        <w:t>Internet :</w:t>
      </w:r>
      <w:r w:rsidRPr="00242E9C">
        <w:tab/>
      </w:r>
      <w:r w:rsidRPr="00242E9C">
        <w:rPr>
          <w:rFonts w:ascii="Arial" w:hAnsi="Arial"/>
          <w:color w:val="auto"/>
          <w:sz w:val="22"/>
        </w:rPr>
        <w:t>www.wirtgen.com</w:t>
      </w:r>
    </w:p>
    <w:p w:rsidR="00D13E4C" w:rsidRPr="00F953C5" w:rsidRDefault="00D13E4C" w:rsidP="00791AC5">
      <w:pPr>
        <w:pStyle w:val="Pressetext11pt"/>
        <w:tabs>
          <w:tab w:val="left" w:pos="3686"/>
          <w:tab w:val="left" w:pos="4536"/>
        </w:tabs>
        <w:jc w:val="left"/>
      </w:pPr>
    </w:p>
    <w:sectPr w:rsidR="00D13E4C" w:rsidRPr="00F953C5" w:rsidSect="00CA4227">
      <w:headerReference w:type="default" r:id="rId16"/>
      <w:footerReference w:type="default" r:id="rId17"/>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CE1" w:rsidRDefault="00441CE1">
      <w:r>
        <w:separator/>
      </w:r>
    </w:p>
  </w:endnote>
  <w:endnote w:type="continuationSeparator" w:id="0">
    <w:p w:rsidR="00441CE1" w:rsidRDefault="00441C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4C" w:rsidRPr="006369B1" w:rsidRDefault="00D13E4C" w:rsidP="008B022E">
    <w:pPr>
      <w:pStyle w:val="Pressetext11pt"/>
      <w:ind w:right="1416"/>
      <w:jc w:val="center"/>
      <w:rPr>
        <w:rFonts w:ascii="Arial" w:hAnsi="Arial"/>
      </w:rPr>
    </w:pPr>
    <w:proofErr w:type="spellStart"/>
    <w:r>
      <w:rPr>
        <w:rFonts w:ascii="Arial" w:hAnsi="Arial"/>
      </w:rPr>
      <w:t>Seite</w:t>
    </w:r>
    <w:proofErr w:type="spellEnd"/>
    <w:r>
      <w:rPr>
        <w:rFonts w:ascii="Arial" w:hAnsi="Arial"/>
      </w:rPr>
      <w:t xml:space="preserve"> / page </w:t>
    </w:r>
    <w:r w:rsidR="00F91D9E"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F91D9E" w:rsidRPr="006369B1">
      <w:rPr>
        <w:rFonts w:ascii="Arial" w:hAnsi="Arial"/>
      </w:rPr>
      <w:fldChar w:fldCharType="separate"/>
    </w:r>
    <w:r w:rsidR="00242E9C">
      <w:rPr>
        <w:rFonts w:ascii="Arial" w:hAnsi="Arial"/>
        <w:noProof/>
      </w:rPr>
      <w:t>1</w:t>
    </w:r>
    <w:r w:rsidR="00F91D9E" w:rsidRPr="006369B1">
      <w:rPr>
        <w:rFonts w:ascii="Arial" w:hAnsi="Arial"/>
      </w:rPr>
      <w:fldChar w:fldCharType="end"/>
    </w:r>
    <w:r>
      <w:rPr>
        <w:rFonts w:ascii="Arial" w:hAnsi="Arial"/>
      </w:rPr>
      <w:t xml:space="preserve"> von / sur </w:t>
    </w:r>
    <w:r w:rsidR="00F91D9E"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F91D9E" w:rsidRPr="006369B1">
      <w:rPr>
        <w:rFonts w:ascii="Arial" w:hAnsi="Arial"/>
      </w:rPr>
      <w:fldChar w:fldCharType="separate"/>
    </w:r>
    <w:r w:rsidR="00242E9C">
      <w:rPr>
        <w:rFonts w:ascii="Arial" w:hAnsi="Arial"/>
        <w:noProof/>
      </w:rPr>
      <w:t>7</w:t>
    </w:r>
    <w:r w:rsidR="00F91D9E" w:rsidRPr="006369B1">
      <w:rPr>
        <w:rFonts w:ascii="Arial" w:hAnsi="Arial"/>
      </w:rPr>
      <w:fldChar w:fldCharType="end"/>
    </w:r>
  </w:p>
  <w:p w:rsidR="00D13E4C" w:rsidRDefault="00D13E4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CE1" w:rsidRDefault="00441CE1">
      <w:r>
        <w:separator/>
      </w:r>
    </w:p>
  </w:footnote>
  <w:footnote w:type="continuationSeparator" w:id="0">
    <w:p w:rsidR="00441CE1" w:rsidRDefault="00441C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4C" w:rsidRDefault="00016E21" w:rsidP="008B022E">
    <w:pPr>
      <w:pStyle w:val="Kopfzeile"/>
      <w:ind w:left="-1985"/>
    </w:pPr>
    <w:r>
      <w:rPr>
        <w:noProof/>
        <w:lang w:val="de-DE" w:eastAsia="de-DE"/>
      </w:rPr>
      <w:drawing>
        <wp:inline distT="0" distB="0" distL="0" distR="0">
          <wp:extent cx="7552690" cy="2245360"/>
          <wp:effectExtent l="19050" t="0" r="0" b="0"/>
          <wp:docPr id="8" name="Bild 8"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Preese_GmbH"/>
                  <pic:cNvPicPr>
                    <a:picLocks noChangeAspect="1" noChangeArrowheads="1"/>
                  </pic:cNvPicPr>
                </pic:nvPicPr>
                <pic:blipFill>
                  <a:blip r:embed="rId1"/>
                  <a:srcRect/>
                  <a:stretch>
                    <a:fillRect/>
                  </a:stretch>
                </pic:blipFill>
                <pic:spPr bwMode="auto">
                  <a:xfrm>
                    <a:off x="0" y="0"/>
                    <a:ext cx="7552690" cy="224536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
  <w:rsids>
    <w:rsidRoot w:val="005B1B58"/>
    <w:rsid w:val="00001010"/>
    <w:rsid w:val="00001343"/>
    <w:rsid w:val="00015BD3"/>
    <w:rsid w:val="00016E21"/>
    <w:rsid w:val="00020B1D"/>
    <w:rsid w:val="000363AB"/>
    <w:rsid w:val="000364AA"/>
    <w:rsid w:val="000426C4"/>
    <w:rsid w:val="00043B28"/>
    <w:rsid w:val="00050290"/>
    <w:rsid w:val="000513B3"/>
    <w:rsid w:val="00055505"/>
    <w:rsid w:val="00055B83"/>
    <w:rsid w:val="00056E58"/>
    <w:rsid w:val="00062B32"/>
    <w:rsid w:val="000635EC"/>
    <w:rsid w:val="000645E2"/>
    <w:rsid w:val="00080ECA"/>
    <w:rsid w:val="00080ED6"/>
    <w:rsid w:val="00085976"/>
    <w:rsid w:val="00085FBA"/>
    <w:rsid w:val="00087C8B"/>
    <w:rsid w:val="00095820"/>
    <w:rsid w:val="000B017C"/>
    <w:rsid w:val="000B685D"/>
    <w:rsid w:val="000D2220"/>
    <w:rsid w:val="000D2576"/>
    <w:rsid w:val="000D37C2"/>
    <w:rsid w:val="000D5571"/>
    <w:rsid w:val="000D6C17"/>
    <w:rsid w:val="000E3689"/>
    <w:rsid w:val="000E6F70"/>
    <w:rsid w:val="00100EC6"/>
    <w:rsid w:val="001159C0"/>
    <w:rsid w:val="00116096"/>
    <w:rsid w:val="0012006E"/>
    <w:rsid w:val="00122ABC"/>
    <w:rsid w:val="0012373E"/>
    <w:rsid w:val="00140DBF"/>
    <w:rsid w:val="001442EE"/>
    <w:rsid w:val="001552CD"/>
    <w:rsid w:val="00160077"/>
    <w:rsid w:val="00161948"/>
    <w:rsid w:val="00161A3A"/>
    <w:rsid w:val="00164CFB"/>
    <w:rsid w:val="00165DE2"/>
    <w:rsid w:val="00166D40"/>
    <w:rsid w:val="00181B21"/>
    <w:rsid w:val="001A0D73"/>
    <w:rsid w:val="001A57D5"/>
    <w:rsid w:val="001A5918"/>
    <w:rsid w:val="001B118A"/>
    <w:rsid w:val="001B1B9B"/>
    <w:rsid w:val="001B36A4"/>
    <w:rsid w:val="001C6AFF"/>
    <w:rsid w:val="001D635B"/>
    <w:rsid w:val="001E2855"/>
    <w:rsid w:val="001F448E"/>
    <w:rsid w:val="001F5A9E"/>
    <w:rsid w:val="001F7032"/>
    <w:rsid w:val="00200389"/>
    <w:rsid w:val="00213996"/>
    <w:rsid w:val="00217A4E"/>
    <w:rsid w:val="00224F98"/>
    <w:rsid w:val="00232FB4"/>
    <w:rsid w:val="00242E9C"/>
    <w:rsid w:val="0024399D"/>
    <w:rsid w:val="002443B1"/>
    <w:rsid w:val="00244F65"/>
    <w:rsid w:val="00246BE8"/>
    <w:rsid w:val="00255E0D"/>
    <w:rsid w:val="00262142"/>
    <w:rsid w:val="00263AC9"/>
    <w:rsid w:val="00280F26"/>
    <w:rsid w:val="00290BAD"/>
    <w:rsid w:val="00296AE1"/>
    <w:rsid w:val="002A2CB1"/>
    <w:rsid w:val="002B46F8"/>
    <w:rsid w:val="002C0A2A"/>
    <w:rsid w:val="002C1640"/>
    <w:rsid w:val="002C30B1"/>
    <w:rsid w:val="002D586C"/>
    <w:rsid w:val="002D5D0C"/>
    <w:rsid w:val="002E1800"/>
    <w:rsid w:val="002F6C45"/>
    <w:rsid w:val="0031058C"/>
    <w:rsid w:val="0032251B"/>
    <w:rsid w:val="00323441"/>
    <w:rsid w:val="003301B3"/>
    <w:rsid w:val="00346FC8"/>
    <w:rsid w:val="00351E15"/>
    <w:rsid w:val="00377041"/>
    <w:rsid w:val="00381B55"/>
    <w:rsid w:val="00386954"/>
    <w:rsid w:val="00391647"/>
    <w:rsid w:val="003D22F3"/>
    <w:rsid w:val="003F4340"/>
    <w:rsid w:val="003F7D00"/>
    <w:rsid w:val="00411CC9"/>
    <w:rsid w:val="004155EB"/>
    <w:rsid w:val="00423FF8"/>
    <w:rsid w:val="00424D0B"/>
    <w:rsid w:val="00425691"/>
    <w:rsid w:val="00425DC8"/>
    <w:rsid w:val="00426C2B"/>
    <w:rsid w:val="00435069"/>
    <w:rsid w:val="00441CE1"/>
    <w:rsid w:val="0044300B"/>
    <w:rsid w:val="0045046B"/>
    <w:rsid w:val="0045470E"/>
    <w:rsid w:val="00454CE3"/>
    <w:rsid w:val="00460D00"/>
    <w:rsid w:val="00464AB3"/>
    <w:rsid w:val="00470937"/>
    <w:rsid w:val="00471612"/>
    <w:rsid w:val="0047776D"/>
    <w:rsid w:val="00485A34"/>
    <w:rsid w:val="0049004B"/>
    <w:rsid w:val="00496C0F"/>
    <w:rsid w:val="0049737C"/>
    <w:rsid w:val="004A06D3"/>
    <w:rsid w:val="004A2D0D"/>
    <w:rsid w:val="004A5688"/>
    <w:rsid w:val="004B4349"/>
    <w:rsid w:val="004B6D0F"/>
    <w:rsid w:val="004D03C7"/>
    <w:rsid w:val="004D3EEA"/>
    <w:rsid w:val="004D46E4"/>
    <w:rsid w:val="004E0E74"/>
    <w:rsid w:val="004F59AE"/>
    <w:rsid w:val="00501144"/>
    <w:rsid w:val="00501463"/>
    <w:rsid w:val="005024CB"/>
    <w:rsid w:val="00504386"/>
    <w:rsid w:val="0050636C"/>
    <w:rsid w:val="00512644"/>
    <w:rsid w:val="005135CF"/>
    <w:rsid w:val="00520ACB"/>
    <w:rsid w:val="00521F31"/>
    <w:rsid w:val="00530DED"/>
    <w:rsid w:val="00531A0F"/>
    <w:rsid w:val="00536D6D"/>
    <w:rsid w:val="0054223F"/>
    <w:rsid w:val="00542ED3"/>
    <w:rsid w:val="005522C3"/>
    <w:rsid w:val="005617D6"/>
    <w:rsid w:val="00562472"/>
    <w:rsid w:val="00563951"/>
    <w:rsid w:val="005713AC"/>
    <w:rsid w:val="00574355"/>
    <w:rsid w:val="005915A1"/>
    <w:rsid w:val="005946A4"/>
    <w:rsid w:val="005A07E4"/>
    <w:rsid w:val="005B1B58"/>
    <w:rsid w:val="005B1BD3"/>
    <w:rsid w:val="005C2FB5"/>
    <w:rsid w:val="005E30AD"/>
    <w:rsid w:val="005E506A"/>
    <w:rsid w:val="005E6160"/>
    <w:rsid w:val="005E6623"/>
    <w:rsid w:val="005F1C12"/>
    <w:rsid w:val="00604D69"/>
    <w:rsid w:val="00606F73"/>
    <w:rsid w:val="00625845"/>
    <w:rsid w:val="00635235"/>
    <w:rsid w:val="006369B1"/>
    <w:rsid w:val="00651A29"/>
    <w:rsid w:val="006638D8"/>
    <w:rsid w:val="00667140"/>
    <w:rsid w:val="00675726"/>
    <w:rsid w:val="006847D8"/>
    <w:rsid w:val="006848FB"/>
    <w:rsid w:val="00692D67"/>
    <w:rsid w:val="006A168F"/>
    <w:rsid w:val="006B018C"/>
    <w:rsid w:val="006B4660"/>
    <w:rsid w:val="006B467B"/>
    <w:rsid w:val="006C1B47"/>
    <w:rsid w:val="006C3570"/>
    <w:rsid w:val="006D10F1"/>
    <w:rsid w:val="006D368B"/>
    <w:rsid w:val="006D3F5C"/>
    <w:rsid w:val="006D4063"/>
    <w:rsid w:val="006D54CE"/>
    <w:rsid w:val="006D602F"/>
    <w:rsid w:val="006E440D"/>
    <w:rsid w:val="006F4E64"/>
    <w:rsid w:val="00701268"/>
    <w:rsid w:val="007039F6"/>
    <w:rsid w:val="007043C8"/>
    <w:rsid w:val="00710073"/>
    <w:rsid w:val="00712068"/>
    <w:rsid w:val="0071289D"/>
    <w:rsid w:val="00714EF8"/>
    <w:rsid w:val="00726DA4"/>
    <w:rsid w:val="007343ED"/>
    <w:rsid w:val="0073444D"/>
    <w:rsid w:val="00736452"/>
    <w:rsid w:val="00736C7F"/>
    <w:rsid w:val="00742C8E"/>
    <w:rsid w:val="00746AC1"/>
    <w:rsid w:val="007565CC"/>
    <w:rsid w:val="00761DC1"/>
    <w:rsid w:val="00791AC5"/>
    <w:rsid w:val="007969F5"/>
    <w:rsid w:val="007C2131"/>
    <w:rsid w:val="007D15DF"/>
    <w:rsid w:val="007D204F"/>
    <w:rsid w:val="007E5446"/>
    <w:rsid w:val="007F2F4A"/>
    <w:rsid w:val="007F6D0F"/>
    <w:rsid w:val="00800682"/>
    <w:rsid w:val="008007A9"/>
    <w:rsid w:val="008031F0"/>
    <w:rsid w:val="008147FB"/>
    <w:rsid w:val="008204CC"/>
    <w:rsid w:val="008264CA"/>
    <w:rsid w:val="00832927"/>
    <w:rsid w:val="008349B4"/>
    <w:rsid w:val="00835E34"/>
    <w:rsid w:val="00844035"/>
    <w:rsid w:val="00852972"/>
    <w:rsid w:val="008540F8"/>
    <w:rsid w:val="00857BCC"/>
    <w:rsid w:val="00860DDD"/>
    <w:rsid w:val="00874D47"/>
    <w:rsid w:val="0089186F"/>
    <w:rsid w:val="00892E17"/>
    <w:rsid w:val="008953DC"/>
    <w:rsid w:val="00895F4D"/>
    <w:rsid w:val="008A0637"/>
    <w:rsid w:val="008A26C2"/>
    <w:rsid w:val="008A3772"/>
    <w:rsid w:val="008A6336"/>
    <w:rsid w:val="008B022E"/>
    <w:rsid w:val="008B1392"/>
    <w:rsid w:val="008B7A4F"/>
    <w:rsid w:val="008C234C"/>
    <w:rsid w:val="008D1DA2"/>
    <w:rsid w:val="008D57B2"/>
    <w:rsid w:val="008F5971"/>
    <w:rsid w:val="00906988"/>
    <w:rsid w:val="00910458"/>
    <w:rsid w:val="009136D5"/>
    <w:rsid w:val="00915FCE"/>
    <w:rsid w:val="00923AC2"/>
    <w:rsid w:val="00924EBD"/>
    <w:rsid w:val="00927476"/>
    <w:rsid w:val="009336A9"/>
    <w:rsid w:val="009425C3"/>
    <w:rsid w:val="009444AE"/>
    <w:rsid w:val="00944D06"/>
    <w:rsid w:val="0095150C"/>
    <w:rsid w:val="009539B7"/>
    <w:rsid w:val="00956A79"/>
    <w:rsid w:val="00961BEC"/>
    <w:rsid w:val="00964541"/>
    <w:rsid w:val="00981357"/>
    <w:rsid w:val="00987BEA"/>
    <w:rsid w:val="00991568"/>
    <w:rsid w:val="00992ACC"/>
    <w:rsid w:val="00997166"/>
    <w:rsid w:val="009A2746"/>
    <w:rsid w:val="009B3D8A"/>
    <w:rsid w:val="009B496B"/>
    <w:rsid w:val="009C14AD"/>
    <w:rsid w:val="009C57A3"/>
    <w:rsid w:val="009D5C0D"/>
    <w:rsid w:val="009E4777"/>
    <w:rsid w:val="009F7299"/>
    <w:rsid w:val="00A027B2"/>
    <w:rsid w:val="00A06594"/>
    <w:rsid w:val="00A20F5F"/>
    <w:rsid w:val="00A2427D"/>
    <w:rsid w:val="00A246A7"/>
    <w:rsid w:val="00A33899"/>
    <w:rsid w:val="00A41C08"/>
    <w:rsid w:val="00A44C6F"/>
    <w:rsid w:val="00A45F88"/>
    <w:rsid w:val="00A462F5"/>
    <w:rsid w:val="00A64075"/>
    <w:rsid w:val="00A66B97"/>
    <w:rsid w:val="00A66C2C"/>
    <w:rsid w:val="00A71578"/>
    <w:rsid w:val="00A73B4A"/>
    <w:rsid w:val="00A77AA4"/>
    <w:rsid w:val="00A8275B"/>
    <w:rsid w:val="00A841B8"/>
    <w:rsid w:val="00A87FF8"/>
    <w:rsid w:val="00A91E49"/>
    <w:rsid w:val="00A937CF"/>
    <w:rsid w:val="00A946F2"/>
    <w:rsid w:val="00AA329D"/>
    <w:rsid w:val="00AA7B70"/>
    <w:rsid w:val="00AB4B2C"/>
    <w:rsid w:val="00AC5139"/>
    <w:rsid w:val="00AE3266"/>
    <w:rsid w:val="00AE3F92"/>
    <w:rsid w:val="00AE5734"/>
    <w:rsid w:val="00AF1579"/>
    <w:rsid w:val="00AF4F16"/>
    <w:rsid w:val="00AF576E"/>
    <w:rsid w:val="00B07639"/>
    <w:rsid w:val="00B1641D"/>
    <w:rsid w:val="00B3306A"/>
    <w:rsid w:val="00B35012"/>
    <w:rsid w:val="00B41740"/>
    <w:rsid w:val="00B42E10"/>
    <w:rsid w:val="00B4346E"/>
    <w:rsid w:val="00B52575"/>
    <w:rsid w:val="00B56485"/>
    <w:rsid w:val="00B6074C"/>
    <w:rsid w:val="00B6140F"/>
    <w:rsid w:val="00B61EA5"/>
    <w:rsid w:val="00B62FA7"/>
    <w:rsid w:val="00B70EFE"/>
    <w:rsid w:val="00B72228"/>
    <w:rsid w:val="00B75F6E"/>
    <w:rsid w:val="00B868CA"/>
    <w:rsid w:val="00B93703"/>
    <w:rsid w:val="00B95CC6"/>
    <w:rsid w:val="00BA4723"/>
    <w:rsid w:val="00BB3A09"/>
    <w:rsid w:val="00BB4315"/>
    <w:rsid w:val="00BB5D55"/>
    <w:rsid w:val="00BB671B"/>
    <w:rsid w:val="00BE4C1A"/>
    <w:rsid w:val="00BF79E6"/>
    <w:rsid w:val="00C013D8"/>
    <w:rsid w:val="00C13B26"/>
    <w:rsid w:val="00C14FAF"/>
    <w:rsid w:val="00C163B8"/>
    <w:rsid w:val="00C17A3F"/>
    <w:rsid w:val="00C23DA5"/>
    <w:rsid w:val="00C275FD"/>
    <w:rsid w:val="00C31CA0"/>
    <w:rsid w:val="00C31DD7"/>
    <w:rsid w:val="00C564B7"/>
    <w:rsid w:val="00C6414F"/>
    <w:rsid w:val="00C64534"/>
    <w:rsid w:val="00C66A7E"/>
    <w:rsid w:val="00C67501"/>
    <w:rsid w:val="00C67895"/>
    <w:rsid w:val="00C82B49"/>
    <w:rsid w:val="00C84897"/>
    <w:rsid w:val="00C858EF"/>
    <w:rsid w:val="00C868C7"/>
    <w:rsid w:val="00C87AF9"/>
    <w:rsid w:val="00CA12AB"/>
    <w:rsid w:val="00CA1A01"/>
    <w:rsid w:val="00CA4227"/>
    <w:rsid w:val="00CA57F0"/>
    <w:rsid w:val="00CA5B6A"/>
    <w:rsid w:val="00CA5DB0"/>
    <w:rsid w:val="00CA6B00"/>
    <w:rsid w:val="00CB4599"/>
    <w:rsid w:val="00CB7461"/>
    <w:rsid w:val="00CC1319"/>
    <w:rsid w:val="00CC3FC6"/>
    <w:rsid w:val="00CC4D15"/>
    <w:rsid w:val="00CD08B5"/>
    <w:rsid w:val="00CD758C"/>
    <w:rsid w:val="00CE07D2"/>
    <w:rsid w:val="00CE2DA2"/>
    <w:rsid w:val="00CE6E07"/>
    <w:rsid w:val="00CF3B69"/>
    <w:rsid w:val="00D000F4"/>
    <w:rsid w:val="00D034A3"/>
    <w:rsid w:val="00D116FB"/>
    <w:rsid w:val="00D11FD3"/>
    <w:rsid w:val="00D1267F"/>
    <w:rsid w:val="00D13E4C"/>
    <w:rsid w:val="00D24A99"/>
    <w:rsid w:val="00D270B2"/>
    <w:rsid w:val="00D44E82"/>
    <w:rsid w:val="00D4504D"/>
    <w:rsid w:val="00D46EAF"/>
    <w:rsid w:val="00D50DE6"/>
    <w:rsid w:val="00D51E70"/>
    <w:rsid w:val="00D651C2"/>
    <w:rsid w:val="00D66A62"/>
    <w:rsid w:val="00D67E6A"/>
    <w:rsid w:val="00D75487"/>
    <w:rsid w:val="00D777C9"/>
    <w:rsid w:val="00D824EF"/>
    <w:rsid w:val="00D82AFC"/>
    <w:rsid w:val="00D84001"/>
    <w:rsid w:val="00D87DAB"/>
    <w:rsid w:val="00D93053"/>
    <w:rsid w:val="00D93DC8"/>
    <w:rsid w:val="00D977E7"/>
    <w:rsid w:val="00DA5203"/>
    <w:rsid w:val="00DA6103"/>
    <w:rsid w:val="00DC0D59"/>
    <w:rsid w:val="00DD4DD4"/>
    <w:rsid w:val="00DD736C"/>
    <w:rsid w:val="00DD7BDF"/>
    <w:rsid w:val="00DE046C"/>
    <w:rsid w:val="00DE13C4"/>
    <w:rsid w:val="00DE47EE"/>
    <w:rsid w:val="00DF0ADC"/>
    <w:rsid w:val="00DF3F52"/>
    <w:rsid w:val="00E002A6"/>
    <w:rsid w:val="00E026D1"/>
    <w:rsid w:val="00E03BAA"/>
    <w:rsid w:val="00E04DD4"/>
    <w:rsid w:val="00E12195"/>
    <w:rsid w:val="00E20CF0"/>
    <w:rsid w:val="00E2256B"/>
    <w:rsid w:val="00E22657"/>
    <w:rsid w:val="00E23BEF"/>
    <w:rsid w:val="00E25FE9"/>
    <w:rsid w:val="00E30CA3"/>
    <w:rsid w:val="00E34323"/>
    <w:rsid w:val="00E4530A"/>
    <w:rsid w:val="00E456AF"/>
    <w:rsid w:val="00E46532"/>
    <w:rsid w:val="00E51CFC"/>
    <w:rsid w:val="00E62E94"/>
    <w:rsid w:val="00E62F17"/>
    <w:rsid w:val="00E63741"/>
    <w:rsid w:val="00E66613"/>
    <w:rsid w:val="00E72AAD"/>
    <w:rsid w:val="00E75727"/>
    <w:rsid w:val="00E96B78"/>
    <w:rsid w:val="00EA7B76"/>
    <w:rsid w:val="00EB4284"/>
    <w:rsid w:val="00EC22AF"/>
    <w:rsid w:val="00EC4E81"/>
    <w:rsid w:val="00EC5E1A"/>
    <w:rsid w:val="00ED3486"/>
    <w:rsid w:val="00ED786C"/>
    <w:rsid w:val="00EE1E31"/>
    <w:rsid w:val="00EE5476"/>
    <w:rsid w:val="00EE7A25"/>
    <w:rsid w:val="00EF7A92"/>
    <w:rsid w:val="00F06B33"/>
    <w:rsid w:val="00F14B28"/>
    <w:rsid w:val="00F31A4C"/>
    <w:rsid w:val="00F40E51"/>
    <w:rsid w:val="00F45381"/>
    <w:rsid w:val="00F50B7E"/>
    <w:rsid w:val="00F57E09"/>
    <w:rsid w:val="00F57F8D"/>
    <w:rsid w:val="00F7429A"/>
    <w:rsid w:val="00F74E6C"/>
    <w:rsid w:val="00F8041F"/>
    <w:rsid w:val="00F844AE"/>
    <w:rsid w:val="00F91D9E"/>
    <w:rsid w:val="00F953C5"/>
    <w:rsid w:val="00F967BC"/>
    <w:rsid w:val="00FB00E7"/>
    <w:rsid w:val="00FB19F7"/>
    <w:rsid w:val="00FB5974"/>
    <w:rsid w:val="00FC216D"/>
    <w:rsid w:val="00FD6DD8"/>
    <w:rsid w:val="00FE4260"/>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F59AE"/>
    <w:rPr>
      <w:sz w:val="24"/>
      <w:szCs w:val="20"/>
      <w:lang w:val="fr-FR" w:eastAsia="fr-FR"/>
    </w:rPr>
  </w:style>
  <w:style w:type="paragraph" w:styleId="berschrift2">
    <w:name w:val="heading 2"/>
    <w:basedOn w:val="Standard"/>
    <w:link w:val="berschrift2Zchn"/>
    <w:uiPriority w:val="99"/>
    <w:qFormat/>
    <w:rsid w:val="00844035"/>
    <w:pPr>
      <w:spacing w:before="100" w:beforeAutospacing="1" w:after="100" w:afterAutospacing="1"/>
      <w:outlineLvl w:val="1"/>
    </w:pPr>
    <w:rPr>
      <w:b/>
      <w:bCs/>
      <w:sz w:val="36"/>
      <w:szCs w:val="36"/>
    </w:rPr>
  </w:style>
  <w:style w:type="paragraph" w:styleId="berschrift3">
    <w:name w:val="heading 3"/>
    <w:basedOn w:val="Standard"/>
    <w:next w:val="Standard"/>
    <w:link w:val="berschrift3Zchn"/>
    <w:uiPriority w:val="99"/>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9"/>
    <w:semiHidden/>
    <w:locked/>
    <w:rsid w:val="008953DC"/>
    <w:rPr>
      <w:rFonts w:ascii="Cambria" w:hAnsi="Cambria" w:cs="Times New Roman"/>
      <w:b/>
      <w:bCs/>
      <w:i/>
      <w:iCs/>
      <w:sz w:val="28"/>
      <w:szCs w:val="28"/>
      <w:lang w:val="fr-FR" w:eastAsia="fr-FR"/>
    </w:rPr>
  </w:style>
  <w:style w:type="character" w:customStyle="1" w:styleId="berschrift3Zchn">
    <w:name w:val="Überschrift 3 Zchn"/>
    <w:basedOn w:val="Absatz-Standardschriftart"/>
    <w:link w:val="berschrift3"/>
    <w:uiPriority w:val="99"/>
    <w:semiHidden/>
    <w:locked/>
    <w:rsid w:val="008953DC"/>
    <w:rPr>
      <w:rFonts w:ascii="Cambria" w:hAnsi="Cambria" w:cs="Times New Roman"/>
      <w:b/>
      <w:bCs/>
      <w:sz w:val="26"/>
      <w:szCs w:val="26"/>
      <w:lang w:val="fr-FR" w:eastAsia="fr-FR"/>
    </w:rPr>
  </w:style>
  <w:style w:type="paragraph" w:styleId="Kopfzeile">
    <w:name w:val="header"/>
    <w:basedOn w:val="Standard"/>
    <w:link w:val="KopfzeileZchn"/>
    <w:uiPriority w:val="99"/>
    <w:rsid w:val="002C30B1"/>
    <w:pPr>
      <w:tabs>
        <w:tab w:val="center" w:pos="4536"/>
        <w:tab w:val="right" w:pos="9072"/>
      </w:tabs>
    </w:pPr>
  </w:style>
  <w:style w:type="character" w:customStyle="1" w:styleId="KopfzeileZchn">
    <w:name w:val="Kopfzeile Zchn"/>
    <w:basedOn w:val="Absatz-Standardschriftart"/>
    <w:link w:val="Kopfzeile"/>
    <w:uiPriority w:val="99"/>
    <w:semiHidden/>
    <w:locked/>
    <w:rsid w:val="008953DC"/>
    <w:rPr>
      <w:rFonts w:cs="Times New Roman"/>
      <w:sz w:val="20"/>
      <w:szCs w:val="20"/>
      <w:lang w:val="fr-FR" w:eastAsia="fr-FR"/>
    </w:rPr>
  </w:style>
  <w:style w:type="paragraph" w:styleId="Fuzeile">
    <w:name w:val="footer"/>
    <w:basedOn w:val="Standard"/>
    <w:link w:val="FuzeileZchn"/>
    <w:uiPriority w:val="99"/>
    <w:rsid w:val="002C30B1"/>
    <w:pPr>
      <w:tabs>
        <w:tab w:val="center" w:pos="4536"/>
        <w:tab w:val="right" w:pos="9072"/>
      </w:tabs>
    </w:pPr>
  </w:style>
  <w:style w:type="character" w:customStyle="1" w:styleId="FuzeileZchn">
    <w:name w:val="Fußzeile Zchn"/>
    <w:basedOn w:val="Absatz-Standardschriftart"/>
    <w:link w:val="Fuzeile"/>
    <w:uiPriority w:val="99"/>
    <w:semiHidden/>
    <w:locked/>
    <w:rsid w:val="008953DC"/>
    <w:rPr>
      <w:rFonts w:cs="Times New Roman"/>
      <w:sz w:val="20"/>
      <w:szCs w:val="20"/>
      <w:lang w:val="fr-FR" w:eastAsia="fr-FR"/>
    </w:rPr>
  </w:style>
  <w:style w:type="paragraph" w:customStyle="1" w:styleId="Pressetext11pt">
    <w:name w:val="Pressetext 11 pt"/>
    <w:basedOn w:val="Standard"/>
    <w:link w:val="Pressetext11ptZchn"/>
    <w:uiPriority w:val="99"/>
    <w:rsid w:val="002C30B1"/>
    <w:pPr>
      <w:spacing w:after="240" w:line="360" w:lineRule="auto"/>
      <w:jc w:val="both"/>
    </w:pPr>
    <w:rPr>
      <w:rFonts w:ascii="45 Helvetica Light" w:hAnsi="45 Helvetica Light"/>
      <w:sz w:val="22"/>
    </w:rPr>
  </w:style>
  <w:style w:type="paragraph" w:customStyle="1" w:styleId="berschriftPressetext18pt">
    <w:name w:val="Überschrift Pressetext 18 pt"/>
    <w:basedOn w:val="Standard"/>
    <w:uiPriority w:val="99"/>
    <w:rsid w:val="002C30B1"/>
    <w:pPr>
      <w:spacing w:after="360" w:line="360" w:lineRule="auto"/>
    </w:pPr>
    <w:rPr>
      <w:rFonts w:ascii="65 Helvetica Medium" w:hAnsi="65 Helvetica Medium"/>
      <w:sz w:val="36"/>
    </w:rPr>
  </w:style>
  <w:style w:type="paragraph" w:customStyle="1" w:styleId="EinleitungPressetext">
    <w:name w:val="Einleitung Pressetext"/>
    <w:basedOn w:val="Pressetext11pt"/>
    <w:next w:val="Pressetext11pt"/>
    <w:uiPriority w:val="99"/>
    <w:rsid w:val="002C30B1"/>
    <w:rPr>
      <w:rFonts w:ascii="65 Helvetica Medium" w:hAnsi="65 Helvetica Medium"/>
    </w:rPr>
  </w:style>
  <w:style w:type="paragraph" w:customStyle="1" w:styleId="Formatvorlage1">
    <w:name w:val="Formatvorlage1"/>
    <w:basedOn w:val="berschriftPressetext18pt"/>
    <w:uiPriority w:val="99"/>
    <w:rsid w:val="002C30B1"/>
    <w:rPr>
      <w:rFonts w:ascii="Arial" w:hAnsi="Arial"/>
    </w:rPr>
  </w:style>
  <w:style w:type="character" w:styleId="Hyperlink">
    <w:name w:val="Hyperlink"/>
    <w:basedOn w:val="Absatz-Standardschriftart"/>
    <w:uiPriority w:val="99"/>
    <w:rsid w:val="002C30B1"/>
    <w:rPr>
      <w:rFonts w:cs="Times New Roman"/>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uiPriority w:val="99"/>
    <w:locked/>
    <w:rsid w:val="00AA329D"/>
    <w:rPr>
      <w:rFonts w:ascii="45 Helvetica Light" w:hAnsi="45 Helvetica Light"/>
      <w:sz w:val="22"/>
      <w:lang w:val="fr-FR" w:eastAsia="fr-FR"/>
    </w:rPr>
  </w:style>
  <w:style w:type="paragraph" w:styleId="Sprechblasentext">
    <w:name w:val="Balloon Text"/>
    <w:basedOn w:val="Standard"/>
    <w:link w:val="SprechblasentextZchn"/>
    <w:uiPriority w:val="99"/>
    <w:rsid w:val="00906988"/>
    <w:rPr>
      <w:rFonts w:ascii="Tahoma" w:hAnsi="Tahoma"/>
      <w:sz w:val="16"/>
      <w:szCs w:val="16"/>
      <w:lang w:val="de-DE" w:eastAsia="de-DE"/>
    </w:rPr>
  </w:style>
  <w:style w:type="character" w:customStyle="1" w:styleId="SprechblasentextZchn">
    <w:name w:val="Sprechblasentext Zchn"/>
    <w:basedOn w:val="Absatz-Standardschriftart"/>
    <w:link w:val="Sprechblasentext"/>
    <w:uiPriority w:val="99"/>
    <w:locked/>
    <w:rsid w:val="00906988"/>
    <w:rPr>
      <w:rFonts w:ascii="Tahoma" w:hAnsi="Tahoma" w:cs="Times New Roman"/>
      <w:sz w:val="16"/>
    </w:rPr>
  </w:style>
  <w:style w:type="paragraph" w:customStyle="1" w:styleId="Pressetext11ptArial">
    <w:name w:val="Pressetext 11 pt + Arial"/>
    <w:aliases w:val="18 pt,Schwarz"/>
    <w:basedOn w:val="Standard"/>
    <w:uiPriority w:val="99"/>
    <w:rsid w:val="0089186F"/>
    <w:pPr>
      <w:autoSpaceDE w:val="0"/>
      <w:autoSpaceDN w:val="0"/>
      <w:adjustRightInd w:val="0"/>
    </w:pPr>
    <w:rPr>
      <w:rFonts w:ascii="HelveticaNeueLTStd-Cn" w:hAnsi="HelveticaNeueLTStd-Cn" w:cs="HelveticaNeueLTStd-Cn"/>
      <w:color w:val="003636"/>
      <w:sz w:val="28"/>
      <w:szCs w:val="28"/>
    </w:rPr>
  </w:style>
  <w:style w:type="character" w:styleId="Kommentarzeichen">
    <w:name w:val="annotation reference"/>
    <w:basedOn w:val="Absatz-Standardschriftart"/>
    <w:uiPriority w:val="99"/>
    <w:semiHidden/>
    <w:rsid w:val="001442EE"/>
    <w:rPr>
      <w:rFonts w:cs="Times New Roman"/>
      <w:sz w:val="16"/>
      <w:szCs w:val="16"/>
    </w:rPr>
  </w:style>
  <w:style w:type="paragraph" w:styleId="Kommentartext">
    <w:name w:val="annotation text"/>
    <w:basedOn w:val="Standard"/>
    <w:link w:val="KommentartextZchn"/>
    <w:uiPriority w:val="99"/>
    <w:semiHidden/>
    <w:rsid w:val="001442EE"/>
    <w:rPr>
      <w:sz w:val="20"/>
    </w:rPr>
  </w:style>
  <w:style w:type="character" w:customStyle="1" w:styleId="KommentartextZchn">
    <w:name w:val="Kommentartext Zchn"/>
    <w:basedOn w:val="Absatz-Standardschriftart"/>
    <w:link w:val="Kommentartext"/>
    <w:uiPriority w:val="99"/>
    <w:semiHidden/>
    <w:locked/>
    <w:rsid w:val="008953DC"/>
    <w:rPr>
      <w:rFonts w:cs="Times New Roman"/>
      <w:sz w:val="20"/>
      <w:szCs w:val="20"/>
      <w:lang w:val="fr-FR" w:eastAsia="fr-FR"/>
    </w:rPr>
  </w:style>
  <w:style w:type="paragraph" w:styleId="Kommentarthema">
    <w:name w:val="annotation subject"/>
    <w:basedOn w:val="Kommentartext"/>
    <w:next w:val="Kommentartext"/>
    <w:link w:val="KommentarthemaZchn"/>
    <w:uiPriority w:val="99"/>
    <w:semiHidden/>
    <w:rsid w:val="001442EE"/>
    <w:rPr>
      <w:b/>
      <w:bCs/>
    </w:rPr>
  </w:style>
  <w:style w:type="character" w:customStyle="1" w:styleId="KommentarthemaZchn">
    <w:name w:val="Kommentarthema Zchn"/>
    <w:basedOn w:val="KommentartextZchn"/>
    <w:link w:val="Kommentarthema"/>
    <w:uiPriority w:val="99"/>
    <w:semiHidden/>
    <w:locked/>
    <w:rsid w:val="008953DC"/>
    <w:rPr>
      <w:rFonts w:cs="Times New Roman"/>
      <w:b/>
      <w:bCs/>
      <w:sz w:val="20"/>
      <w:szCs w:val="20"/>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2039190">
      <w:marLeft w:val="0"/>
      <w:marRight w:val="0"/>
      <w:marTop w:val="0"/>
      <w:marBottom w:val="0"/>
      <w:divBdr>
        <w:top w:val="none" w:sz="0" w:space="0" w:color="auto"/>
        <w:left w:val="none" w:sz="0" w:space="0" w:color="auto"/>
        <w:bottom w:val="none" w:sz="0" w:space="0" w:color="auto"/>
        <w:right w:val="none" w:sz="0" w:space="0" w:color="auto"/>
      </w:divBdr>
    </w:div>
    <w:div w:id="1842039191">
      <w:marLeft w:val="0"/>
      <w:marRight w:val="0"/>
      <w:marTop w:val="0"/>
      <w:marBottom w:val="0"/>
      <w:divBdr>
        <w:top w:val="none" w:sz="0" w:space="0" w:color="auto"/>
        <w:left w:val="none" w:sz="0" w:space="0" w:color="auto"/>
        <w:bottom w:val="none" w:sz="0" w:space="0" w:color="auto"/>
        <w:right w:val="none" w:sz="0" w:space="0" w:color="auto"/>
      </w:divBdr>
    </w:div>
    <w:div w:id="18420391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presse@wirtgen.com" TargetMode="Externa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1690</Words>
  <Characters>8761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Schüler Angelika</cp:lastModifiedBy>
  <cp:revision>6</cp:revision>
  <cp:lastPrinted>2011-12-06T08:34:00Z</cp:lastPrinted>
  <dcterms:created xsi:type="dcterms:W3CDTF">2015-11-16T12:36:00Z</dcterms:created>
  <dcterms:modified xsi:type="dcterms:W3CDTF">2015-12-01T12:39:00Z</dcterms:modified>
</cp:coreProperties>
</file>