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F0A09" w14:textId="77777777" w:rsidR="002E765F" w:rsidRDefault="00606A55" w:rsidP="00244981">
      <w:pPr>
        <w:pStyle w:val="berschrift1"/>
        <w:spacing w:before="0" w:after="0" w:line="276" w:lineRule="auto"/>
        <w:jc w:val="left"/>
      </w:pPr>
      <w:r>
        <w:t xml:space="preserve">PKD Fräswerkzeuge </w:t>
      </w:r>
      <w:r w:rsidR="00BA6CA9">
        <w:t>machen sich bezahlt</w:t>
      </w:r>
    </w:p>
    <w:p w14:paraId="2370B4D1" w14:textId="77777777" w:rsidR="002E765F" w:rsidRPr="00A80677" w:rsidRDefault="002E765F" w:rsidP="002E765F">
      <w:pPr>
        <w:pStyle w:val="Text"/>
      </w:pPr>
    </w:p>
    <w:p w14:paraId="35D57C96" w14:textId="344CEE41" w:rsidR="002E765F" w:rsidRDefault="002B2B0A" w:rsidP="007658CA">
      <w:pPr>
        <w:pStyle w:val="Text"/>
        <w:spacing w:line="276" w:lineRule="auto"/>
        <w:rPr>
          <w:noProof/>
          <w:lang w:eastAsia="de-DE"/>
        </w:rPr>
      </w:pPr>
      <w:r w:rsidRPr="002B2B0A">
        <w:rPr>
          <w:rStyle w:val="Hervorhebung"/>
        </w:rPr>
        <w:t xml:space="preserve">Leistungsfähige Fräswerkzeuge </w:t>
      </w:r>
      <w:r w:rsidR="00BD4F4A">
        <w:rPr>
          <w:rStyle w:val="Hervorhebung"/>
        </w:rPr>
        <w:t>von</w:t>
      </w:r>
      <w:r w:rsidR="00BD4F4A" w:rsidRPr="002B2B0A">
        <w:rPr>
          <w:rStyle w:val="Hervorhebung"/>
        </w:rPr>
        <w:t xml:space="preserve"> </w:t>
      </w:r>
      <w:proofErr w:type="spellStart"/>
      <w:r w:rsidRPr="002B2B0A">
        <w:rPr>
          <w:rStyle w:val="Hervorhebung"/>
        </w:rPr>
        <w:t>Wirtgen</w:t>
      </w:r>
      <w:proofErr w:type="spellEnd"/>
      <w:r w:rsidRPr="002B2B0A">
        <w:rPr>
          <w:rStyle w:val="Hervorhebung"/>
        </w:rPr>
        <w:t xml:space="preserve"> mit einer Spitze </w:t>
      </w:r>
      <w:proofErr w:type="gramStart"/>
      <w:r w:rsidRPr="002B2B0A">
        <w:rPr>
          <w:rStyle w:val="Hervorhebung"/>
        </w:rPr>
        <w:t>aus polykristallinem Diamant</w:t>
      </w:r>
      <w:proofErr w:type="gramEnd"/>
      <w:r w:rsidRPr="002B2B0A">
        <w:rPr>
          <w:rStyle w:val="Hervorhebung"/>
        </w:rPr>
        <w:t xml:space="preserve"> (PKD) sorgen bei einem großen </w:t>
      </w:r>
      <w:r w:rsidRPr="000972C2">
        <w:rPr>
          <w:rStyle w:val="Hervorhebung"/>
        </w:rPr>
        <w:t>Straßenbauer i</w:t>
      </w:r>
      <w:r w:rsidR="002044AD" w:rsidRPr="000972C2">
        <w:rPr>
          <w:rStyle w:val="Hervorhebung"/>
        </w:rPr>
        <w:t xml:space="preserve">n der </w:t>
      </w:r>
      <w:r w:rsidR="0076375E">
        <w:rPr>
          <w:rStyle w:val="Hervorhebung"/>
        </w:rPr>
        <w:t>nord</w:t>
      </w:r>
      <w:r w:rsidRPr="000972C2">
        <w:rPr>
          <w:rStyle w:val="Hervorhebung"/>
        </w:rPr>
        <w:t xml:space="preserve">amerikanischen </w:t>
      </w:r>
      <w:r w:rsidR="002044AD" w:rsidRPr="000972C2">
        <w:rPr>
          <w:rStyle w:val="Hervorhebung"/>
        </w:rPr>
        <w:t>Region</w:t>
      </w:r>
      <w:r w:rsidRPr="002B2B0A">
        <w:rPr>
          <w:rStyle w:val="Hervorhebung"/>
        </w:rPr>
        <w:t xml:space="preserve"> New England für eine deutliche Steigerung der Produktivität.</w:t>
      </w:r>
    </w:p>
    <w:p w14:paraId="5A1944FB" w14:textId="77777777" w:rsidR="0014683F" w:rsidRPr="0014683F" w:rsidRDefault="0014683F" w:rsidP="0014683F">
      <w:pPr>
        <w:pStyle w:val="Text"/>
        <w:spacing w:line="276" w:lineRule="auto"/>
        <w:rPr>
          <w:rStyle w:val="Hervorhebung"/>
        </w:rPr>
      </w:pPr>
    </w:p>
    <w:p w14:paraId="16783DC2" w14:textId="77777777" w:rsidR="0014683F" w:rsidRDefault="002B2B0A" w:rsidP="0014683F">
      <w:pPr>
        <w:pStyle w:val="Text"/>
        <w:spacing w:line="276" w:lineRule="auto"/>
        <w:rPr>
          <w:rStyle w:val="Hervorhebung"/>
          <w:b w:val="0"/>
        </w:rPr>
      </w:pPr>
      <w:r w:rsidRPr="002B2B0A">
        <w:rPr>
          <w:rStyle w:val="Hervorhebung"/>
          <w:b w:val="0"/>
        </w:rPr>
        <w:t xml:space="preserve">Das Unternehmen Pike Industries, das aktuell über drei Millionen Tonnen Asphalt produziert und über sechs Millionen Tonnen Zuschlagstoffe verarbeitet, hat 2017 von </w:t>
      </w:r>
      <w:proofErr w:type="spellStart"/>
      <w:r w:rsidR="00337643">
        <w:rPr>
          <w:rStyle w:val="Hervorhebung"/>
          <w:b w:val="0"/>
        </w:rPr>
        <w:t>Rundschaftmeißeln</w:t>
      </w:r>
      <w:proofErr w:type="spellEnd"/>
      <w:r w:rsidRPr="002B2B0A">
        <w:rPr>
          <w:rStyle w:val="Hervorhebung"/>
          <w:b w:val="0"/>
        </w:rPr>
        <w:t xml:space="preserve"> mit Hartmetallspitze auf PKD Fräswerkzeuge umgestellt</w:t>
      </w:r>
      <w:r w:rsidR="00337643">
        <w:rPr>
          <w:rStyle w:val="Hervorhebung"/>
          <w:b w:val="0"/>
        </w:rPr>
        <w:t>. Die Folge:</w:t>
      </w:r>
      <w:r w:rsidRPr="002B2B0A">
        <w:rPr>
          <w:rStyle w:val="Hervorhebung"/>
          <w:b w:val="0"/>
        </w:rPr>
        <w:t xml:space="preserve"> </w:t>
      </w:r>
      <w:r w:rsidR="00337643">
        <w:rPr>
          <w:rStyle w:val="Hervorhebung"/>
          <w:b w:val="0"/>
        </w:rPr>
        <w:t xml:space="preserve">Extrem ebene Fräsflächen und </w:t>
      </w:r>
      <w:r w:rsidRPr="002B2B0A">
        <w:rPr>
          <w:rStyle w:val="Hervorhebung"/>
          <w:b w:val="0"/>
        </w:rPr>
        <w:t>große Zeitgewinne im Fräseinsatz.</w:t>
      </w:r>
    </w:p>
    <w:p w14:paraId="1DE5F686" w14:textId="77777777" w:rsidR="002B2B0A" w:rsidRDefault="002B2B0A" w:rsidP="0014683F">
      <w:pPr>
        <w:pStyle w:val="Text"/>
        <w:spacing w:line="276" w:lineRule="auto"/>
        <w:rPr>
          <w:rStyle w:val="Hervorhebung"/>
          <w:b w:val="0"/>
        </w:rPr>
      </w:pPr>
    </w:p>
    <w:p w14:paraId="1A2F2B41" w14:textId="77777777" w:rsidR="002B2B0A" w:rsidRDefault="002B2B0A" w:rsidP="0014683F">
      <w:pPr>
        <w:pStyle w:val="Text"/>
        <w:spacing w:line="276" w:lineRule="auto"/>
        <w:rPr>
          <w:rStyle w:val="Hervorhebung"/>
          <w:b w:val="0"/>
        </w:rPr>
      </w:pPr>
      <w:r w:rsidRPr="002B2B0A">
        <w:rPr>
          <w:rStyle w:val="Hervorhebung"/>
          <w:b w:val="0"/>
        </w:rPr>
        <w:t xml:space="preserve">PKD Fräswerkzeuge sind aufgrund ihrer heutigen Werkzeuggeometrie und Werkzeugmaterialien vor allem für die Deckschichtsanierung geeignet und kommen dabei </w:t>
      </w:r>
      <w:r w:rsidR="00031270">
        <w:rPr>
          <w:rStyle w:val="Hervorhebung"/>
          <w:b w:val="0"/>
        </w:rPr>
        <w:t xml:space="preserve">insbesondere </w:t>
      </w:r>
      <w:r w:rsidRPr="002B2B0A">
        <w:rPr>
          <w:rStyle w:val="Hervorhebung"/>
          <w:b w:val="0"/>
        </w:rPr>
        <w:t xml:space="preserve">in Feinfräsanwendungen zum Einsatz. Beim Feinfräsen von Fahrbahnen </w:t>
      </w:r>
      <w:r w:rsidR="00031270">
        <w:rPr>
          <w:rStyle w:val="Hervorhebung"/>
          <w:b w:val="0"/>
        </w:rPr>
        <w:t>werden</w:t>
      </w:r>
      <w:r w:rsidRPr="002B2B0A">
        <w:rPr>
          <w:rStyle w:val="Hervorhebung"/>
          <w:b w:val="0"/>
        </w:rPr>
        <w:t xml:space="preserve"> Fräswalzen mit einem Linienabstand von 6 mm oder 8 mm (LA6 oder LA8) </w:t>
      </w:r>
      <w:r w:rsidR="00031270">
        <w:rPr>
          <w:rStyle w:val="Hervorhebung"/>
          <w:b w:val="0"/>
        </w:rPr>
        <w:t>genutzt</w:t>
      </w:r>
      <w:r w:rsidRPr="002B2B0A">
        <w:rPr>
          <w:rStyle w:val="Hervorhebung"/>
          <w:b w:val="0"/>
        </w:rPr>
        <w:t>. Eine Standardfräswalze für herkömmliche Fräsarbeiten hat im Vergleich dazu einen Linienabstand von 15 mm (LA15).</w:t>
      </w:r>
    </w:p>
    <w:p w14:paraId="1E9B1569" w14:textId="77777777" w:rsidR="00C85142" w:rsidRDefault="00C85142" w:rsidP="0014683F">
      <w:pPr>
        <w:pStyle w:val="Text"/>
        <w:spacing w:line="276" w:lineRule="auto"/>
        <w:rPr>
          <w:rStyle w:val="Hervorhebung"/>
          <w:b w:val="0"/>
        </w:rPr>
      </w:pPr>
    </w:p>
    <w:p w14:paraId="3E912AD8" w14:textId="5CE4D334" w:rsidR="00BA6CA9" w:rsidRPr="0014683F" w:rsidRDefault="00BA6CA9" w:rsidP="0014683F">
      <w:pPr>
        <w:pStyle w:val="Text"/>
        <w:spacing w:line="276" w:lineRule="auto"/>
        <w:rPr>
          <w:rStyle w:val="Hervorhebung"/>
          <w:b w:val="0"/>
        </w:rPr>
      </w:pPr>
      <w:r>
        <w:t xml:space="preserve">Feinfräswalzen mit LA6 erzeugen dabei ein noch feineres </w:t>
      </w:r>
      <w:proofErr w:type="spellStart"/>
      <w:r>
        <w:t>Fräsbild</w:t>
      </w:r>
      <w:proofErr w:type="spellEnd"/>
      <w:r>
        <w:t xml:space="preserve"> als mit </w:t>
      </w:r>
      <w:r w:rsidRPr="00BA6CA9">
        <w:t>LA8</w:t>
      </w:r>
      <w:r>
        <w:t xml:space="preserve">. Die Verkehrsbehörde des Bundesstaates Maine akzeptiert beide Linienabstände. „Wir können die Fräswalzen daher im Wechsel einsetzen“, erklärt </w:t>
      </w:r>
      <w:r w:rsidRPr="00BA6CA9">
        <w:t>Tom Quinn, Leiter Kaltfräsen und Belagsausbau bei Pike Industries</w:t>
      </w:r>
      <w:r>
        <w:t>. „Der geringere Linienabstand wirkt sich auch auf die Vorschubleistung der Maschine aus, so dass wir bei größeren Frästiefen mit einer geringeren Vorschubgeschwindigkeit arbeiten.“</w:t>
      </w:r>
    </w:p>
    <w:p w14:paraId="6225882B" w14:textId="77777777" w:rsidR="0014683F" w:rsidRPr="0014683F" w:rsidRDefault="0014683F" w:rsidP="0014683F">
      <w:pPr>
        <w:pStyle w:val="Text"/>
        <w:spacing w:line="276" w:lineRule="auto"/>
        <w:rPr>
          <w:rStyle w:val="Hervorhebung"/>
          <w:b w:val="0"/>
        </w:rPr>
      </w:pPr>
    </w:p>
    <w:p w14:paraId="54E5C272" w14:textId="77777777" w:rsidR="0014683F" w:rsidRPr="0014683F" w:rsidRDefault="005C1ABD" w:rsidP="0014683F">
      <w:pPr>
        <w:pStyle w:val="Text"/>
        <w:spacing w:line="276" w:lineRule="auto"/>
        <w:rPr>
          <w:rStyle w:val="Hervorhebung"/>
        </w:rPr>
      </w:pPr>
      <w:r w:rsidRPr="005C1ABD">
        <w:rPr>
          <w:rStyle w:val="Hervorhebung"/>
        </w:rPr>
        <w:t>Feinfräsen</w:t>
      </w:r>
      <w:r w:rsidR="005B7EF0">
        <w:rPr>
          <w:rStyle w:val="Hervorhebung"/>
        </w:rPr>
        <w:t xml:space="preserve"> </w:t>
      </w:r>
      <w:r w:rsidR="005F484F">
        <w:rPr>
          <w:rStyle w:val="Hervorhebung"/>
        </w:rPr>
        <w:t>unter anderem</w:t>
      </w:r>
      <w:r w:rsidR="00895C87">
        <w:rPr>
          <w:rStyle w:val="Hervorhebung"/>
        </w:rPr>
        <w:t xml:space="preserve"> </w:t>
      </w:r>
      <w:r w:rsidR="005B7EF0">
        <w:rPr>
          <w:rStyle w:val="Hervorhebung"/>
        </w:rPr>
        <w:t xml:space="preserve">beim Dünnschichteinbau </w:t>
      </w:r>
      <w:r w:rsidR="0082667B">
        <w:rPr>
          <w:rStyle w:val="Hervorhebung"/>
        </w:rPr>
        <w:t>gefragt</w:t>
      </w:r>
    </w:p>
    <w:p w14:paraId="0D616DAD" w14:textId="77777777" w:rsidR="002B2B0A" w:rsidRDefault="00A674B4" w:rsidP="002B2B0A">
      <w:pPr>
        <w:pStyle w:val="Text"/>
        <w:spacing w:line="276" w:lineRule="auto"/>
        <w:rPr>
          <w:rStyle w:val="Hervorhebung"/>
          <w:b w:val="0"/>
        </w:rPr>
      </w:pPr>
      <w:r>
        <w:rPr>
          <w:rStyle w:val="Hervorhebung"/>
          <w:b w:val="0"/>
        </w:rPr>
        <w:t xml:space="preserve">Das </w:t>
      </w:r>
      <w:r w:rsidR="002B2B0A" w:rsidRPr="002B2B0A">
        <w:rPr>
          <w:rStyle w:val="Hervorhebung"/>
          <w:b w:val="0"/>
        </w:rPr>
        <w:t>Feinfräsen beseitigt Spurrinnen oder Unebenheiten in der Fahrbahnoberfläche, verbessert die Griffigkeit von Fahrbahnen, die bereits vor dem Einbau der Deckschicht für den Verkehr freigegeben wurden, und sorgt beim Aufbringen von Dünnschichtbelägen für einen besseren Schichtenverbund.</w:t>
      </w:r>
    </w:p>
    <w:p w14:paraId="78BE9574" w14:textId="6DF9D14E" w:rsidR="00C644CA" w:rsidRDefault="0082667B" w:rsidP="002B2B0A">
      <w:pPr>
        <w:pStyle w:val="Text"/>
        <w:spacing w:line="276" w:lineRule="auto"/>
        <w:rPr>
          <w:rStyle w:val="Hervorhebung"/>
          <w:b w:val="0"/>
        </w:rPr>
      </w:pPr>
      <w:r>
        <w:rPr>
          <w:rStyle w:val="Hervorhebung"/>
          <w:b w:val="0"/>
        </w:rPr>
        <w:t>F</w:t>
      </w:r>
      <w:r w:rsidRPr="0082667B">
        <w:rPr>
          <w:rStyle w:val="Hervorhebung"/>
          <w:b w:val="0"/>
        </w:rPr>
        <w:t xml:space="preserve">ür Pike Industries </w:t>
      </w:r>
      <w:r>
        <w:rPr>
          <w:rStyle w:val="Hervorhebung"/>
          <w:b w:val="0"/>
        </w:rPr>
        <w:t>spielt der</w:t>
      </w:r>
      <w:r w:rsidR="002B2B0A" w:rsidRPr="002B2B0A">
        <w:rPr>
          <w:rStyle w:val="Hervorhebung"/>
          <w:b w:val="0"/>
        </w:rPr>
        <w:t xml:space="preserve"> Feinfräsprozess </w:t>
      </w:r>
      <w:r w:rsidR="00A674B4">
        <w:rPr>
          <w:rStyle w:val="Hervorhebung"/>
          <w:b w:val="0"/>
        </w:rPr>
        <w:t xml:space="preserve">eine </w:t>
      </w:r>
      <w:r w:rsidR="00BD4F4A">
        <w:rPr>
          <w:rStyle w:val="Hervorhebung"/>
          <w:b w:val="0"/>
        </w:rPr>
        <w:t xml:space="preserve">wichtige </w:t>
      </w:r>
      <w:r w:rsidR="00A674B4">
        <w:rPr>
          <w:rStyle w:val="Hervorhebung"/>
          <w:b w:val="0"/>
        </w:rPr>
        <w:t xml:space="preserve">Rolle. Denn mit ihm lässt sich </w:t>
      </w:r>
      <w:r w:rsidR="002B2B0A" w:rsidRPr="002B2B0A">
        <w:rPr>
          <w:rStyle w:val="Hervorhebung"/>
          <w:b w:val="0"/>
        </w:rPr>
        <w:t>ein besonders ebene</w:t>
      </w:r>
      <w:r w:rsidR="00A674B4">
        <w:rPr>
          <w:rStyle w:val="Hervorhebung"/>
          <w:b w:val="0"/>
        </w:rPr>
        <w:t>r</w:t>
      </w:r>
      <w:r w:rsidR="002B2B0A" w:rsidRPr="002B2B0A">
        <w:rPr>
          <w:rStyle w:val="Hervorhebung"/>
          <w:b w:val="0"/>
        </w:rPr>
        <w:t xml:space="preserve"> Untergrund für die ultradünne</w:t>
      </w:r>
      <w:r w:rsidR="00A674B4">
        <w:rPr>
          <w:rStyle w:val="Hervorhebung"/>
          <w:b w:val="0"/>
        </w:rPr>
        <w:t>n Verbunddeckschichten herstellen</w:t>
      </w:r>
      <w:r w:rsidR="002B2B0A" w:rsidRPr="002B2B0A">
        <w:rPr>
          <w:rStyle w:val="Hervorhebung"/>
          <w:b w:val="0"/>
        </w:rPr>
        <w:t xml:space="preserve">, die das Unternehmen im Auftrag des Bundesstaates Maine einbaut. Die Anforderungen des Maine Department </w:t>
      </w:r>
      <w:proofErr w:type="spellStart"/>
      <w:r w:rsidR="002B2B0A" w:rsidRPr="002B2B0A">
        <w:rPr>
          <w:rStyle w:val="Hervorhebung"/>
          <w:b w:val="0"/>
        </w:rPr>
        <w:t>of</w:t>
      </w:r>
      <w:proofErr w:type="spellEnd"/>
      <w:r w:rsidR="002B2B0A" w:rsidRPr="002B2B0A">
        <w:rPr>
          <w:rStyle w:val="Hervorhebung"/>
          <w:b w:val="0"/>
        </w:rPr>
        <w:t xml:space="preserve"> Transportation (</w:t>
      </w:r>
      <w:r w:rsidR="00A674B4">
        <w:rPr>
          <w:rStyle w:val="Hervorhebung"/>
          <w:b w:val="0"/>
        </w:rPr>
        <w:t xml:space="preserve">Maine </w:t>
      </w:r>
      <w:r w:rsidR="002B2B0A" w:rsidRPr="002B2B0A">
        <w:rPr>
          <w:rStyle w:val="Hervorhebung"/>
          <w:b w:val="0"/>
        </w:rPr>
        <w:t xml:space="preserve">DOT) sehen Feinfräsen und zum Teil auch Standardfräsen als Vorbereitung für den Einbau der Dünnschichtbeläge vor. „Wir arbeiten gerade in einem Projekt, bei dem wir mit Feinfräswalzen eine Querneigung fräsen und den Belag </w:t>
      </w:r>
      <w:r w:rsidR="00BA6CA9">
        <w:rPr>
          <w:rStyle w:val="Hervorhebung"/>
          <w:b w:val="0"/>
        </w:rPr>
        <w:t xml:space="preserve">sogar </w:t>
      </w:r>
      <w:r w:rsidR="002B2B0A" w:rsidRPr="002B2B0A">
        <w:rPr>
          <w:rStyle w:val="Hervorhebung"/>
          <w:b w:val="0"/>
        </w:rPr>
        <w:t>in einer Tiefe von 15</w:t>
      </w:r>
      <w:r w:rsidR="005C1ABD">
        <w:rPr>
          <w:rStyle w:val="Hervorhebung"/>
          <w:b w:val="0"/>
        </w:rPr>
        <w:t> </w:t>
      </w:r>
      <w:r w:rsidR="002B2B0A" w:rsidRPr="002B2B0A">
        <w:rPr>
          <w:rStyle w:val="Hervorhebung"/>
          <w:b w:val="0"/>
        </w:rPr>
        <w:t xml:space="preserve">cm abtragen“, </w:t>
      </w:r>
      <w:r>
        <w:rPr>
          <w:rStyle w:val="Hervorhebung"/>
          <w:b w:val="0"/>
        </w:rPr>
        <w:t>sagt Quinn</w:t>
      </w:r>
      <w:r w:rsidR="002B2B0A" w:rsidRPr="002B2B0A">
        <w:rPr>
          <w:rStyle w:val="Hervorhebung"/>
          <w:b w:val="0"/>
        </w:rPr>
        <w:t>. „Ein Grund für die Vorgabe der kleinen Linienabstände ist die Beständigkeit des Fräsbildes, wenn die Straße über einen längeren Zeitraum ohne Deckschicht befahren wird. Man geht davon aus, dass der Belag dadurch der Verkehrsbelastung besser standhält.“</w:t>
      </w:r>
    </w:p>
    <w:p w14:paraId="426C829D" w14:textId="77777777" w:rsidR="00BD4F4A" w:rsidRDefault="00BD4F4A">
      <w:pPr>
        <w:rPr>
          <w:b/>
          <w:sz w:val="22"/>
        </w:rPr>
      </w:pPr>
      <w:r>
        <w:rPr>
          <w:b/>
        </w:rPr>
        <w:br w:type="page"/>
      </w:r>
    </w:p>
    <w:p w14:paraId="42788DD5" w14:textId="7AFFCD1B" w:rsidR="002B2B0A" w:rsidRPr="002B2B0A" w:rsidRDefault="00B72A98" w:rsidP="002B2B0A">
      <w:pPr>
        <w:pStyle w:val="Text"/>
        <w:spacing w:line="276" w:lineRule="auto"/>
        <w:rPr>
          <w:b/>
        </w:rPr>
      </w:pPr>
      <w:r>
        <w:rPr>
          <w:b/>
        </w:rPr>
        <w:lastRenderedPageBreak/>
        <w:t xml:space="preserve">PKD </w:t>
      </w:r>
      <w:r w:rsidR="002B2B0A" w:rsidRPr="002B2B0A">
        <w:rPr>
          <w:b/>
        </w:rPr>
        <w:t>Fräswerkzeuge</w:t>
      </w:r>
      <w:r w:rsidR="002B2B0A">
        <w:rPr>
          <w:b/>
        </w:rPr>
        <w:t>insatz abhängig von Anwendung</w:t>
      </w:r>
    </w:p>
    <w:p w14:paraId="25E6069D" w14:textId="1B7C3B48" w:rsidR="002B2B0A" w:rsidRDefault="002B2B0A" w:rsidP="002B2B0A">
      <w:pPr>
        <w:pStyle w:val="Text"/>
        <w:spacing w:line="276" w:lineRule="auto"/>
      </w:pPr>
      <w:r>
        <w:t xml:space="preserve">Im Rahmen eines </w:t>
      </w:r>
      <w:r w:rsidR="008D0D92">
        <w:t xml:space="preserve">anderen </w:t>
      </w:r>
      <w:r w:rsidR="00B72A98">
        <w:t>Sanierungsp</w:t>
      </w:r>
      <w:r>
        <w:t>rojekts führte Pike Industries kürzlich Feinfräsarbeiten au</w:t>
      </w:r>
      <w:r w:rsidR="00B72A98">
        <w:t>f der State Route 202 in Gorham</w:t>
      </w:r>
      <w:r w:rsidR="00C85142">
        <w:t xml:space="preserve"> durch</w:t>
      </w:r>
      <w:r w:rsidR="00B72A98">
        <w:t>, rund 20 km westlich von Portland/Maine</w:t>
      </w:r>
      <w:r>
        <w:t xml:space="preserve">. Zum Einsatz kam eine </w:t>
      </w:r>
      <w:proofErr w:type="spellStart"/>
      <w:r w:rsidR="00D56535">
        <w:t>Wirtgen</w:t>
      </w:r>
      <w:proofErr w:type="spellEnd"/>
      <w:r w:rsidR="00D56535">
        <w:t xml:space="preserve"> </w:t>
      </w:r>
      <w:r>
        <w:t>Kaltfräse W</w:t>
      </w:r>
      <w:r w:rsidR="00C85142">
        <w:t> </w:t>
      </w:r>
      <w:r>
        <w:t>220</w:t>
      </w:r>
      <w:r w:rsidR="008D0D92">
        <w:t>, ausgesta</w:t>
      </w:r>
      <w:r w:rsidR="00CA3CC3">
        <w:t>t</w:t>
      </w:r>
      <w:r w:rsidR="008D0D92">
        <w:t>tet</w:t>
      </w:r>
      <w:r>
        <w:t xml:space="preserve"> mit einer 2,50 m breiten Feinfräswalze</w:t>
      </w:r>
      <w:r w:rsidR="008D0D92">
        <w:t xml:space="preserve"> und </w:t>
      </w:r>
      <w:r>
        <w:t xml:space="preserve">PKD Fräswerkzeugen </w:t>
      </w:r>
      <w:r w:rsidR="008D0D92">
        <w:t>mit LA8.</w:t>
      </w:r>
      <w:r>
        <w:t xml:space="preserve"> Auf zwei Fahrspuren und den dazugehörigen Randstreifen wurde </w:t>
      </w:r>
      <w:r w:rsidR="00D56535">
        <w:t>die Deckschicht</w:t>
      </w:r>
      <w:r>
        <w:t xml:space="preserve"> laut Mark Williams, dem verantwortlichen Bauleiter für das Projekt, auf 3</w:t>
      </w:r>
      <w:r w:rsidR="000F4B45">
        <w:t> </w:t>
      </w:r>
      <w:r>
        <w:t xml:space="preserve">km </w:t>
      </w:r>
      <w:r w:rsidR="00CA3CC3" w:rsidRPr="00CA3CC3">
        <w:t xml:space="preserve">Länge </w:t>
      </w:r>
      <w:r>
        <w:t xml:space="preserve">2 cm </w:t>
      </w:r>
      <w:r w:rsidR="000F4B45">
        <w:t xml:space="preserve">tief </w:t>
      </w:r>
      <w:r>
        <w:t>abgetragen.</w:t>
      </w:r>
    </w:p>
    <w:p w14:paraId="04986D89" w14:textId="77777777" w:rsidR="002B2B0A" w:rsidRDefault="002B2B0A" w:rsidP="002B2B0A">
      <w:pPr>
        <w:pStyle w:val="Text"/>
        <w:spacing w:line="276" w:lineRule="auto"/>
      </w:pPr>
    </w:p>
    <w:p w14:paraId="66AED298" w14:textId="77777777" w:rsidR="00C054DA" w:rsidRDefault="002B2B0A" w:rsidP="002B2B0A">
      <w:pPr>
        <w:pStyle w:val="Text"/>
        <w:spacing w:line="276" w:lineRule="auto"/>
      </w:pPr>
      <w:r>
        <w:t xml:space="preserve">Die </w:t>
      </w:r>
      <w:r w:rsidR="000C3C36">
        <w:t xml:space="preserve">bei Pike Industries </w:t>
      </w:r>
      <w:r>
        <w:t xml:space="preserve">mit dem Wechsel von Standardmeißeln auf </w:t>
      </w:r>
      <w:r w:rsidR="000C3C36">
        <w:t xml:space="preserve">PKD </w:t>
      </w:r>
      <w:r>
        <w:t xml:space="preserve">Fräswerkzeuge verbundene Leistungssteigerung war enorm. Während </w:t>
      </w:r>
      <w:r w:rsidR="000C3C36">
        <w:t xml:space="preserve">bis dato </w:t>
      </w:r>
      <w:r>
        <w:t xml:space="preserve">am Ende </w:t>
      </w:r>
      <w:r w:rsidR="000C3C36">
        <w:t>eines</w:t>
      </w:r>
      <w:r>
        <w:t xml:space="preserve"> Arbeitstages häufig der komplette </w:t>
      </w:r>
      <w:proofErr w:type="spellStart"/>
      <w:r>
        <w:t>Meißelsatz</w:t>
      </w:r>
      <w:proofErr w:type="spellEnd"/>
      <w:r>
        <w:t xml:space="preserve"> ausgetauscht werden musste, können die </w:t>
      </w:r>
      <w:r w:rsidR="000C3C36">
        <w:t xml:space="preserve">neuen </w:t>
      </w:r>
      <w:r>
        <w:t>Fräswerkzeuge eine ganze Saison oder sogar noch länger eingesetzt werden. „</w:t>
      </w:r>
      <w:r w:rsidR="00980003" w:rsidRPr="00980003">
        <w:t xml:space="preserve">Hartmetallmeißel verschleißen im Laufe des Arbeitstages, was dazu führt, dass das </w:t>
      </w:r>
      <w:proofErr w:type="spellStart"/>
      <w:r w:rsidR="00980003" w:rsidRPr="00980003">
        <w:t>Fräsbild</w:t>
      </w:r>
      <w:proofErr w:type="spellEnd"/>
      <w:r w:rsidR="00980003" w:rsidRPr="00980003">
        <w:t xml:space="preserve"> nicht absolut gleichmäßig ist und einzelne Meißel häufiger ausgetauscht werden müssen</w:t>
      </w:r>
      <w:r w:rsidR="00980003">
        <w:t xml:space="preserve">. </w:t>
      </w:r>
      <w:r>
        <w:t>PKD Fräswerkzeuge haben eine Diamantspitze sowie eine optimierte Schneidgeometrie und sorgen damit für konstant</w:t>
      </w:r>
      <w:r w:rsidR="00980003">
        <w:t>e</w:t>
      </w:r>
      <w:r w:rsidR="000C3C36">
        <w:t xml:space="preserve"> </w:t>
      </w:r>
      <w:r w:rsidR="00980003">
        <w:t>Ergebnisse</w:t>
      </w:r>
      <w:r w:rsidR="00F422C1">
        <w:t xml:space="preserve">. </w:t>
      </w:r>
      <w:r w:rsidR="00F422C1" w:rsidRPr="00F422C1">
        <w:t xml:space="preserve">Auch wenn ein PKD-Werkzeug punktuell gewechselt werden muss, hat dies keine negativen Auswirkungen auf das Muster, da die verwendeten PKD-Werkzeuge </w:t>
      </w:r>
      <w:r w:rsidR="003C7915">
        <w:t>kaum</w:t>
      </w:r>
      <w:r w:rsidR="00F422C1" w:rsidRPr="00F422C1">
        <w:t xml:space="preserve"> Längsverschleiß aufweisen</w:t>
      </w:r>
      <w:r>
        <w:t xml:space="preserve">“, erklärt Quinn und fügt hinzu: „Ein einheitliches </w:t>
      </w:r>
      <w:proofErr w:type="spellStart"/>
      <w:r>
        <w:t>Fräsbild</w:t>
      </w:r>
      <w:proofErr w:type="spellEnd"/>
      <w:r>
        <w:t xml:space="preserve"> ist für uns extrem wichtig, und das ist mit einem einzigen Satz PKD Fräswerkzeuge </w:t>
      </w:r>
      <w:r w:rsidR="006024FF" w:rsidRPr="006024FF">
        <w:t xml:space="preserve">tagtäglich </w:t>
      </w:r>
      <w:r>
        <w:t xml:space="preserve">über einen langen Zeitraum gewährleistet.“ </w:t>
      </w:r>
    </w:p>
    <w:p w14:paraId="5BD20967" w14:textId="77777777" w:rsidR="00C054DA" w:rsidRDefault="00C054DA" w:rsidP="002B2B0A">
      <w:pPr>
        <w:pStyle w:val="Text"/>
        <w:spacing w:line="276" w:lineRule="auto"/>
      </w:pPr>
    </w:p>
    <w:p w14:paraId="23BF9BBF" w14:textId="77777777" w:rsidR="00C054DA" w:rsidRDefault="007F1968" w:rsidP="002B2B0A">
      <w:pPr>
        <w:pStyle w:val="Text"/>
        <w:spacing w:line="276" w:lineRule="auto"/>
      </w:pPr>
      <w:r>
        <w:t>A</w:t>
      </w:r>
      <w:r w:rsidR="006E460E" w:rsidRPr="006E460E">
        <w:t xml:space="preserve">usschlaggebend </w:t>
      </w:r>
      <w:r w:rsidR="00445915" w:rsidRPr="00445915">
        <w:t xml:space="preserve">für die </w:t>
      </w:r>
      <w:r w:rsidR="00445915">
        <w:t>optimale</w:t>
      </w:r>
      <w:r w:rsidR="00445915" w:rsidRPr="00445915">
        <w:t xml:space="preserve"> Wahl </w:t>
      </w:r>
      <w:r w:rsidR="00445915">
        <w:t>der</w:t>
      </w:r>
      <w:r w:rsidRPr="007F1968">
        <w:t xml:space="preserve"> wirtschaftliche</w:t>
      </w:r>
      <w:r w:rsidR="00445915">
        <w:t>n</w:t>
      </w:r>
      <w:r w:rsidRPr="007F1968">
        <w:t xml:space="preserve"> </w:t>
      </w:r>
      <w:proofErr w:type="spellStart"/>
      <w:r w:rsidRPr="007F1968">
        <w:t>Meißelbestückung</w:t>
      </w:r>
      <w:proofErr w:type="spellEnd"/>
      <w:r w:rsidRPr="007F1968">
        <w:t xml:space="preserve"> (Hartmetall oder PKD)</w:t>
      </w:r>
      <w:r w:rsidR="00445915">
        <w:t xml:space="preserve"> </w:t>
      </w:r>
      <w:r w:rsidR="006E460E">
        <w:t>ist</w:t>
      </w:r>
      <w:r w:rsidR="006E460E" w:rsidRPr="006E460E">
        <w:t xml:space="preserve"> die </w:t>
      </w:r>
      <w:r w:rsidR="006E460E">
        <w:t xml:space="preserve">Art der </w:t>
      </w:r>
      <w:r w:rsidR="006E460E" w:rsidRPr="006E460E">
        <w:t>Anwendung</w:t>
      </w:r>
      <w:r w:rsidR="006E460E">
        <w:t xml:space="preserve">. Kaltfräsen-Spezialist </w:t>
      </w:r>
      <w:proofErr w:type="spellStart"/>
      <w:r w:rsidR="006E460E" w:rsidRPr="006E460E">
        <w:t>Wirtgen</w:t>
      </w:r>
      <w:proofErr w:type="spellEnd"/>
      <w:r w:rsidR="006E460E" w:rsidRPr="006E460E">
        <w:t xml:space="preserve"> </w:t>
      </w:r>
      <w:r w:rsidR="006E460E">
        <w:t xml:space="preserve">hat </w:t>
      </w:r>
      <w:r w:rsidR="006E460E" w:rsidRPr="006E460E">
        <w:t xml:space="preserve">unabhängig davon </w:t>
      </w:r>
      <w:r w:rsidR="006E460E">
        <w:t>m</w:t>
      </w:r>
      <w:r w:rsidR="00A857E9" w:rsidRPr="00A857E9">
        <w:t>it den PKD Fräswerkzeugen</w:t>
      </w:r>
      <w:r w:rsidR="006E460E">
        <w:t xml:space="preserve"> </w:t>
      </w:r>
      <w:r w:rsidR="00FF29E3">
        <w:rPr>
          <w:noProof/>
          <w:lang w:eastAsia="de-DE"/>
        </w:rPr>
        <w:t xml:space="preserve">eine sinnvolle Ergänzung zu </w:t>
      </w:r>
      <w:r w:rsidR="00BF0CA7">
        <w:rPr>
          <w:noProof/>
          <w:lang w:eastAsia="de-DE"/>
        </w:rPr>
        <w:t>seinem</w:t>
      </w:r>
      <w:r w:rsidR="00FF29E3">
        <w:rPr>
          <w:noProof/>
          <w:lang w:eastAsia="de-DE"/>
        </w:rPr>
        <w:t xml:space="preserve"> bestehenden Rundschaftsmeißel-Programm </w:t>
      </w:r>
      <w:r w:rsidR="00BF0CA7">
        <w:t>geschaffen</w:t>
      </w:r>
      <w:r w:rsidR="00A857E9">
        <w:t xml:space="preserve"> und </w:t>
      </w:r>
      <w:r w:rsidR="00725B00">
        <w:t xml:space="preserve">damit </w:t>
      </w:r>
      <w:r w:rsidR="00A857E9">
        <w:t xml:space="preserve">das </w:t>
      </w:r>
      <w:r w:rsidR="006E460E">
        <w:t xml:space="preserve">Lösungsangebot </w:t>
      </w:r>
      <w:r w:rsidR="00D679D9">
        <w:t xml:space="preserve">in der Schneidtechnologie </w:t>
      </w:r>
      <w:r w:rsidR="00725B00">
        <w:t xml:space="preserve">maßgeschneidert </w:t>
      </w:r>
      <w:r w:rsidR="00A857E9">
        <w:t>erweitert</w:t>
      </w:r>
      <w:r w:rsidR="00FF29E3">
        <w:rPr>
          <w:noProof/>
          <w:lang w:eastAsia="de-DE"/>
        </w:rPr>
        <w:t>.</w:t>
      </w:r>
      <w:r w:rsidR="00C054DA" w:rsidRPr="00C054DA">
        <w:t xml:space="preserve"> </w:t>
      </w:r>
    </w:p>
    <w:p w14:paraId="08C6B460" w14:textId="77777777" w:rsidR="002B2B0A" w:rsidRDefault="002B2B0A" w:rsidP="002B2B0A">
      <w:pPr>
        <w:pStyle w:val="Text"/>
        <w:spacing w:line="276" w:lineRule="auto"/>
      </w:pPr>
    </w:p>
    <w:p w14:paraId="4A026D03" w14:textId="77777777" w:rsidR="002B2B0A" w:rsidRPr="002B2B0A" w:rsidRDefault="002B2B0A" w:rsidP="002B2B0A">
      <w:pPr>
        <w:pStyle w:val="Text"/>
        <w:spacing w:line="276" w:lineRule="auto"/>
        <w:rPr>
          <w:b/>
        </w:rPr>
      </w:pPr>
      <w:r w:rsidRPr="002B2B0A">
        <w:rPr>
          <w:b/>
        </w:rPr>
        <w:t>Höhere Leistung pulver</w:t>
      </w:r>
      <w:r>
        <w:rPr>
          <w:b/>
        </w:rPr>
        <w:t>i</w:t>
      </w:r>
      <w:r w:rsidRPr="002B2B0A">
        <w:rPr>
          <w:b/>
        </w:rPr>
        <w:t xml:space="preserve">siert Anschaffungskosten </w:t>
      </w:r>
    </w:p>
    <w:p w14:paraId="5A1CF763" w14:textId="77777777" w:rsidR="002B2B0A" w:rsidRDefault="002B2B0A" w:rsidP="002B2B0A">
      <w:pPr>
        <w:pStyle w:val="Text"/>
        <w:spacing w:line="276" w:lineRule="auto"/>
      </w:pPr>
      <w:r>
        <w:t xml:space="preserve">Bei Pike Industries ist man der Meinung, dass die Arbeitseinsparungen im täglichen Fräseinsatz die </w:t>
      </w:r>
      <w:r w:rsidR="00106E94">
        <w:t>höheren</w:t>
      </w:r>
      <w:r>
        <w:t xml:space="preserve"> Anschaffungskosten </w:t>
      </w:r>
      <w:r w:rsidR="00F6101F">
        <w:t xml:space="preserve">der </w:t>
      </w:r>
      <w:r w:rsidR="00F6101F" w:rsidRPr="00F6101F">
        <w:t xml:space="preserve">PKD Fräswerkzeuge </w:t>
      </w:r>
      <w:r>
        <w:t xml:space="preserve">mehr als wettmachen, denn ein Satz Werkzeuge kann eine ganze Frässaison lang verwendet werden und macht den </w:t>
      </w:r>
      <w:proofErr w:type="spellStart"/>
      <w:r>
        <w:t>Meißelwechsel</w:t>
      </w:r>
      <w:proofErr w:type="spellEnd"/>
      <w:r>
        <w:t xml:space="preserve"> damit überflüssig.</w:t>
      </w:r>
    </w:p>
    <w:p w14:paraId="1B4761ED" w14:textId="77777777" w:rsidR="004E24A8" w:rsidRDefault="004E24A8" w:rsidP="002B2B0A">
      <w:pPr>
        <w:pStyle w:val="Text"/>
        <w:spacing w:line="276" w:lineRule="auto"/>
      </w:pPr>
    </w:p>
    <w:p w14:paraId="7CEE2B43" w14:textId="3861D791" w:rsidR="002B2B0A" w:rsidRDefault="002B2B0A" w:rsidP="002B2B0A">
      <w:pPr>
        <w:pStyle w:val="Text"/>
        <w:spacing w:line="276" w:lineRule="auto"/>
      </w:pPr>
      <w:r>
        <w:t xml:space="preserve">Das Unternehmen </w:t>
      </w:r>
      <w:r w:rsidR="00A15197">
        <w:t>hat im vergangenen</w:t>
      </w:r>
      <w:r>
        <w:t xml:space="preserve"> Jahr mit zwei </w:t>
      </w:r>
      <w:r w:rsidR="00E23947">
        <w:t>Fräsw</w:t>
      </w:r>
      <w:r>
        <w:t>alzen eine Gesamtfläche von rund 1,7 Millionen Quadratmetern</w:t>
      </w:r>
      <w:r w:rsidR="00A15197" w:rsidRPr="00A15197">
        <w:t xml:space="preserve"> bearbeitet</w:t>
      </w:r>
      <w:r>
        <w:t xml:space="preserve">. Die PKD Werkzeuge auf der Fräswalze mit Linienabstand LA6 </w:t>
      </w:r>
      <w:r w:rsidR="00A15197">
        <w:t xml:space="preserve">hatten </w:t>
      </w:r>
      <w:r>
        <w:t xml:space="preserve">bereits in der vorherigen Saison über 400.000 Quadratmeter abgetragen, während die auf der State Route 202 in Maine eingesetzte </w:t>
      </w:r>
      <w:r w:rsidR="00653409" w:rsidRPr="00653409">
        <w:t xml:space="preserve">Fräswalze </w:t>
      </w:r>
      <w:r>
        <w:t>mit Linienabstand LA8 zu Beginn der Saison 2019 mit neuen PKD Werkzeugen bestückt wurde. „Sie sind einfach super“, so Quinn.</w:t>
      </w:r>
      <w:r w:rsidR="00653409">
        <w:t xml:space="preserve"> </w:t>
      </w:r>
      <w:r>
        <w:t>Denn ungeachtet der höheren Anschaffungskosten haben sich die PKD Fräswerkzeuge bereits nach der Hälfte der Saison bezahlt gemacht.</w:t>
      </w:r>
    </w:p>
    <w:p w14:paraId="57FEA87E" w14:textId="77777777" w:rsidR="002B2B0A" w:rsidRDefault="002B2B0A" w:rsidP="002B2B0A">
      <w:pPr>
        <w:pStyle w:val="Text"/>
        <w:spacing w:line="276" w:lineRule="auto"/>
      </w:pPr>
    </w:p>
    <w:p w14:paraId="5F92CD0D" w14:textId="77777777" w:rsidR="002B2B0A" w:rsidRPr="0014683F" w:rsidRDefault="002B2B0A" w:rsidP="002B2B0A">
      <w:pPr>
        <w:pStyle w:val="Text"/>
        <w:spacing w:line="276" w:lineRule="auto"/>
      </w:pPr>
      <w:r>
        <w:lastRenderedPageBreak/>
        <w:t xml:space="preserve">„Das PKD Fräswerkzeug ist eine komplette Einheit“, erklärt Quinn. „Man spart also nicht nur die Kosten für die Hartmetallmeißel, sondern auch für die </w:t>
      </w:r>
      <w:proofErr w:type="spellStart"/>
      <w:r>
        <w:t>Meißelhalter</w:t>
      </w:r>
      <w:proofErr w:type="spellEnd"/>
      <w:r>
        <w:t xml:space="preserve"> auf der </w:t>
      </w:r>
      <w:r w:rsidR="00653409">
        <w:t>Fräsw</w:t>
      </w:r>
      <w:r>
        <w:t>alze. Durch den Einsatz der PKD Fräswerkzeuge und den damit verbundenen geringeren Arbeitsaufwand erzielen wir erhebliche Kosteneinsparungen.“</w:t>
      </w:r>
    </w:p>
    <w:p w14:paraId="1DD15F6A" w14:textId="77777777" w:rsidR="002E765F" w:rsidRDefault="002E765F" w:rsidP="00C644CA">
      <w:pPr>
        <w:pStyle w:val="Text"/>
      </w:pPr>
    </w:p>
    <w:p w14:paraId="12D42F38" w14:textId="77777777"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678"/>
        <w:gridCol w:w="4577"/>
      </w:tblGrid>
      <w:tr w:rsidR="00D166AC" w14:paraId="608EC898" w14:textId="77777777" w:rsidTr="00FD1149">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14:paraId="71242D5D" w14:textId="77777777" w:rsidR="00D166AC" w:rsidRPr="00D166AC" w:rsidRDefault="00D166AC" w:rsidP="00D166AC">
            <w:r>
              <w:rPr>
                <w:noProof/>
                <w:lang w:eastAsia="zh-CN"/>
              </w:rPr>
              <w:drawing>
                <wp:inline distT="0" distB="0" distL="0" distR="0" wp14:anchorId="0742A0C2" wp14:editId="4EFA5D58">
                  <wp:extent cx="2650080" cy="1766720"/>
                  <wp:effectExtent l="0" t="0" r="0" b="508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50080" cy="1766720"/>
                          </a:xfrm>
                          <a:prstGeom prst="rect">
                            <a:avLst/>
                          </a:prstGeom>
                          <a:noFill/>
                          <a:ln>
                            <a:noFill/>
                          </a:ln>
                        </pic:spPr>
                      </pic:pic>
                    </a:graphicData>
                  </a:graphic>
                </wp:inline>
              </w:drawing>
            </w:r>
          </w:p>
        </w:tc>
        <w:tc>
          <w:tcPr>
            <w:tcW w:w="4364" w:type="dxa"/>
          </w:tcPr>
          <w:p w14:paraId="13ED4791" w14:textId="02B90F43" w:rsidR="0014683F" w:rsidRPr="00FB3B47" w:rsidRDefault="00FB3B47" w:rsidP="0014683F">
            <w:pPr>
              <w:pStyle w:val="berschrift3"/>
              <w:outlineLvl w:val="2"/>
            </w:pPr>
            <w:r w:rsidRPr="00FB3B47">
              <w:t>W_photo_W220_00753</w:t>
            </w:r>
            <w:r w:rsidR="002C1233">
              <w:t>_HI</w:t>
            </w:r>
          </w:p>
          <w:p w14:paraId="10DF460B" w14:textId="77777777" w:rsidR="0053392F" w:rsidRPr="005B3697" w:rsidRDefault="007F1968" w:rsidP="007F1968">
            <w:pPr>
              <w:pStyle w:val="Text"/>
              <w:jc w:val="left"/>
              <w:rPr>
                <w:sz w:val="20"/>
              </w:rPr>
            </w:pPr>
            <w:r w:rsidRPr="007F1968">
              <w:rPr>
                <w:sz w:val="20"/>
              </w:rPr>
              <w:t xml:space="preserve">Die PKD Schneidwerkzeuge von </w:t>
            </w:r>
            <w:proofErr w:type="spellStart"/>
            <w:r w:rsidRPr="007F1968">
              <w:rPr>
                <w:sz w:val="20"/>
              </w:rPr>
              <w:t>Wirtgen</w:t>
            </w:r>
            <w:proofErr w:type="spellEnd"/>
            <w:r w:rsidRPr="007F1968">
              <w:rPr>
                <w:sz w:val="20"/>
              </w:rPr>
              <w:t xml:space="preserve"> verfügen über eine </w:t>
            </w:r>
            <w:proofErr w:type="gramStart"/>
            <w:r w:rsidRPr="007F1968">
              <w:rPr>
                <w:sz w:val="20"/>
              </w:rPr>
              <w:t>mit kristallinem Diamant</w:t>
            </w:r>
            <w:proofErr w:type="gramEnd"/>
            <w:r w:rsidRPr="007F1968">
              <w:rPr>
                <w:sz w:val="20"/>
              </w:rPr>
              <w:t xml:space="preserve"> beschichtete Spitze und erzeugen </w:t>
            </w:r>
            <w:r w:rsidR="00C529EB">
              <w:rPr>
                <w:sz w:val="20"/>
              </w:rPr>
              <w:t xml:space="preserve">– wie auch auf der </w:t>
            </w:r>
            <w:r w:rsidR="00C529EB" w:rsidRPr="00C529EB">
              <w:rPr>
                <w:sz w:val="20"/>
              </w:rPr>
              <w:t>State Route 202 in Gorham</w:t>
            </w:r>
            <w:r w:rsidR="00C529EB">
              <w:rPr>
                <w:sz w:val="20"/>
              </w:rPr>
              <w:t xml:space="preserve">/Maine – </w:t>
            </w:r>
            <w:r w:rsidRPr="007F1968">
              <w:rPr>
                <w:sz w:val="20"/>
              </w:rPr>
              <w:t>eine äußerst gleichmäßige Fräsfläche.</w:t>
            </w:r>
          </w:p>
        </w:tc>
      </w:tr>
    </w:tbl>
    <w:p w14:paraId="60B25CB0" w14:textId="77777777" w:rsidR="00DA636F" w:rsidRDefault="00DA636F" w:rsidP="00D166AC">
      <w:pPr>
        <w:pStyle w:val="Text"/>
      </w:pPr>
    </w:p>
    <w:tbl>
      <w:tblPr>
        <w:tblStyle w:val="Basic"/>
        <w:tblW w:w="0" w:type="auto"/>
        <w:tblCellSpacing w:w="71" w:type="dxa"/>
        <w:tblLook w:val="04A0" w:firstRow="1" w:lastRow="0" w:firstColumn="1" w:lastColumn="0" w:noHBand="0" w:noVBand="1"/>
      </w:tblPr>
      <w:tblGrid>
        <w:gridCol w:w="4711"/>
        <w:gridCol w:w="4813"/>
      </w:tblGrid>
      <w:tr w:rsidR="00DA636F" w:rsidRPr="005B3697" w14:paraId="2743679F" w14:textId="7777777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359AB43D" w14:textId="77777777" w:rsidR="00DA636F" w:rsidRPr="00D166AC" w:rsidRDefault="00DA636F" w:rsidP="00DD0578">
            <w:r>
              <w:rPr>
                <w:noProof/>
                <w:lang w:eastAsia="zh-CN"/>
              </w:rPr>
              <w:drawing>
                <wp:inline distT="0" distB="0" distL="0" distR="0" wp14:anchorId="70678F2C" wp14:editId="4FEC79F4">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14:paraId="0B015C02" w14:textId="77777777" w:rsidR="00DA636F" w:rsidRPr="00066EF9" w:rsidRDefault="008102BF" w:rsidP="00DD0578">
            <w:pPr>
              <w:pStyle w:val="berschrift3"/>
              <w:outlineLvl w:val="2"/>
              <w:rPr>
                <w:color w:val="FF0000"/>
              </w:rPr>
            </w:pPr>
            <w:r w:rsidRPr="008102BF">
              <w:t>W_photo_CustomerSupport_08455_HI</w:t>
            </w:r>
          </w:p>
          <w:p w14:paraId="4E337604" w14:textId="77777777" w:rsidR="00DA636F" w:rsidRPr="005B3697" w:rsidRDefault="0053392F" w:rsidP="00DD0578">
            <w:pPr>
              <w:pStyle w:val="Text"/>
              <w:jc w:val="left"/>
              <w:rPr>
                <w:sz w:val="20"/>
              </w:rPr>
            </w:pPr>
            <w:r w:rsidRPr="0053392F">
              <w:rPr>
                <w:sz w:val="20"/>
              </w:rPr>
              <w:t xml:space="preserve">Je nach Anwendung bieten </w:t>
            </w:r>
            <w:proofErr w:type="spellStart"/>
            <w:r w:rsidRPr="0053392F">
              <w:rPr>
                <w:sz w:val="20"/>
              </w:rPr>
              <w:t>Wirtgen</w:t>
            </w:r>
            <w:proofErr w:type="spellEnd"/>
            <w:r w:rsidRPr="0053392F">
              <w:rPr>
                <w:sz w:val="20"/>
              </w:rPr>
              <w:t xml:space="preserve"> PKD Fräswerkzeuge eine deutlich längere Lebensdauer, höhere Maschinenproduktivität und -verfügbarkeit, ein konstantes </w:t>
            </w:r>
            <w:proofErr w:type="spellStart"/>
            <w:r w:rsidRPr="0053392F">
              <w:rPr>
                <w:sz w:val="20"/>
              </w:rPr>
              <w:t>Fräsbild</w:t>
            </w:r>
            <w:proofErr w:type="spellEnd"/>
            <w:r w:rsidRPr="0053392F">
              <w:rPr>
                <w:sz w:val="20"/>
              </w:rPr>
              <w:t xml:space="preserve"> sowie verbesserte Arbeitsbedingungen aufgrund eines geringeren Wartungsaufwands.</w:t>
            </w:r>
          </w:p>
        </w:tc>
      </w:tr>
    </w:tbl>
    <w:p w14:paraId="5FEB1561" w14:textId="77777777" w:rsidR="00DA636F" w:rsidRDefault="00DA636F" w:rsidP="00D166AC">
      <w:pPr>
        <w:pStyle w:val="Text"/>
      </w:pPr>
    </w:p>
    <w:tbl>
      <w:tblPr>
        <w:tblStyle w:val="Basic"/>
        <w:tblW w:w="0" w:type="auto"/>
        <w:tblCellSpacing w:w="71" w:type="dxa"/>
        <w:tblLook w:val="04A0" w:firstRow="1" w:lastRow="0" w:firstColumn="1" w:lastColumn="0" w:noHBand="0" w:noVBand="1"/>
      </w:tblPr>
      <w:tblGrid>
        <w:gridCol w:w="4892"/>
        <w:gridCol w:w="4632"/>
      </w:tblGrid>
      <w:tr w:rsidR="00DA636F" w:rsidRPr="005B3697" w14:paraId="39652D8F" w14:textId="7777777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58A0032D" w14:textId="77777777" w:rsidR="00DA636F" w:rsidRPr="00D166AC" w:rsidRDefault="00DA636F" w:rsidP="00DD0578">
            <w:r>
              <w:rPr>
                <w:noProof/>
                <w:lang w:eastAsia="zh-CN"/>
              </w:rPr>
              <w:drawing>
                <wp:inline distT="0" distB="0" distL="0" distR="0" wp14:anchorId="3E0F5FEE" wp14:editId="382BC1AF">
                  <wp:extent cx="2649866" cy="1766577"/>
                  <wp:effectExtent l="0" t="0" r="0" b="508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49866" cy="1766577"/>
                          </a:xfrm>
                          <a:prstGeom prst="rect">
                            <a:avLst/>
                          </a:prstGeom>
                          <a:noFill/>
                          <a:ln>
                            <a:noFill/>
                          </a:ln>
                        </pic:spPr>
                      </pic:pic>
                    </a:graphicData>
                  </a:graphic>
                </wp:inline>
              </w:drawing>
            </w:r>
          </w:p>
        </w:tc>
        <w:tc>
          <w:tcPr>
            <w:tcW w:w="4832" w:type="dxa"/>
          </w:tcPr>
          <w:p w14:paraId="0DA6C67E" w14:textId="170C7406" w:rsidR="00DA636F" w:rsidRDefault="00FB3B47" w:rsidP="00DD0578">
            <w:pPr>
              <w:pStyle w:val="berschrift3"/>
              <w:outlineLvl w:val="2"/>
            </w:pPr>
            <w:r w:rsidRPr="00FB3B47">
              <w:t>W_photo_W220_00756</w:t>
            </w:r>
            <w:r w:rsidR="002C1233">
              <w:t>_HI</w:t>
            </w:r>
          </w:p>
          <w:p w14:paraId="52198DE3" w14:textId="77777777" w:rsidR="00DA636F" w:rsidRPr="005B3697" w:rsidRDefault="00C12FEF" w:rsidP="00C12FEF">
            <w:pPr>
              <w:pStyle w:val="Text"/>
              <w:jc w:val="left"/>
              <w:rPr>
                <w:sz w:val="20"/>
              </w:rPr>
            </w:pPr>
            <w:r w:rsidRPr="00C12FEF">
              <w:rPr>
                <w:sz w:val="20"/>
              </w:rPr>
              <w:t xml:space="preserve">„Ein einheitliches </w:t>
            </w:r>
            <w:proofErr w:type="spellStart"/>
            <w:r w:rsidRPr="00C12FEF">
              <w:rPr>
                <w:sz w:val="20"/>
              </w:rPr>
              <w:t>Fräsbild</w:t>
            </w:r>
            <w:proofErr w:type="spellEnd"/>
            <w:r w:rsidRPr="00C12FEF">
              <w:rPr>
                <w:sz w:val="20"/>
              </w:rPr>
              <w:t xml:space="preserve"> ist für uns </w:t>
            </w:r>
            <w:proofErr w:type="gramStart"/>
            <w:r w:rsidRPr="00C12FEF">
              <w:rPr>
                <w:sz w:val="20"/>
              </w:rPr>
              <w:t>extrem wichtig</w:t>
            </w:r>
            <w:proofErr w:type="gramEnd"/>
            <w:r w:rsidRPr="00C12FEF">
              <w:rPr>
                <w:sz w:val="20"/>
              </w:rPr>
              <w:t>, und das ist mit einem einzigen Satz PKD Fräswerkzeuge tagtäglich über einen</w:t>
            </w:r>
            <w:r>
              <w:rPr>
                <w:sz w:val="20"/>
              </w:rPr>
              <w:t xml:space="preserve"> langen Zeitraum gewährleistet“, begründet </w:t>
            </w:r>
            <w:r w:rsidRPr="00C12FEF">
              <w:rPr>
                <w:sz w:val="20"/>
              </w:rPr>
              <w:t>Tom Quinn, Leiter Kaltfräsen und B</w:t>
            </w:r>
            <w:r>
              <w:rPr>
                <w:sz w:val="20"/>
              </w:rPr>
              <w:t>elagsausbau bei Pike Industries, seine Wahl.</w:t>
            </w:r>
          </w:p>
        </w:tc>
      </w:tr>
    </w:tbl>
    <w:p w14:paraId="79919698" w14:textId="77777777" w:rsidR="00DA636F" w:rsidRDefault="00DA636F" w:rsidP="00D166AC">
      <w:pPr>
        <w:pStyle w:val="Text"/>
      </w:pPr>
    </w:p>
    <w:p w14:paraId="614B48A4" w14:textId="77777777"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t>
      </w:r>
      <w:proofErr w:type="spellStart"/>
      <w:r w:rsidRPr="00233CE9">
        <w:rPr>
          <w:i/>
        </w:rPr>
        <w:t>Wirtgen</w:t>
      </w:r>
      <w:proofErr w:type="spellEnd"/>
      <w:r w:rsidRPr="00233CE9">
        <w:rPr>
          <w:i/>
        </w:rPr>
        <w:t xml:space="preserve"> G</w:t>
      </w:r>
      <w:r>
        <w:rPr>
          <w:i/>
        </w:rPr>
        <w:t>mbH</w:t>
      </w:r>
      <w:r w:rsidRPr="00233CE9">
        <w:rPr>
          <w:i/>
        </w:rPr>
        <w:t xml:space="preserve"> </w:t>
      </w:r>
      <w:r>
        <w:rPr>
          <w:i/>
        </w:rPr>
        <w:t>/</w:t>
      </w:r>
      <w:proofErr w:type="spellStart"/>
      <w:r>
        <w:rPr>
          <w:i/>
        </w:rPr>
        <w:t>Wirtgen</w:t>
      </w:r>
      <w:proofErr w:type="spellEnd"/>
      <w:r>
        <w:rPr>
          <w:i/>
        </w:rPr>
        <w:t xml:space="preserve"> Group </w:t>
      </w:r>
      <w:r w:rsidRPr="00233CE9">
        <w:rPr>
          <w:i/>
        </w:rPr>
        <w:t>als Download zur Verfügung</w:t>
      </w:r>
      <w:r>
        <w:rPr>
          <w:i/>
        </w:rPr>
        <w:t xml:space="preserve"> stehen</w:t>
      </w:r>
      <w:r w:rsidRPr="00233CE9">
        <w:rPr>
          <w:i/>
        </w:rPr>
        <w:t>.</w:t>
      </w:r>
    </w:p>
    <w:p w14:paraId="399C53B6" w14:textId="162B9F4E" w:rsidR="00C17F66" w:rsidRDefault="00C17F66">
      <w:pPr>
        <w:rPr>
          <w:sz w:val="22"/>
          <w:szCs w:val="22"/>
        </w:rPr>
      </w:pPr>
    </w:p>
    <w:tbl>
      <w:tblPr>
        <w:tblStyle w:val="Basic"/>
        <w:tblW w:w="0" w:type="auto"/>
        <w:tblLook w:val="04A0" w:firstRow="1" w:lastRow="0" w:firstColumn="1" w:lastColumn="0" w:noHBand="0" w:noVBand="1"/>
      </w:tblPr>
      <w:tblGrid>
        <w:gridCol w:w="4784"/>
        <w:gridCol w:w="4740"/>
      </w:tblGrid>
      <w:tr w:rsidR="00D166AC" w14:paraId="13ED26B8"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3CF8EDE" w14:textId="77777777" w:rsidR="00582A01" w:rsidRDefault="00582A01" w:rsidP="0034191A">
            <w:pPr>
              <w:pStyle w:val="HeadlineKontakte"/>
              <w:rPr>
                <w:rFonts w:ascii="Verdana" w:eastAsia="Calibri" w:hAnsi="Verdana" w:cs="Times New Roman"/>
                <w:caps w:val="0"/>
                <w:szCs w:val="22"/>
              </w:rPr>
            </w:pPr>
          </w:p>
          <w:p w14:paraId="3D444336" w14:textId="35E16AEB" w:rsidR="002844EF" w:rsidRDefault="002844EF" w:rsidP="0034191A">
            <w:pPr>
              <w:pStyle w:val="HeadlineKontakte"/>
              <w:rPr>
                <w:rFonts w:ascii="Verdana" w:eastAsia="Calibri" w:hAnsi="Verdana" w:cs="Times New Roman"/>
                <w:caps w:val="0"/>
                <w:szCs w:val="22"/>
              </w:rPr>
            </w:pPr>
            <w:bookmarkStart w:id="0" w:name="_GoBack"/>
            <w:bookmarkEnd w:id="0"/>
            <w:r w:rsidRPr="002844EF">
              <w:rPr>
                <w:rFonts w:ascii="Verdana" w:eastAsia="Calibri" w:hAnsi="Verdana" w:cs="Times New Roman"/>
                <w:caps w:val="0"/>
                <w:szCs w:val="22"/>
              </w:rPr>
              <w:lastRenderedPageBreak/>
              <w:t xml:space="preserve">Weitere Informationen </w:t>
            </w:r>
          </w:p>
          <w:p w14:paraId="7ED33D23" w14:textId="77777777" w:rsidR="00D166AC" w:rsidRDefault="002844EF" w:rsidP="0034191A">
            <w:pPr>
              <w:pStyle w:val="HeadlineKontakte"/>
            </w:pPr>
            <w:r w:rsidRPr="002844EF">
              <w:rPr>
                <w:rFonts w:ascii="Verdana" w:eastAsia="Calibri" w:hAnsi="Verdana" w:cs="Times New Roman"/>
                <w:caps w:val="0"/>
                <w:szCs w:val="22"/>
              </w:rPr>
              <w:t>erhalten Sie bei</w:t>
            </w:r>
            <w:r w:rsidR="0034191A">
              <w:t>:</w:t>
            </w:r>
          </w:p>
          <w:p w14:paraId="08DD75B5" w14:textId="77777777" w:rsidR="008D4AE7" w:rsidRPr="00BD4F4A" w:rsidRDefault="008D4AE7" w:rsidP="008D4AE7">
            <w:pPr>
              <w:pStyle w:val="Text"/>
              <w:rPr>
                <w:lang w:val="en-US"/>
              </w:rPr>
            </w:pPr>
            <w:r w:rsidRPr="00BD4F4A">
              <w:rPr>
                <w:lang w:val="en-US"/>
              </w:rPr>
              <w:t>WIRTGEN GmbH</w:t>
            </w:r>
          </w:p>
          <w:p w14:paraId="32F95C53" w14:textId="77777777" w:rsidR="008D4AE7" w:rsidRPr="00BD4F4A" w:rsidRDefault="008D4AE7" w:rsidP="008D4AE7">
            <w:pPr>
              <w:pStyle w:val="Text"/>
              <w:rPr>
                <w:lang w:val="en-US"/>
              </w:rPr>
            </w:pPr>
            <w:r w:rsidRPr="00BD4F4A">
              <w:rPr>
                <w:lang w:val="en-US"/>
              </w:rPr>
              <w:t>Corporate Communications</w:t>
            </w:r>
          </w:p>
          <w:p w14:paraId="23579F24" w14:textId="77777777" w:rsidR="008D4AE7" w:rsidRPr="00BD4F4A" w:rsidRDefault="008D4AE7" w:rsidP="008D4AE7">
            <w:pPr>
              <w:pStyle w:val="Text"/>
              <w:rPr>
                <w:lang w:val="en-US"/>
              </w:rPr>
            </w:pPr>
            <w:r w:rsidRPr="00BD4F4A">
              <w:rPr>
                <w:lang w:val="en-US"/>
              </w:rPr>
              <w:t>Michaela Adams, Mario Linnemann</w:t>
            </w:r>
          </w:p>
          <w:p w14:paraId="7380EA63" w14:textId="77777777" w:rsidR="008D4AE7" w:rsidRDefault="008D4AE7" w:rsidP="008D4AE7">
            <w:pPr>
              <w:pStyle w:val="Text"/>
            </w:pPr>
            <w:r>
              <w:t>Reinhard-Wirtgen-Straße 2</w:t>
            </w:r>
          </w:p>
          <w:p w14:paraId="33ACCEA7" w14:textId="77777777" w:rsidR="008D4AE7" w:rsidRDefault="008D4AE7" w:rsidP="008D4AE7">
            <w:pPr>
              <w:pStyle w:val="Text"/>
            </w:pPr>
            <w:r>
              <w:t>53578 Windhagen</w:t>
            </w:r>
          </w:p>
          <w:p w14:paraId="0780ABB9" w14:textId="77777777" w:rsidR="008D4AE7" w:rsidRDefault="008D4AE7" w:rsidP="008D4AE7">
            <w:pPr>
              <w:pStyle w:val="Text"/>
            </w:pPr>
            <w:r>
              <w:t>Deutschland</w:t>
            </w:r>
          </w:p>
          <w:p w14:paraId="6E487D85" w14:textId="77777777" w:rsidR="008D4AE7" w:rsidRDefault="008D4AE7" w:rsidP="008D4AE7">
            <w:pPr>
              <w:pStyle w:val="Text"/>
            </w:pPr>
          </w:p>
          <w:p w14:paraId="6E0442B0" w14:textId="173E408F" w:rsidR="008D4AE7" w:rsidRDefault="008D4AE7" w:rsidP="008D4AE7">
            <w:pPr>
              <w:pStyle w:val="Text"/>
            </w:pPr>
            <w:r>
              <w:t xml:space="preserve">Telefon: +49 (0) 2645 131 – </w:t>
            </w:r>
            <w:r w:rsidR="00D81D2A">
              <w:t>3178</w:t>
            </w:r>
          </w:p>
          <w:p w14:paraId="347F3F04" w14:textId="77777777" w:rsidR="008D4AE7" w:rsidRDefault="008D4AE7" w:rsidP="008D4AE7">
            <w:pPr>
              <w:pStyle w:val="Text"/>
            </w:pPr>
            <w:r>
              <w:t>Telefax: +49 (0) 2645 131 – 499</w:t>
            </w:r>
          </w:p>
          <w:p w14:paraId="10A157A5" w14:textId="77777777" w:rsidR="008D4AE7" w:rsidRDefault="00D24067" w:rsidP="008D4AE7">
            <w:pPr>
              <w:pStyle w:val="Text"/>
            </w:pPr>
            <w:r>
              <w:t>E-M</w:t>
            </w:r>
            <w:r w:rsidR="008D4AE7">
              <w:t>ail: presse@wirtgen.com</w:t>
            </w:r>
          </w:p>
          <w:p w14:paraId="18AC0A98"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1B1F1ECC" w14:textId="77777777" w:rsidR="0034191A" w:rsidRPr="0034191A" w:rsidRDefault="0034191A" w:rsidP="0034191A">
            <w:pPr>
              <w:pStyle w:val="Text"/>
            </w:pPr>
          </w:p>
        </w:tc>
      </w:tr>
    </w:tbl>
    <w:p w14:paraId="0BF31393"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EF83F" w14:textId="77777777" w:rsidR="0024445C" w:rsidRDefault="0024445C" w:rsidP="00E55534">
      <w:r>
        <w:separator/>
      </w:r>
    </w:p>
  </w:endnote>
  <w:endnote w:type="continuationSeparator" w:id="0">
    <w:p w14:paraId="30D0D1F8" w14:textId="77777777" w:rsidR="0024445C" w:rsidRDefault="002444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58DD22AD"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18071DEB"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641370D9" w14:textId="231819C5"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81D2A">
                    <w:rPr>
                      <w:noProof/>
                    </w:rPr>
                    <w:t>04</w:t>
                  </w:r>
                  <w:r w:rsidRPr="008C2DB2">
                    <w:fldChar w:fldCharType="end"/>
                  </w:r>
                </w:p>
              </w:sdtContent>
            </w:sdt>
          </w:tc>
        </w:tr>
      </w:sdtContent>
    </w:sdt>
  </w:tbl>
  <w:sdt>
    <w:sdtPr>
      <w:id w:val="-958642266"/>
      <w:lock w:val="sdtContentLocked"/>
    </w:sdtPr>
    <w:sdtEndPr/>
    <w:sdtContent>
      <w:p w14:paraId="36882BA1" w14:textId="77777777" w:rsidR="00A171F4" w:rsidRDefault="00A171F4">
        <w:pPr>
          <w:pStyle w:val="Fuzeile"/>
        </w:pPr>
        <w:r>
          <w:rPr>
            <w:noProof/>
            <w:lang w:eastAsia="zh-CN"/>
          </w:rPr>
          <mc:AlternateContent>
            <mc:Choice Requires="wps">
              <w:drawing>
                <wp:anchor distT="0" distB="0" distL="114300" distR="114300" simplePos="0" relativeHeight="251670528" behindDoc="0" locked="0" layoutInCell="1" allowOverlap="1" wp14:anchorId="529C3C41" wp14:editId="4EC05C69">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E5EF1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0355A049"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2058A243"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06F2CFFD" w14:textId="77777777" w:rsidR="00A171F4" w:rsidRDefault="00A171F4">
        <w:pPr>
          <w:pStyle w:val="Fuzeile"/>
        </w:pPr>
        <w:r>
          <w:rPr>
            <w:noProof/>
            <w:lang w:eastAsia="zh-CN"/>
          </w:rPr>
          <mc:AlternateContent>
            <mc:Choice Requires="wps">
              <w:drawing>
                <wp:anchor distT="0" distB="0" distL="114300" distR="114300" simplePos="0" relativeHeight="251662336" behindDoc="0" locked="0" layoutInCell="1" allowOverlap="1" wp14:anchorId="6CA7A326" wp14:editId="762ACF61">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24498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71C63" w14:textId="77777777" w:rsidR="0024445C" w:rsidRDefault="0024445C" w:rsidP="00E55534">
      <w:r>
        <w:separator/>
      </w:r>
    </w:p>
  </w:footnote>
  <w:footnote w:type="continuationSeparator" w:id="0">
    <w:p w14:paraId="5F9C3E79" w14:textId="77777777" w:rsidR="0024445C" w:rsidRDefault="002444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539C2EB0"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12CC5C11"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29B7FF5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44F4C461" w14:textId="77777777" w:rsidR="00A171F4" w:rsidRPr="002E765F" w:rsidRDefault="00A171F4">
        <w:pPr>
          <w:pStyle w:val="Kopfzeile"/>
          <w:rPr>
            <w:sz w:val="14"/>
          </w:rPr>
        </w:pPr>
        <w:r w:rsidRPr="002E765F">
          <w:rPr>
            <w:noProof/>
            <w:sz w:val="14"/>
            <w:lang w:eastAsia="zh-CN"/>
          </w:rPr>
          <w:drawing>
            <wp:anchor distT="0" distB="0" distL="114300" distR="114300" simplePos="0" relativeHeight="251666432" behindDoc="0" locked="0" layoutInCell="1" allowOverlap="1" wp14:anchorId="30E96806" wp14:editId="054885E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w:drawing>
            <wp:anchor distT="0" distB="0" distL="114300" distR="114300" simplePos="0" relativeHeight="251664384" behindDoc="0" locked="0" layoutInCell="1" allowOverlap="1" wp14:anchorId="4A467D1C" wp14:editId="0D3A74DD">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mc:AlternateContent>
            <mc:Choice Requires="wps">
              <w:drawing>
                <wp:anchor distT="0" distB="0" distL="114300" distR="114300" simplePos="0" relativeHeight="251668480" behindDoc="0" locked="0" layoutInCell="1" allowOverlap="1" wp14:anchorId="16A20606" wp14:editId="60CDCF7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BB159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5E508B19" w14:textId="77777777" w:rsidR="00A171F4" w:rsidRDefault="00A171F4">
        <w:pPr>
          <w:pStyle w:val="Kopfzeile"/>
        </w:pPr>
        <w:r>
          <w:rPr>
            <w:noProof/>
            <w:lang w:eastAsia="zh-CN"/>
          </w:rPr>
          <mc:AlternateContent>
            <mc:Choice Requires="wps">
              <w:drawing>
                <wp:anchor distT="0" distB="0" distL="114300" distR="114300" simplePos="0" relativeHeight="251660288" behindDoc="0" locked="0" layoutInCell="1" allowOverlap="1" wp14:anchorId="44A5F6F8" wp14:editId="2E00653B">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0EC7AB"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zh-CN"/>
          </w:rPr>
          <w:drawing>
            <wp:anchor distT="0" distB="0" distL="114300" distR="114300" simplePos="0" relativeHeight="251659264" behindDoc="0" locked="0" layoutInCell="1" allowOverlap="1" wp14:anchorId="603859CE" wp14:editId="6CDA17B7">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05CCA632" wp14:editId="1710700F">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00pt;height:1500pt" o:bullet="t">
        <v:imagedata r:id="rId1" o:title="AZ_04a"/>
      </v:shape>
    </w:pict>
  </w:numPicBullet>
  <w:numPicBullet w:numPicBulletId="1">
    <w:pict>
      <v:shape id="_x0000_i1042"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B7C"/>
    <w:rsid w:val="0000629D"/>
    <w:rsid w:val="00031270"/>
    <w:rsid w:val="00042106"/>
    <w:rsid w:val="0005285B"/>
    <w:rsid w:val="00066D09"/>
    <w:rsid w:val="00066EF9"/>
    <w:rsid w:val="0007327B"/>
    <w:rsid w:val="0009665C"/>
    <w:rsid w:val="000972C2"/>
    <w:rsid w:val="000B2723"/>
    <w:rsid w:val="000C3C36"/>
    <w:rsid w:val="000E2697"/>
    <w:rsid w:val="000F4B45"/>
    <w:rsid w:val="00101004"/>
    <w:rsid w:val="00103205"/>
    <w:rsid w:val="00106E94"/>
    <w:rsid w:val="00111B6A"/>
    <w:rsid w:val="0012026F"/>
    <w:rsid w:val="00132055"/>
    <w:rsid w:val="0014683F"/>
    <w:rsid w:val="001B16BB"/>
    <w:rsid w:val="002044AD"/>
    <w:rsid w:val="0024445C"/>
    <w:rsid w:val="00244981"/>
    <w:rsid w:val="00253A2E"/>
    <w:rsid w:val="002844EF"/>
    <w:rsid w:val="0029634D"/>
    <w:rsid w:val="002B2B0A"/>
    <w:rsid w:val="002B6B7C"/>
    <w:rsid w:val="002C1233"/>
    <w:rsid w:val="002E765F"/>
    <w:rsid w:val="002F108B"/>
    <w:rsid w:val="00337643"/>
    <w:rsid w:val="0034191A"/>
    <w:rsid w:val="00343CC7"/>
    <w:rsid w:val="00384A08"/>
    <w:rsid w:val="003A753A"/>
    <w:rsid w:val="003C7915"/>
    <w:rsid w:val="003E1CB6"/>
    <w:rsid w:val="003E3CF6"/>
    <w:rsid w:val="003E759F"/>
    <w:rsid w:val="00403373"/>
    <w:rsid w:val="00406C81"/>
    <w:rsid w:val="00412545"/>
    <w:rsid w:val="00430BB0"/>
    <w:rsid w:val="00445915"/>
    <w:rsid w:val="00463D7D"/>
    <w:rsid w:val="00476F4D"/>
    <w:rsid w:val="004D3071"/>
    <w:rsid w:val="004E24A8"/>
    <w:rsid w:val="00506409"/>
    <w:rsid w:val="00530E32"/>
    <w:rsid w:val="0053392F"/>
    <w:rsid w:val="005711A3"/>
    <w:rsid w:val="005714F7"/>
    <w:rsid w:val="00573B2B"/>
    <w:rsid w:val="00582A01"/>
    <w:rsid w:val="005A4F04"/>
    <w:rsid w:val="005B3697"/>
    <w:rsid w:val="005B5793"/>
    <w:rsid w:val="005B7EF0"/>
    <w:rsid w:val="005C1ABD"/>
    <w:rsid w:val="005F484F"/>
    <w:rsid w:val="006024FF"/>
    <w:rsid w:val="00606A55"/>
    <w:rsid w:val="00613C2B"/>
    <w:rsid w:val="006330A2"/>
    <w:rsid w:val="00642EB6"/>
    <w:rsid w:val="00653409"/>
    <w:rsid w:val="006B73C9"/>
    <w:rsid w:val="006E460E"/>
    <w:rsid w:val="006F7602"/>
    <w:rsid w:val="00722A17"/>
    <w:rsid w:val="00725B00"/>
    <w:rsid w:val="00751B46"/>
    <w:rsid w:val="00757B83"/>
    <w:rsid w:val="0076375E"/>
    <w:rsid w:val="007658CA"/>
    <w:rsid w:val="00791A69"/>
    <w:rsid w:val="00794830"/>
    <w:rsid w:val="00797CAA"/>
    <w:rsid w:val="007C2658"/>
    <w:rsid w:val="007E20D0"/>
    <w:rsid w:val="007F1968"/>
    <w:rsid w:val="008102BF"/>
    <w:rsid w:val="00820315"/>
    <w:rsid w:val="0082667B"/>
    <w:rsid w:val="00843B45"/>
    <w:rsid w:val="00847049"/>
    <w:rsid w:val="00863129"/>
    <w:rsid w:val="00895C87"/>
    <w:rsid w:val="008B140D"/>
    <w:rsid w:val="008C2DB2"/>
    <w:rsid w:val="008D0D92"/>
    <w:rsid w:val="008D4AE7"/>
    <w:rsid w:val="008D770E"/>
    <w:rsid w:val="0090337E"/>
    <w:rsid w:val="009103ED"/>
    <w:rsid w:val="00963041"/>
    <w:rsid w:val="00980003"/>
    <w:rsid w:val="009A7E90"/>
    <w:rsid w:val="009C2378"/>
    <w:rsid w:val="009D016F"/>
    <w:rsid w:val="009E251D"/>
    <w:rsid w:val="00A15197"/>
    <w:rsid w:val="00A171F4"/>
    <w:rsid w:val="00A24EFC"/>
    <w:rsid w:val="00A421F5"/>
    <w:rsid w:val="00A674B4"/>
    <w:rsid w:val="00A80677"/>
    <w:rsid w:val="00A857E9"/>
    <w:rsid w:val="00A977CE"/>
    <w:rsid w:val="00AD131F"/>
    <w:rsid w:val="00AF3B3A"/>
    <w:rsid w:val="00AF6569"/>
    <w:rsid w:val="00B06265"/>
    <w:rsid w:val="00B5695F"/>
    <w:rsid w:val="00B72A98"/>
    <w:rsid w:val="00B90F78"/>
    <w:rsid w:val="00BA6CA9"/>
    <w:rsid w:val="00BB2FC7"/>
    <w:rsid w:val="00BD1058"/>
    <w:rsid w:val="00BD4828"/>
    <w:rsid w:val="00BD4F4A"/>
    <w:rsid w:val="00BF0CA7"/>
    <w:rsid w:val="00BF56B2"/>
    <w:rsid w:val="00C03396"/>
    <w:rsid w:val="00C054DA"/>
    <w:rsid w:val="00C12FEF"/>
    <w:rsid w:val="00C1451A"/>
    <w:rsid w:val="00C17F66"/>
    <w:rsid w:val="00C457C3"/>
    <w:rsid w:val="00C529EB"/>
    <w:rsid w:val="00C56AE8"/>
    <w:rsid w:val="00C644CA"/>
    <w:rsid w:val="00C73005"/>
    <w:rsid w:val="00C85142"/>
    <w:rsid w:val="00CA3CC3"/>
    <w:rsid w:val="00CF36C9"/>
    <w:rsid w:val="00D166AC"/>
    <w:rsid w:val="00D24067"/>
    <w:rsid w:val="00D56535"/>
    <w:rsid w:val="00D679D9"/>
    <w:rsid w:val="00D81D2A"/>
    <w:rsid w:val="00D956F3"/>
    <w:rsid w:val="00DA636F"/>
    <w:rsid w:val="00DC3F17"/>
    <w:rsid w:val="00DF6D68"/>
    <w:rsid w:val="00E14608"/>
    <w:rsid w:val="00E21E67"/>
    <w:rsid w:val="00E23947"/>
    <w:rsid w:val="00E30EBF"/>
    <w:rsid w:val="00E52D70"/>
    <w:rsid w:val="00E55534"/>
    <w:rsid w:val="00E914D1"/>
    <w:rsid w:val="00EE2412"/>
    <w:rsid w:val="00F20920"/>
    <w:rsid w:val="00F30048"/>
    <w:rsid w:val="00F422C1"/>
    <w:rsid w:val="00F4726B"/>
    <w:rsid w:val="00F56318"/>
    <w:rsid w:val="00F6101F"/>
    <w:rsid w:val="00F82525"/>
    <w:rsid w:val="00F86E72"/>
    <w:rsid w:val="00F97FEA"/>
    <w:rsid w:val="00FB3B47"/>
    <w:rsid w:val="00FD1149"/>
    <w:rsid w:val="00FF29E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B62C8"/>
  <w15:docId w15:val="{01E8D1BD-9A2C-43EC-8375-8FD6CB38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5714F7"/>
    <w:rPr>
      <w:sz w:val="16"/>
      <w:szCs w:val="16"/>
    </w:rPr>
  </w:style>
  <w:style w:type="paragraph" w:styleId="Kommentartext">
    <w:name w:val="annotation text"/>
    <w:basedOn w:val="Standard"/>
    <w:link w:val="KommentartextZchn"/>
    <w:uiPriority w:val="99"/>
    <w:semiHidden/>
    <w:unhideWhenUsed/>
    <w:rsid w:val="005714F7"/>
    <w:rPr>
      <w:sz w:val="20"/>
      <w:szCs w:val="20"/>
    </w:rPr>
  </w:style>
  <w:style w:type="character" w:customStyle="1" w:styleId="KommentartextZchn">
    <w:name w:val="Kommentartext Zchn"/>
    <w:basedOn w:val="Absatz-Standardschriftart"/>
    <w:link w:val="Kommentartext"/>
    <w:uiPriority w:val="99"/>
    <w:semiHidden/>
    <w:rsid w:val="005714F7"/>
    <w:rPr>
      <w:sz w:val="20"/>
      <w:szCs w:val="20"/>
    </w:rPr>
  </w:style>
  <w:style w:type="paragraph" w:styleId="Kommentarthema">
    <w:name w:val="annotation subject"/>
    <w:basedOn w:val="Kommentartext"/>
    <w:next w:val="Kommentartext"/>
    <w:link w:val="KommentarthemaZchn"/>
    <w:uiPriority w:val="99"/>
    <w:semiHidden/>
    <w:unhideWhenUsed/>
    <w:rsid w:val="005714F7"/>
    <w:rPr>
      <w:b/>
      <w:bCs/>
    </w:rPr>
  </w:style>
  <w:style w:type="character" w:customStyle="1" w:styleId="KommentarthemaZchn">
    <w:name w:val="Kommentarthema Zchn"/>
    <w:basedOn w:val="KommentartextZchn"/>
    <w:link w:val="Kommentarthema"/>
    <w:uiPriority w:val="99"/>
    <w:semiHidden/>
    <w:rsid w:val="005714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04719-FDA1-4302-B052-1DA2A59E5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974</Words>
  <Characters>6139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dcterms:created xsi:type="dcterms:W3CDTF">2020-07-23T09:42:00Z</dcterms:created>
  <dcterms:modified xsi:type="dcterms:W3CDTF">2020-07-31T11:21:00Z</dcterms:modified>
</cp:coreProperties>
</file>