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765F" w:rsidRDefault="00606A55" w:rsidP="00244981">
      <w:pPr>
        <w:pStyle w:val="berschrift1"/>
        <w:spacing w:before="0" w:after="0" w:line="276" w:lineRule="auto"/>
        <w:jc w:val="left"/>
      </w:pPr>
      <w:r>
        <w:t>PKD kazma takımları parasının hakkını veriyor</w:t>
      </w:r>
    </w:p>
    <w:p w:rsidR="002E765F" w:rsidRPr="00A80677" w:rsidRDefault="002E765F" w:rsidP="002E765F">
      <w:pPr>
        <w:pStyle w:val="Text"/>
      </w:pPr>
    </w:p>
    <w:p w:rsidR="002E765F" w:rsidRDefault="00863C76" w:rsidP="007658CA">
      <w:pPr>
        <w:pStyle w:val="Text"/>
        <w:spacing w:line="276" w:lineRule="auto"/>
        <w:rPr>
          <w:noProof/>
        </w:rPr>
      </w:pPr>
      <w:r w:rsidRPr="00863C76">
        <w:rPr>
          <w:rStyle w:val="Hervorhebung"/>
        </w:rPr>
        <w:t>Polikristalin elmas uca (PKD) sahip Wirtgen’in güçlü kazma takımları, Kuzey Amerika'nın New England bölgesindeki büyük bir yol yapım şirketinin üretkenliğini önemli ölçüde arttırıyor.</w:t>
      </w:r>
    </w:p>
    <w:p w:rsidR="0014683F" w:rsidRPr="0014683F" w:rsidRDefault="0014683F" w:rsidP="0014683F">
      <w:pPr>
        <w:pStyle w:val="Text"/>
        <w:spacing w:line="276" w:lineRule="auto"/>
        <w:rPr>
          <w:rStyle w:val="Hervorhebung"/>
        </w:rPr>
      </w:pPr>
    </w:p>
    <w:p w:rsidR="0014683F" w:rsidRDefault="002B2B0A" w:rsidP="0014683F">
      <w:pPr>
        <w:pStyle w:val="Text"/>
        <w:spacing w:line="276" w:lineRule="auto"/>
        <w:rPr>
          <w:rStyle w:val="Hervorhebung"/>
          <w:b w:val="0"/>
        </w:rPr>
      </w:pPr>
      <w:r>
        <w:rPr>
          <w:rStyle w:val="Hervorhebung"/>
          <w:b w:val="0"/>
        </w:rPr>
        <w:t>Güncel olarak üç milyon tondan fazla asfalt üreten ve altı milyon tondan fazla ilave madde işleyen Pike Industries şirketi, 2017 yılında sert metal uçlu kazma uçlarından PKD kazma takımlarına geçiş yaptı. Sonuç: Son derece yüz kazma yüzeyleri ve kazma kullanımında büyük zaman kazancı.</w:t>
      </w:r>
    </w:p>
    <w:p w:rsidR="002B2B0A" w:rsidRDefault="002B2B0A" w:rsidP="0014683F">
      <w:pPr>
        <w:pStyle w:val="Text"/>
        <w:spacing w:line="276" w:lineRule="auto"/>
        <w:rPr>
          <w:rStyle w:val="Hervorhebung"/>
          <w:b w:val="0"/>
        </w:rPr>
      </w:pPr>
    </w:p>
    <w:p w:rsidR="002B2B0A" w:rsidRDefault="002B2B0A" w:rsidP="0014683F">
      <w:pPr>
        <w:pStyle w:val="Text"/>
        <w:spacing w:line="276" w:lineRule="auto"/>
        <w:rPr>
          <w:rStyle w:val="Hervorhebung"/>
          <w:b w:val="0"/>
        </w:rPr>
      </w:pPr>
      <w:r>
        <w:rPr>
          <w:rStyle w:val="Hervorhebung"/>
          <w:b w:val="0"/>
        </w:rPr>
        <w:t>PKD kazma takımları bugünkü takım geometrisi ve takım malzemeleri sayesinde her şeyden önce kaplama yenilemesi için uygundur ve bu sırada özellikle ince kazma uygulamalarında kullanılmaktadır. Yol yüzeylerinin ince kazılmasında uç açıklığı 6 mm veya 8 mm (LA6 ve LA8) olan kazma tamburları kullanılmaktadır. Geleneksel kazma çalışmaları için standart bir kazma tamburu, bununla karşılaştırıldığında 15 mm'lik (LA15) bir uç açıklığına sahiptir.</w:t>
      </w:r>
    </w:p>
    <w:p w:rsidR="00B7552E" w:rsidRDefault="00B7552E" w:rsidP="0014683F">
      <w:pPr>
        <w:pStyle w:val="Text"/>
        <w:spacing w:line="276" w:lineRule="auto"/>
        <w:rPr>
          <w:rStyle w:val="Hervorhebung"/>
          <w:b w:val="0"/>
        </w:rPr>
      </w:pPr>
    </w:p>
    <w:p w:rsidR="00BA6CA9" w:rsidRPr="0014683F" w:rsidRDefault="00BA6CA9" w:rsidP="0014683F">
      <w:pPr>
        <w:pStyle w:val="Text"/>
        <w:spacing w:line="276" w:lineRule="auto"/>
        <w:rPr>
          <w:rStyle w:val="Hervorhebung"/>
          <w:b w:val="0"/>
        </w:rPr>
      </w:pPr>
      <w:r>
        <w:t>Bu sırada LA6'ya sahip ince kazma tamburları LA8 ile olandan daha ince bir kazma görüntüsü oluşturur. Maine eyaleti trafik dairesi her iki uç açıklığını da kabul etmektedir. Pike Industries şirketinde soğuk kazma ve kaplama sökme yöneticisi Tom Quinn, "Bu nedenle kazma tamburlarını dönüşümlü olarak kullanabiliriz", diye açıklıyor. "Daha düşük olan uç açıklığı, makinenin besleme gücüne etki ediyor ve böylece daha büyük kazma derinliklerinde daha düşük bir besleme hızı ile çalışıyoruz."</w:t>
      </w:r>
    </w:p>
    <w:p w:rsidR="0014683F" w:rsidRPr="0014683F" w:rsidRDefault="0014683F" w:rsidP="0014683F">
      <w:pPr>
        <w:pStyle w:val="Text"/>
        <w:spacing w:line="276" w:lineRule="auto"/>
        <w:rPr>
          <w:rStyle w:val="Hervorhebung"/>
          <w:b w:val="0"/>
        </w:rPr>
      </w:pPr>
    </w:p>
    <w:p w:rsidR="0014683F" w:rsidRPr="0014683F" w:rsidRDefault="005C1ABD" w:rsidP="0014683F">
      <w:pPr>
        <w:pStyle w:val="Text"/>
        <w:spacing w:line="276" w:lineRule="auto"/>
        <w:rPr>
          <w:rStyle w:val="Hervorhebung"/>
        </w:rPr>
      </w:pPr>
      <w:r>
        <w:rPr>
          <w:rStyle w:val="Hervorhebung"/>
        </w:rPr>
        <w:t>İnce kazma işleminde ince katman döşemesinde talep görmektedir</w:t>
      </w:r>
    </w:p>
    <w:p w:rsidR="002B2B0A" w:rsidRDefault="00A674B4" w:rsidP="002B2B0A">
      <w:pPr>
        <w:pStyle w:val="Text"/>
        <w:spacing w:line="276" w:lineRule="auto"/>
        <w:rPr>
          <w:rStyle w:val="Hervorhebung"/>
          <w:b w:val="0"/>
        </w:rPr>
      </w:pPr>
      <w:r>
        <w:rPr>
          <w:rStyle w:val="Hervorhebung"/>
          <w:b w:val="0"/>
        </w:rPr>
        <w:t>İnce kazma işlemi, yol yüzeyindeki iz oluklarını veya düzensizlikleri yok eder, kapatıcı katmanın döşenmesinden önce onaylanan yol yüzeylerinin kavramasını iyileştirir ve ince katman kaplamalarının uygulanması sırasında daha iyi bir katman bileşimi sağlar.</w:t>
      </w:r>
    </w:p>
    <w:p w:rsidR="005B7EF0" w:rsidRPr="002B2B0A" w:rsidRDefault="005B7EF0" w:rsidP="002B2B0A">
      <w:pPr>
        <w:pStyle w:val="Text"/>
        <w:spacing w:line="276" w:lineRule="auto"/>
        <w:rPr>
          <w:rStyle w:val="Hervorhebung"/>
          <w:b w:val="0"/>
        </w:rPr>
      </w:pPr>
    </w:p>
    <w:p w:rsidR="002B2B0A" w:rsidRDefault="0082667B" w:rsidP="002B2B0A">
      <w:pPr>
        <w:pStyle w:val="Text"/>
        <w:spacing w:line="276" w:lineRule="auto"/>
        <w:rPr>
          <w:rStyle w:val="Hervorhebung"/>
          <w:b w:val="0"/>
        </w:rPr>
      </w:pPr>
      <w:r>
        <w:rPr>
          <w:rStyle w:val="Hervorhebung"/>
          <w:b w:val="0"/>
        </w:rPr>
        <w:t xml:space="preserve">İnce kazma süreci Pike Industries şirketi için önemli bir rol oynamaktadır. Çünkü bununla, şirketin Maine eyaletinin görevlendirmesiyle döşediği ultra ince bileşik kapatma katmanları için son derece düz bir alt yapı oluşturulur. Maine Department of Transportation (Maine DOT) gereklilikleri, ince kazma işlemini ve kısmen standart kazma işlemini, ince katmanlı kaplamaların döşenmesi için hazırlık olarak görmektedir. "Şu anda, ince kazma tamburları ile bir yanal bükülme kazdığımız ve hatta kaplamayı 15 cm derinliğinde kaldırdığımız bir projede çalışıyoruz", diyor Quinn. "Küçük uç açıklıklarının belirtilmesinin bir nedeni, yolun üst katman olmadan </w:t>
      </w:r>
      <w:r>
        <w:rPr>
          <w:rStyle w:val="Hervorhebung"/>
          <w:b w:val="0"/>
        </w:rPr>
        <w:lastRenderedPageBreak/>
        <w:t>uzun bir süre boyunca kullanılmaması durumunda kazma görüntüsünün sürekliliğidir. Bu sayede kaplamanın trafik yüküne daha iyi dayanacağı varsayılmaktadır."</w:t>
      </w:r>
    </w:p>
    <w:p w:rsidR="002672F8" w:rsidRDefault="002672F8" w:rsidP="002B2B0A">
      <w:pPr>
        <w:pStyle w:val="Text"/>
        <w:spacing w:line="276" w:lineRule="auto"/>
        <w:rPr>
          <w:rStyle w:val="Hervorhebung"/>
          <w:b w:val="0"/>
        </w:rPr>
      </w:pPr>
    </w:p>
    <w:p w:rsidR="002B2B0A" w:rsidRPr="002B2B0A" w:rsidRDefault="00B72A98" w:rsidP="002B2B0A">
      <w:pPr>
        <w:pStyle w:val="Text"/>
        <w:spacing w:line="276" w:lineRule="auto"/>
        <w:rPr>
          <w:b/>
        </w:rPr>
      </w:pPr>
      <w:r>
        <w:rPr>
          <w:b/>
        </w:rPr>
        <w:t>Uygulamaya bağlı olarak PKD kaz takımı kullanımı</w:t>
      </w:r>
    </w:p>
    <w:p w:rsidR="002B2B0A" w:rsidRDefault="002B2B0A" w:rsidP="002B2B0A">
      <w:pPr>
        <w:pStyle w:val="Text"/>
        <w:spacing w:line="276" w:lineRule="auto"/>
      </w:pPr>
      <w:r>
        <w:t>Pike Industries, kısa zaman önce başka bir yenileme projesi çerçevesinde Portland/Maine'in yaklaşık 20 km batısındaki Gorham'daki State Route 202'de ince kazma çalışmalar gerçekleştirmiştir. 2,50 m genişliğindeki bir ince kazma tamburu ve LA8'e sahip PKD kazma takımı ile donatılmış bir Wirtgen W 220 soğuk kazma makinesi kullanılmıştır. Projeden sorumlu şantiye şefi Mark William'a göre iki yol şeridinde ve bunlara ait emniyet şeridinde kapatma katmanı, 3 km uzunluğunda 2 cm derinliğinde kazınmıştır.</w:t>
      </w:r>
    </w:p>
    <w:p w:rsidR="002B2B0A" w:rsidRDefault="002B2B0A" w:rsidP="002B2B0A">
      <w:pPr>
        <w:pStyle w:val="Text"/>
        <w:spacing w:line="276" w:lineRule="auto"/>
      </w:pPr>
    </w:p>
    <w:p w:rsidR="00C054DA" w:rsidRDefault="002B2B0A" w:rsidP="002B2B0A">
      <w:pPr>
        <w:pStyle w:val="Text"/>
        <w:spacing w:line="276" w:lineRule="auto"/>
      </w:pPr>
      <w:r>
        <w:t xml:space="preserve">Pike Industries'te standart kazma ucundan PKD kazma takımına geçiş ile bağlantılı olan güç artışı son derece büyüktü. Bir çalışma gününün sonunda, kazma ucu setinin tamamının sık sık değiştirilmesi gerekse de, yeni kazma takımları bütün bir sezon boyunca veya daha da uzun bir süre kullanılabilir. "Çalışma günü boyunca sert metalden kazma uçları aşınıyor, bu da kazma görüntüsünün tamamen eşit olmamasına neden oluyor ve münferit kazma uçlarının daha sık değiştirilmesini gerektiriyor. PKD kazma takımları bir elmas uca ve ayrıca optimize edilmiş bir kesme geometrisine sahiptir. Böylece tutarlı sonuçlar elde edilmesini sağlar. Bir PKD takımı noktasal olarak da değiştirilmek zorundaysa, bunun desen üzerinde olumsuz bir etkisi olmaz, çünkü kullanılan PKD takımları neredeyse hiç boyuna aşınma belirtisi göstermez", diye açıklıyor Quinn ve ekliyor: "Bütünsel bir kazma görüntüsü bizim için son derece önemlidir ve bu, tek bir PKD kazma takımı seti ile günlük olarak uzun bir süre boyunca sağlanır." </w:t>
      </w:r>
    </w:p>
    <w:p w:rsidR="00C054DA" w:rsidRDefault="00C054DA" w:rsidP="002B2B0A">
      <w:pPr>
        <w:pStyle w:val="Text"/>
        <w:spacing w:line="276" w:lineRule="auto"/>
      </w:pPr>
    </w:p>
    <w:p w:rsidR="00C054DA" w:rsidRDefault="007F1968" w:rsidP="002B2B0A">
      <w:pPr>
        <w:pStyle w:val="Text"/>
        <w:spacing w:line="276" w:lineRule="auto"/>
      </w:pPr>
      <w:r>
        <w:t xml:space="preserve">İdeal ekonomik kazma ucu donanımı (sert metal veya PKD) seçiminde belirleyici olan kullanım şeklidir. Soğuk kazma uzmanı Wirtingen, bundan bağımsız olarak PKD kazma takımı ile mevcut yuvarlak milli kazma ucu programına mantıklı bir ilave oluşturmuştur ve böylece kesim teknolojisindeki çözüm teklifini ölçüye göre genişletmiştir. </w:t>
      </w:r>
    </w:p>
    <w:p w:rsidR="002B2B0A" w:rsidRDefault="002B2B0A" w:rsidP="002B2B0A">
      <w:pPr>
        <w:pStyle w:val="Text"/>
        <w:spacing w:line="276" w:lineRule="auto"/>
      </w:pPr>
    </w:p>
    <w:p w:rsidR="002B2B0A" w:rsidRPr="002B2B0A" w:rsidRDefault="002B2B0A" w:rsidP="002B2B0A">
      <w:pPr>
        <w:pStyle w:val="Text"/>
        <w:spacing w:line="276" w:lineRule="auto"/>
        <w:rPr>
          <w:b/>
        </w:rPr>
      </w:pPr>
      <w:r>
        <w:rPr>
          <w:b/>
        </w:rPr>
        <w:t xml:space="preserve">Daha yüksek performans elde etme maliyetini düşürür </w:t>
      </w:r>
    </w:p>
    <w:p w:rsidR="002B2B0A" w:rsidRDefault="002B2B0A" w:rsidP="002B2B0A">
      <w:pPr>
        <w:pStyle w:val="Text"/>
        <w:spacing w:line="276" w:lineRule="auto"/>
      </w:pPr>
      <w:r>
        <w:t>Pike Industries'te günlük kazma işlemlerindeki iş gücü tasarruflarının, PKD kazma takımlarının yüksek edinme maliyetlerini dengelemekten daha fazla kullandığına inanılıyor, çünkü bir set takım, komple bir kazma sezonu boyunca kullanılabilir ve uç değişimi ihtiyacını ortadan kaldırır.</w:t>
      </w:r>
    </w:p>
    <w:p w:rsidR="00A421F5" w:rsidRDefault="00A421F5">
      <w:pPr>
        <w:rPr>
          <w:sz w:val="22"/>
        </w:rPr>
      </w:pPr>
    </w:p>
    <w:p w:rsidR="002B2B0A" w:rsidRDefault="00822B13" w:rsidP="002B2B0A">
      <w:pPr>
        <w:pStyle w:val="Text"/>
        <w:spacing w:line="276" w:lineRule="auto"/>
      </w:pPr>
      <w:r w:rsidRPr="00822B13">
        <w:t>Şirket geçen yıl iki kazıma tamburu ile toplamda yaklaşık 1,7 milyon metrekarelik alanı işledi. LA6 uç aralığına sahip kazıma tamburu üzerindeki PKD takımları önceki sezon 400.000 metrekareden fazla alan kazırken, Maine'de State Route 202'de kullanılan ve LA8 uç açıklığına sahip kazma tamburu, 2019 sezonu başında yeni PKD takımı ile donatılmıştır.</w:t>
      </w:r>
      <w:r w:rsidR="002B2B0A">
        <w:t xml:space="preserve"> "Onlar harika", diyor Quinn. Çünkü PKD kazma aletleri yüksek </w:t>
      </w:r>
      <w:r w:rsidR="002B2B0A">
        <w:lastRenderedPageBreak/>
        <w:t>edinme maliyetleri dikkate alınmadan henüz sezonun ortasında maliyetlerini çıkardılar.</w:t>
      </w:r>
    </w:p>
    <w:p w:rsidR="002B2B0A" w:rsidRDefault="002B2B0A" w:rsidP="002B2B0A">
      <w:pPr>
        <w:pStyle w:val="Text"/>
        <w:spacing w:line="276" w:lineRule="auto"/>
      </w:pPr>
    </w:p>
    <w:p w:rsidR="002B2B0A" w:rsidRPr="0014683F" w:rsidRDefault="002B2B0A" w:rsidP="002B2B0A">
      <w:pPr>
        <w:pStyle w:val="Text"/>
        <w:spacing w:line="276" w:lineRule="auto"/>
      </w:pPr>
      <w:r>
        <w:t>"PKD kazma aleti komple bir ünitedir", diye açıklıyor Quinn. "Yani sadece sert metal kazma ucu maliyetlerinden değil, aynı zamanda kazma tamburu üzerindeki uç tutucularından da tasarruf ediyorsunuz. PKD kazma tamburunun kullanılması ve onunla bağlantılı düşük çalışma maliyeti ile önemli ölçüde maliyet tasarrufu sağlıyoruz.”</w:t>
      </w:r>
    </w:p>
    <w:p w:rsidR="002E765F" w:rsidRDefault="002E765F" w:rsidP="00C644CA">
      <w:pPr>
        <w:pStyle w:val="Text"/>
      </w:pPr>
    </w:p>
    <w:p w:rsidR="005862ED" w:rsidRDefault="005862ED">
      <w:pPr>
        <w:rPr>
          <w:sz w:val="22"/>
        </w:rPr>
      </w:pPr>
    </w:p>
    <w:p w:rsidR="00D166AC" w:rsidRDefault="002844EF" w:rsidP="00C644CA">
      <w:pPr>
        <w:pStyle w:val="HeadlineFotos"/>
      </w:pPr>
      <w:r>
        <w:rPr>
          <w:rFonts w:ascii="Verdana" w:hAnsi="Verdana"/>
          <w:caps w:val="0"/>
          <w:szCs w:val="22"/>
        </w:rPr>
        <w:t>Fotoğraflar</w:t>
      </w:r>
      <w:r>
        <w:t>:</w:t>
      </w:r>
    </w:p>
    <w:tbl>
      <w:tblPr>
        <w:tblStyle w:val="Basic"/>
        <w:tblW w:w="0" w:type="auto"/>
        <w:tblCellSpacing w:w="71" w:type="dxa"/>
        <w:tblLook w:val="04A0" w:firstRow="1" w:lastRow="0" w:firstColumn="1" w:lastColumn="0" w:noHBand="0" w:noVBand="1"/>
      </w:tblPr>
      <w:tblGrid>
        <w:gridCol w:w="4678"/>
        <w:gridCol w:w="4577"/>
      </w:tblGrid>
      <w:tr w:rsidR="00D166AC" w:rsidTr="00FD1149">
        <w:trPr>
          <w:cnfStyle w:val="100000000000" w:firstRow="1" w:lastRow="0" w:firstColumn="0" w:lastColumn="0" w:oddVBand="0" w:evenVBand="0" w:oddHBand="0" w:evenHBand="0" w:firstRowFirstColumn="0" w:firstRowLastColumn="0" w:lastRowFirstColumn="0" w:lastRowLastColumn="0"/>
          <w:tblCellSpacing w:w="71" w:type="dxa"/>
        </w:trPr>
        <w:tc>
          <w:tcPr>
            <w:tcW w:w="4465" w:type="dxa"/>
            <w:tcBorders>
              <w:right w:val="single" w:sz="4" w:space="0" w:color="auto"/>
            </w:tcBorders>
          </w:tcPr>
          <w:p w:rsidR="00D166AC" w:rsidRPr="00D166AC" w:rsidRDefault="00D166AC" w:rsidP="00D166AC">
            <w:r>
              <w:rPr>
                <w:noProof/>
                <w:lang w:val="de-DE" w:eastAsia="zh-CN"/>
              </w:rPr>
              <w:drawing>
                <wp:inline distT="0" distB="0" distL="0" distR="0" wp14:anchorId="025AF8DE" wp14:editId="770A099A">
                  <wp:extent cx="2649324" cy="1837100"/>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50080" cy="1837624"/>
                          </a:xfrm>
                          <a:prstGeom prst="rect">
                            <a:avLst/>
                          </a:prstGeom>
                          <a:noFill/>
                          <a:ln>
                            <a:noFill/>
                          </a:ln>
                        </pic:spPr>
                      </pic:pic>
                    </a:graphicData>
                  </a:graphic>
                </wp:inline>
              </w:drawing>
            </w:r>
          </w:p>
        </w:tc>
        <w:tc>
          <w:tcPr>
            <w:tcW w:w="4364" w:type="dxa"/>
          </w:tcPr>
          <w:p w:rsidR="0014683F" w:rsidRPr="00FB3B47" w:rsidRDefault="007942F7" w:rsidP="0014683F">
            <w:pPr>
              <w:pStyle w:val="berschrift3"/>
              <w:outlineLvl w:val="2"/>
            </w:pPr>
            <w:r w:rsidRPr="00FB3B47">
              <w:t>W_photo_W220_00753</w:t>
            </w:r>
            <w:r>
              <w:t>_HI</w:t>
            </w:r>
          </w:p>
          <w:p w:rsidR="0053392F" w:rsidRPr="005B3697" w:rsidRDefault="007F1968" w:rsidP="007F1968">
            <w:pPr>
              <w:pStyle w:val="Text"/>
              <w:jc w:val="left"/>
              <w:rPr>
                <w:sz w:val="20"/>
              </w:rPr>
            </w:pPr>
            <w:r>
              <w:rPr>
                <w:sz w:val="20"/>
              </w:rPr>
              <w:t>Wirtgen PKD kesme takımları, kristal elmas ile kaplanmış bir uca sahiptir ve tıpkı Gorham/Maine'deki State Route 202'de olduğu gibi son derece eşit bir kazma yüzeyi oluşturuyor.</w:t>
            </w:r>
          </w:p>
        </w:tc>
      </w:tr>
    </w:tbl>
    <w:p w:rsidR="00DA636F" w:rsidRDefault="00DA636F" w:rsidP="00D166AC">
      <w:pPr>
        <w:pStyle w:val="Text"/>
      </w:pPr>
    </w:p>
    <w:tbl>
      <w:tblPr>
        <w:tblStyle w:val="Basic"/>
        <w:tblW w:w="0" w:type="auto"/>
        <w:tblCellSpacing w:w="71" w:type="dxa"/>
        <w:tblLook w:val="04A0" w:firstRow="1" w:lastRow="0" w:firstColumn="1" w:lastColumn="0" w:noHBand="0" w:noVBand="1"/>
      </w:tblPr>
      <w:tblGrid>
        <w:gridCol w:w="4856"/>
        <w:gridCol w:w="142"/>
        <w:gridCol w:w="4810"/>
      </w:tblGrid>
      <w:tr w:rsidR="00DA636F" w:rsidRPr="005B3697" w:rsidTr="00B32A6B">
        <w:trPr>
          <w:cnfStyle w:val="100000000000" w:firstRow="1" w:lastRow="0" w:firstColumn="0" w:lastColumn="0" w:oddVBand="0" w:evenVBand="0" w:oddHBand="0" w:evenHBand="0" w:firstRowFirstColumn="0" w:firstRowLastColumn="0" w:lastRowFirstColumn="0" w:lastRowLastColumn="0"/>
          <w:tblCellSpacing w:w="71" w:type="dxa"/>
        </w:trPr>
        <w:tc>
          <w:tcPr>
            <w:tcW w:w="4666" w:type="dxa"/>
            <w:tcBorders>
              <w:right w:val="single" w:sz="4" w:space="0" w:color="auto"/>
            </w:tcBorders>
          </w:tcPr>
          <w:p w:rsidR="00DA636F" w:rsidRPr="00D166AC" w:rsidRDefault="00DA636F" w:rsidP="00DD0578">
            <w:r>
              <w:rPr>
                <w:noProof/>
                <w:lang w:val="de-DE" w:eastAsia="zh-CN"/>
              </w:rPr>
              <w:drawing>
                <wp:inline distT="0" distB="0" distL="0" distR="0" wp14:anchorId="7953B013" wp14:editId="1A96BF5E">
                  <wp:extent cx="2668378"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716" w:type="dxa"/>
            <w:gridSpan w:val="2"/>
          </w:tcPr>
          <w:p w:rsidR="00DA636F" w:rsidRPr="00066EF9" w:rsidRDefault="008102BF" w:rsidP="00DD0578">
            <w:pPr>
              <w:pStyle w:val="berschrift3"/>
              <w:outlineLvl w:val="2"/>
              <w:rPr>
                <w:color w:val="FF0000"/>
              </w:rPr>
            </w:pPr>
            <w:r>
              <w:t>W_photo_CustomerSupport_08455_HI</w:t>
            </w:r>
          </w:p>
          <w:p w:rsidR="00DA636F" w:rsidRPr="005B3697" w:rsidRDefault="0053392F" w:rsidP="00DD0578">
            <w:pPr>
              <w:pStyle w:val="Text"/>
              <w:jc w:val="left"/>
              <w:rPr>
                <w:sz w:val="20"/>
              </w:rPr>
            </w:pPr>
            <w:r>
              <w:rPr>
                <w:sz w:val="20"/>
              </w:rPr>
              <w:t>Wirtgen PKD kazma takımları, kullanıma bağlı olarak belirgin şekilde daha uzun bir kullanım ömrü, daha yüksek makine üretkenliği ve kullanılabilirlik, tutarlı bir kazma görüntüsü ve ayrıca daha düşük bakım maliyeti sayesinde iyileştirilmiş çalışma koşulları sağlar.</w:t>
            </w:r>
          </w:p>
        </w:tc>
      </w:tr>
      <w:tr w:rsidR="00DA636F" w:rsidRPr="005B3697" w:rsidTr="00B32A6B">
        <w:trPr>
          <w:tblCellSpacing w:w="71" w:type="dxa"/>
        </w:trPr>
        <w:tc>
          <w:tcPr>
            <w:tcW w:w="4767" w:type="dxa"/>
            <w:gridSpan w:val="2"/>
            <w:tcBorders>
              <w:right w:val="single" w:sz="4" w:space="0" w:color="auto"/>
            </w:tcBorders>
          </w:tcPr>
          <w:p w:rsidR="00DA636F" w:rsidRPr="00D166AC" w:rsidRDefault="00DA636F" w:rsidP="00DD0578">
            <w:r>
              <w:rPr>
                <w:noProof/>
                <w:lang w:val="de-DE" w:eastAsia="zh-CN"/>
              </w:rPr>
              <w:drawing>
                <wp:inline distT="0" distB="0" distL="0" distR="0" wp14:anchorId="563101A9" wp14:editId="3119A2E3">
                  <wp:extent cx="2649220" cy="1775637"/>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49866" cy="1776070"/>
                          </a:xfrm>
                          <a:prstGeom prst="rect">
                            <a:avLst/>
                          </a:prstGeom>
                          <a:noFill/>
                          <a:ln>
                            <a:noFill/>
                          </a:ln>
                        </pic:spPr>
                      </pic:pic>
                    </a:graphicData>
                  </a:graphic>
                </wp:inline>
              </w:drawing>
            </w:r>
          </w:p>
        </w:tc>
        <w:tc>
          <w:tcPr>
            <w:tcW w:w="4615" w:type="dxa"/>
          </w:tcPr>
          <w:p w:rsidR="00DA636F" w:rsidRDefault="00FB3B47" w:rsidP="00DD0578">
            <w:pPr>
              <w:pStyle w:val="berschrift3"/>
              <w:outlineLvl w:val="2"/>
            </w:pPr>
            <w:r>
              <w:t>W_photo_W220_00756</w:t>
            </w:r>
            <w:r w:rsidR="007942F7">
              <w:t>_HI</w:t>
            </w:r>
          </w:p>
          <w:p w:rsidR="00DA636F" w:rsidRPr="005B3697" w:rsidRDefault="00C12FEF" w:rsidP="00C12FEF">
            <w:pPr>
              <w:pStyle w:val="Text"/>
              <w:jc w:val="left"/>
              <w:rPr>
                <w:sz w:val="20"/>
              </w:rPr>
            </w:pPr>
            <w:bookmarkStart w:id="0" w:name="_GoBack"/>
            <w:r>
              <w:rPr>
                <w:sz w:val="20"/>
              </w:rPr>
              <w:t>Pike Industries şirketinde soğuk kazma ve kaplama sökme yöneticisi Tom Quinn, "Bütünsel bir kazma görüntüsü bizim için son derece önemlidir ve bu, tek bir PKD kazma takımı seti ile günlük olarak uzun bir süre boyunca sağlanır." diye açıklıyor.</w:t>
            </w:r>
            <w:bookmarkEnd w:id="0"/>
          </w:p>
        </w:tc>
      </w:tr>
    </w:tbl>
    <w:p w:rsidR="00DA636F" w:rsidRDefault="00DA636F" w:rsidP="00D166AC">
      <w:pPr>
        <w:pStyle w:val="Text"/>
      </w:pPr>
    </w:p>
    <w:p w:rsidR="00C03396" w:rsidRDefault="00C03396" w:rsidP="00C03396">
      <w:pPr>
        <w:pStyle w:val="Text"/>
      </w:pPr>
      <w:r>
        <w:rPr>
          <w:i/>
          <w:u w:val="single"/>
        </w:rPr>
        <w:lastRenderedPageBreak/>
        <w:t>Not:</w:t>
      </w:r>
      <w:r>
        <w:rPr>
          <w:i/>
        </w:rPr>
        <w:t xml:space="preserve"> Bu fotoğraflar sadece ön izleme amaçlıdır. Yayınlarda basmak için, lütfen Wirtgen GmbH / Wirtgen Group web sitelerinde indirilmek üzere kullanıma sunulan 300 dpi çözünürlükte fotoğrafları kullanın.</w:t>
      </w:r>
    </w:p>
    <w:p w:rsidR="00244981" w:rsidRPr="00BD4828" w:rsidRDefault="00244981" w:rsidP="00BD4828">
      <w:pPr>
        <w:pStyle w:val="Text"/>
        <w:jc w:val="left"/>
        <w:rPr>
          <w:szCs w:val="22"/>
        </w:rPr>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szCs w:val="22"/>
              </w:rPr>
              <w:t xml:space="preserve">DAHA FAZLA BİLGİ İÇİN </w:t>
            </w:r>
          </w:p>
          <w:p w:rsidR="00D166AC" w:rsidRDefault="002844EF" w:rsidP="0034191A">
            <w:pPr>
              <w:pStyle w:val="HeadlineKontakte"/>
            </w:pPr>
            <w:r>
              <w:rPr>
                <w:rFonts w:ascii="Verdana" w:hAnsi="Verdana"/>
                <w:caps w:val="0"/>
                <w:szCs w:val="22"/>
              </w:rPr>
              <w:t>BİZİMLE İLETİŞİME GEÇİN</w:t>
            </w:r>
            <w:r>
              <w:t>:</w:t>
            </w:r>
          </w:p>
          <w:p w:rsidR="008D4AE7" w:rsidRPr="00463D7D" w:rsidRDefault="008D4AE7" w:rsidP="008D4AE7">
            <w:pPr>
              <w:pStyle w:val="Text"/>
            </w:pPr>
            <w:r>
              <w:t>WIRTGEN GmbH</w:t>
            </w:r>
          </w:p>
          <w:p w:rsidR="008D4AE7" w:rsidRPr="00463D7D" w:rsidRDefault="008D4AE7" w:rsidP="008D4AE7">
            <w:pPr>
              <w:pStyle w:val="Text"/>
            </w:pPr>
            <w:r>
              <w:t>Corporate Communications</w:t>
            </w:r>
          </w:p>
          <w:p w:rsidR="008D4AE7" w:rsidRPr="00463D7D" w:rsidRDefault="008D4AE7" w:rsidP="008D4AE7">
            <w:pPr>
              <w:pStyle w:val="Text"/>
            </w:pPr>
            <w:r>
              <w:t>Michaela Adams, Mario Linnemann</w:t>
            </w:r>
          </w:p>
          <w:p w:rsidR="008D4AE7" w:rsidRDefault="008D4AE7" w:rsidP="008D4AE7">
            <w:pPr>
              <w:pStyle w:val="Text"/>
            </w:pPr>
            <w:r>
              <w:t>Reinhard-Wirtgen-Straße 2</w:t>
            </w:r>
          </w:p>
          <w:p w:rsidR="008D4AE7" w:rsidRDefault="008D4AE7" w:rsidP="008D4AE7">
            <w:pPr>
              <w:pStyle w:val="Text"/>
            </w:pPr>
            <w:r>
              <w:t>53578 Windhagen</w:t>
            </w:r>
          </w:p>
          <w:p w:rsidR="008D4AE7" w:rsidRDefault="008D4AE7" w:rsidP="008D4AE7">
            <w:pPr>
              <w:pStyle w:val="Text"/>
            </w:pPr>
            <w:r>
              <w:t>Almanya</w:t>
            </w:r>
          </w:p>
          <w:p w:rsidR="008D4AE7" w:rsidRDefault="008D4AE7" w:rsidP="008D4AE7">
            <w:pPr>
              <w:pStyle w:val="Text"/>
            </w:pPr>
          </w:p>
          <w:p w:rsidR="008D4AE7" w:rsidRDefault="005968B9" w:rsidP="008D4AE7">
            <w:pPr>
              <w:pStyle w:val="Text"/>
            </w:pPr>
            <w:r>
              <w:t>Telefon: +49 (0) 2645 131 – 3178</w:t>
            </w:r>
          </w:p>
          <w:p w:rsidR="008D4AE7" w:rsidRDefault="008D4AE7" w:rsidP="008D4AE7">
            <w:pPr>
              <w:pStyle w:val="Text"/>
            </w:pPr>
            <w:r>
              <w:t>Faks: +49 (0) 2645 131 – 499</w:t>
            </w:r>
          </w:p>
          <w:p w:rsidR="008D4AE7" w:rsidRDefault="00D24067" w:rsidP="008D4AE7">
            <w:pPr>
              <w:pStyle w:val="Text"/>
            </w:pPr>
            <w:r>
              <w:t>E-posta: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445C" w:rsidRDefault="0024445C" w:rsidP="00E55534">
      <w:r>
        <w:separator/>
      </w:r>
    </w:p>
  </w:endnote>
  <w:endnote w:type="continuationSeparator" w:id="0">
    <w:p w:rsidR="0024445C" w:rsidRDefault="002444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5968B9">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69B040"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89149B"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445C" w:rsidRDefault="0024445C" w:rsidP="00E55534">
      <w:r>
        <w:separator/>
      </w:r>
    </w:p>
  </w:footnote>
  <w:footnote w:type="continuationSeparator" w:id="0">
    <w:p w:rsidR="0024445C" w:rsidRDefault="002444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zh-CN"/>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10A70E"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rsidR="00A171F4" w:rsidRDefault="00A171F4">
        <w:pPr>
          <w:pStyle w:val="Kopfzeile"/>
        </w:pPr>
        <w:r>
          <w:rPr>
            <w:noProof/>
            <w:lang w:val="de-DE" w:eastAsia="zh-CN"/>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F8446D"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zh-CN"/>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7" type="#_x0000_t75" style="width:1500pt;height:1500pt" o:bullet="t">
        <v:imagedata r:id="rId1" o:title="AZ_04a"/>
      </v:shape>
    </w:pict>
  </w:numPicBullet>
  <w:numPicBullet w:numPicBulletId="1">
    <w:pict>
      <v:shape id="_x0000_i1068"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6B7C"/>
    <w:rsid w:val="00031270"/>
    <w:rsid w:val="00042106"/>
    <w:rsid w:val="0005285B"/>
    <w:rsid w:val="00066D09"/>
    <w:rsid w:val="00066EF9"/>
    <w:rsid w:val="0007327B"/>
    <w:rsid w:val="0009665C"/>
    <w:rsid w:val="000C3C36"/>
    <w:rsid w:val="000E2697"/>
    <w:rsid w:val="000F4B45"/>
    <w:rsid w:val="00103205"/>
    <w:rsid w:val="00106E94"/>
    <w:rsid w:val="0012026F"/>
    <w:rsid w:val="00132055"/>
    <w:rsid w:val="0014683F"/>
    <w:rsid w:val="001662D8"/>
    <w:rsid w:val="001B16BB"/>
    <w:rsid w:val="0024445C"/>
    <w:rsid w:val="00244981"/>
    <w:rsid w:val="00253A2E"/>
    <w:rsid w:val="002672F8"/>
    <w:rsid w:val="002844EF"/>
    <w:rsid w:val="0029634D"/>
    <w:rsid w:val="002B2B0A"/>
    <w:rsid w:val="002B6B7C"/>
    <w:rsid w:val="002E765F"/>
    <w:rsid w:val="002F108B"/>
    <w:rsid w:val="00337643"/>
    <w:rsid w:val="0034191A"/>
    <w:rsid w:val="00343CC7"/>
    <w:rsid w:val="00384A08"/>
    <w:rsid w:val="003A753A"/>
    <w:rsid w:val="003C7915"/>
    <w:rsid w:val="003E1CB6"/>
    <w:rsid w:val="003E3CF6"/>
    <w:rsid w:val="003E759F"/>
    <w:rsid w:val="00403373"/>
    <w:rsid w:val="00406C81"/>
    <w:rsid w:val="00412545"/>
    <w:rsid w:val="00430BB0"/>
    <w:rsid w:val="00445915"/>
    <w:rsid w:val="00463D7D"/>
    <w:rsid w:val="00476F4D"/>
    <w:rsid w:val="004E3E9B"/>
    <w:rsid w:val="00506409"/>
    <w:rsid w:val="00530E32"/>
    <w:rsid w:val="0053392F"/>
    <w:rsid w:val="005711A3"/>
    <w:rsid w:val="00573B2B"/>
    <w:rsid w:val="005862ED"/>
    <w:rsid w:val="005968B9"/>
    <w:rsid w:val="005A4F04"/>
    <w:rsid w:val="005B3697"/>
    <w:rsid w:val="005B5793"/>
    <w:rsid w:val="005B7EF0"/>
    <w:rsid w:val="005C1ABD"/>
    <w:rsid w:val="005F484F"/>
    <w:rsid w:val="006024FF"/>
    <w:rsid w:val="00606A55"/>
    <w:rsid w:val="00613C2B"/>
    <w:rsid w:val="006330A2"/>
    <w:rsid w:val="00642EB6"/>
    <w:rsid w:val="00653409"/>
    <w:rsid w:val="006B73C9"/>
    <w:rsid w:val="006E460E"/>
    <w:rsid w:val="006F7602"/>
    <w:rsid w:val="00722A17"/>
    <w:rsid w:val="00725B00"/>
    <w:rsid w:val="00751B46"/>
    <w:rsid w:val="00757B83"/>
    <w:rsid w:val="007658CA"/>
    <w:rsid w:val="00782F28"/>
    <w:rsid w:val="00791A69"/>
    <w:rsid w:val="007942F7"/>
    <w:rsid w:val="00794830"/>
    <w:rsid w:val="00797CAA"/>
    <w:rsid w:val="007C2658"/>
    <w:rsid w:val="007E20D0"/>
    <w:rsid w:val="007F1968"/>
    <w:rsid w:val="008102BF"/>
    <w:rsid w:val="00820315"/>
    <w:rsid w:val="00822B13"/>
    <w:rsid w:val="0082667B"/>
    <w:rsid w:val="00843B45"/>
    <w:rsid w:val="00847049"/>
    <w:rsid w:val="00863129"/>
    <w:rsid w:val="00863C76"/>
    <w:rsid w:val="00895C87"/>
    <w:rsid w:val="008B140D"/>
    <w:rsid w:val="008C2DB2"/>
    <w:rsid w:val="008D0D92"/>
    <w:rsid w:val="008D4AE7"/>
    <w:rsid w:val="008D770E"/>
    <w:rsid w:val="0090337E"/>
    <w:rsid w:val="009103ED"/>
    <w:rsid w:val="00980003"/>
    <w:rsid w:val="009A7E90"/>
    <w:rsid w:val="009C2378"/>
    <w:rsid w:val="009D016F"/>
    <w:rsid w:val="009E251D"/>
    <w:rsid w:val="00A171F4"/>
    <w:rsid w:val="00A24EFC"/>
    <w:rsid w:val="00A421F5"/>
    <w:rsid w:val="00A65102"/>
    <w:rsid w:val="00A674B4"/>
    <w:rsid w:val="00A80677"/>
    <w:rsid w:val="00A857E9"/>
    <w:rsid w:val="00A977CE"/>
    <w:rsid w:val="00AD131F"/>
    <w:rsid w:val="00AF3B3A"/>
    <w:rsid w:val="00AF6569"/>
    <w:rsid w:val="00B06265"/>
    <w:rsid w:val="00B32A6B"/>
    <w:rsid w:val="00B5695F"/>
    <w:rsid w:val="00B72A98"/>
    <w:rsid w:val="00B7552E"/>
    <w:rsid w:val="00B90F78"/>
    <w:rsid w:val="00BA6CA9"/>
    <w:rsid w:val="00BB2FC7"/>
    <w:rsid w:val="00BD1058"/>
    <w:rsid w:val="00BD4828"/>
    <w:rsid w:val="00BF0CA7"/>
    <w:rsid w:val="00BF56B2"/>
    <w:rsid w:val="00C03396"/>
    <w:rsid w:val="00C054DA"/>
    <w:rsid w:val="00C12FEF"/>
    <w:rsid w:val="00C1451A"/>
    <w:rsid w:val="00C17F66"/>
    <w:rsid w:val="00C457C3"/>
    <w:rsid w:val="00C529EB"/>
    <w:rsid w:val="00C644CA"/>
    <w:rsid w:val="00C73005"/>
    <w:rsid w:val="00CA3CC3"/>
    <w:rsid w:val="00CC2E69"/>
    <w:rsid w:val="00CF36C9"/>
    <w:rsid w:val="00D166AC"/>
    <w:rsid w:val="00D24067"/>
    <w:rsid w:val="00D56535"/>
    <w:rsid w:val="00D679D9"/>
    <w:rsid w:val="00DA636F"/>
    <w:rsid w:val="00DF6D68"/>
    <w:rsid w:val="00E14608"/>
    <w:rsid w:val="00E21E67"/>
    <w:rsid w:val="00E23947"/>
    <w:rsid w:val="00E30EBF"/>
    <w:rsid w:val="00E52D70"/>
    <w:rsid w:val="00E55534"/>
    <w:rsid w:val="00E914D1"/>
    <w:rsid w:val="00EE2412"/>
    <w:rsid w:val="00F20920"/>
    <w:rsid w:val="00F30048"/>
    <w:rsid w:val="00F422C1"/>
    <w:rsid w:val="00F56318"/>
    <w:rsid w:val="00F6101F"/>
    <w:rsid w:val="00F82525"/>
    <w:rsid w:val="00F86E72"/>
    <w:rsid w:val="00F97FEA"/>
    <w:rsid w:val="00FB3B47"/>
    <w:rsid w:val="00FD1149"/>
    <w:rsid w:val="00FF29E3"/>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31A069"/>
  <w15:docId w15:val="{E7E031E6-75DE-49F0-9F64-667EB62C7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8A3CE-16CE-4A8F-B5C1-DD1167A5A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946</Words>
  <Characters>5965</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Vorgrimler Barbara</cp:lastModifiedBy>
  <cp:revision>25</cp:revision>
  <dcterms:created xsi:type="dcterms:W3CDTF">2019-08-28T09:44:00Z</dcterms:created>
  <dcterms:modified xsi:type="dcterms:W3CDTF">2020-09-25T08:31:00Z</dcterms:modified>
</cp:coreProperties>
</file>