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06A55" w:rsidP="00244981">
      <w:pPr>
        <w:pStyle w:val="berschrift1"/>
        <w:spacing w:before="0" w:after="0" w:line="276" w:lineRule="auto"/>
        <w:jc w:val="left"/>
      </w:pPr>
      <w:r>
        <w:t>Эффективные резцы PKD полностью окупают себя</w:t>
      </w:r>
    </w:p>
    <w:p w:rsidR="002E765F" w:rsidRPr="00A80677" w:rsidRDefault="002E765F" w:rsidP="002E765F">
      <w:pPr>
        <w:pStyle w:val="Text"/>
      </w:pPr>
    </w:p>
    <w:p w:rsidR="002E765F" w:rsidRDefault="008A036D" w:rsidP="007658CA">
      <w:pPr>
        <w:pStyle w:val="Text"/>
        <w:spacing w:line="276" w:lineRule="auto"/>
        <w:rPr>
          <w:noProof/>
        </w:rPr>
      </w:pPr>
      <w:r w:rsidRPr="008A036D">
        <w:rPr>
          <w:rStyle w:val="Hervorhebung"/>
        </w:rPr>
        <w:t>Эффективные резцы от Wirtgen с наконечником из поликристаллического алмаза (PKD) позволили крупной строительной компании из американского региона Новая Англия существенно повысить производительность работ.</w:t>
      </w:r>
    </w:p>
    <w:p w:rsidR="0014683F" w:rsidRPr="0014683F" w:rsidRDefault="0014683F" w:rsidP="0014683F">
      <w:pPr>
        <w:pStyle w:val="Text"/>
        <w:spacing w:line="276" w:lineRule="auto"/>
        <w:rPr>
          <w:rStyle w:val="Hervorhebung"/>
        </w:rPr>
      </w:pPr>
    </w:p>
    <w:p w:rsidR="0014683F" w:rsidRDefault="002B2B0A" w:rsidP="0014683F">
      <w:pPr>
        <w:pStyle w:val="Text"/>
        <w:spacing w:line="276" w:lineRule="auto"/>
        <w:rPr>
          <w:rStyle w:val="Hervorhebung"/>
          <w:b w:val="0"/>
        </w:rPr>
      </w:pPr>
      <w:r>
        <w:rPr>
          <w:rStyle w:val="Hervorhebung"/>
          <w:b w:val="0"/>
        </w:rPr>
        <w:t>Компания Pike Industries, производящая на сегодняшний день свыше трех миллионов тонн асфальта и свыше шести миллионов тонн вторичных материалов, перешла в 2017 году с резцов с круглым хвостовиком на резцы с наконечником из поликристаллического алмаза (PKD). Результат: идеально ровная поверхность фрезерования и экономия времени при выполнении работ.</w:t>
      </w:r>
    </w:p>
    <w:p w:rsidR="002B2B0A" w:rsidRDefault="002B2B0A" w:rsidP="0014683F">
      <w:pPr>
        <w:pStyle w:val="Text"/>
        <w:spacing w:line="276" w:lineRule="auto"/>
        <w:rPr>
          <w:rStyle w:val="Hervorhebung"/>
          <w:b w:val="0"/>
        </w:rPr>
      </w:pPr>
    </w:p>
    <w:p w:rsidR="002B2B0A" w:rsidRDefault="002B2B0A" w:rsidP="0014683F">
      <w:pPr>
        <w:pStyle w:val="Text"/>
        <w:spacing w:line="276" w:lineRule="auto"/>
        <w:rPr>
          <w:rStyle w:val="Hervorhebung"/>
          <w:b w:val="0"/>
        </w:rPr>
      </w:pPr>
      <w:r>
        <w:rPr>
          <w:rStyle w:val="Hervorhebung"/>
          <w:b w:val="0"/>
        </w:rPr>
        <w:t>Благодаря геометрии режущего инструмента и используемым при его производстве материалам резцы с наконечником из поликристаллического алмаза (PKD) идеально подходят прежде всего для восстановления слоя износа и поэтому особенно часто используются для чистового фрезерования. Чистовое фрезерование дорожного полотна предполагает использование фрезерного барабана с линейным расстоянием между резцами от 6 до 8 мм (LA6 и LA8). По сравнению с ним стандартный фрезерный барабан для обычных фрезерных работ располагает линейным расстоянием между резцами 15 мм (LA15).</w:t>
      </w:r>
    </w:p>
    <w:p w:rsidR="00BA6CA9" w:rsidRPr="0014683F" w:rsidRDefault="00BA6CA9" w:rsidP="0014683F">
      <w:pPr>
        <w:pStyle w:val="Text"/>
        <w:spacing w:line="276" w:lineRule="auto"/>
        <w:rPr>
          <w:rStyle w:val="Hervorhebung"/>
          <w:b w:val="0"/>
        </w:rPr>
      </w:pPr>
      <w:r>
        <w:t>Барабан для чистового фрезерования с линейным расстоянием LA6 позволяет получить еще более чистую поверхность фрезерования, чем барабан с LA8. Департамент транспорта штата Мэн допускает использование обоих линейных расстояний между резцами. «По этой причине мы можем использовать фрезерные барабаны попеременно», - поясняет Том Куинн, руководитель отдела холодных фрез и снятия дорожных покрытий в компании Pike Industries. «Небольшое линейное расстояние между резцами положительно влияет на мощность привода машины, благодаря чему при фрезеровании на большую глубину мы можем работать с большей рабочей скоростью».</w:t>
      </w:r>
    </w:p>
    <w:p w:rsidR="0014683F" w:rsidRPr="0014683F" w:rsidRDefault="0014683F" w:rsidP="0014683F">
      <w:pPr>
        <w:pStyle w:val="Text"/>
        <w:spacing w:line="276" w:lineRule="auto"/>
        <w:rPr>
          <w:rStyle w:val="Hervorhebung"/>
          <w:b w:val="0"/>
        </w:rPr>
      </w:pPr>
    </w:p>
    <w:p w:rsidR="0014683F" w:rsidRPr="0014683F" w:rsidRDefault="005C1ABD" w:rsidP="0014683F">
      <w:pPr>
        <w:pStyle w:val="Text"/>
        <w:spacing w:line="276" w:lineRule="auto"/>
        <w:rPr>
          <w:rStyle w:val="Hervorhebung"/>
        </w:rPr>
      </w:pPr>
      <w:r>
        <w:rPr>
          <w:rStyle w:val="Hervorhebung"/>
        </w:rPr>
        <w:t>Чистовое фрезерование при укладке тонкого слоя</w:t>
      </w:r>
    </w:p>
    <w:p w:rsidR="002B2B0A" w:rsidRDefault="00A674B4" w:rsidP="002B2B0A">
      <w:pPr>
        <w:pStyle w:val="Text"/>
        <w:spacing w:line="276" w:lineRule="auto"/>
        <w:rPr>
          <w:rStyle w:val="Hervorhebung"/>
          <w:b w:val="0"/>
        </w:rPr>
      </w:pPr>
      <w:r>
        <w:rPr>
          <w:rStyle w:val="Hervorhebung"/>
          <w:b w:val="0"/>
        </w:rPr>
        <w:t>Чистовое фрезерование позволяет устранить колеи и неровности, возникшие на поверхности дорожного полотна, восстановить его шероховатость, заданную еще перед укладкой слоя износа при строительстве дороги. Оно также улучшает сцепление слоев для последующей укладки тонкослойных покрытий.</w:t>
      </w:r>
    </w:p>
    <w:p w:rsidR="008D3E25" w:rsidRDefault="008D3E25">
      <w:pPr>
        <w:rPr>
          <w:rStyle w:val="Hervorhebung"/>
          <w:b w:val="0"/>
          <w:sz w:val="22"/>
        </w:rPr>
      </w:pPr>
      <w:r>
        <w:rPr>
          <w:rStyle w:val="Hervorhebung"/>
          <w:b w:val="0"/>
        </w:rPr>
        <w:br w:type="page"/>
      </w:r>
    </w:p>
    <w:p w:rsidR="00C644CA" w:rsidRDefault="0082667B" w:rsidP="002B2B0A">
      <w:pPr>
        <w:pStyle w:val="Text"/>
        <w:spacing w:line="276" w:lineRule="auto"/>
        <w:rPr>
          <w:rStyle w:val="Hervorhebung"/>
          <w:b w:val="0"/>
        </w:rPr>
      </w:pPr>
      <w:r>
        <w:rPr>
          <w:rStyle w:val="Hervorhebung"/>
          <w:b w:val="0"/>
        </w:rPr>
        <w:lastRenderedPageBreak/>
        <w:t>В деятельности компании Pike Industries чистовое фрезерование играет важную роль. С помощью данного метода можно создать особенно ровное основание для ультратонких комбинированных слоев износа, которые компания потом укладывает по заказу штата Мэн. Согласно требованиям департамента транспорта штата Мэн чистовое фрезерование и частично стандартное фрезерование рассматриваются в качестве подготовки для укладки тонкослойных покрытий. «В настоящее время мы работаем над проектом, в рамках которого мы выполняем чистовое фрезерование на поперечном уклоне и срезаем слой на глубину 15 см», - рассказал Том Куинн. «Маленькое линейное расстояние призвано обеспечить устойчивость свойств фрезерованной поверхности на тот случай, если на дороге придется открыть движение в условиях отсутствия слоя износа на долгий срок. Считается, в таком случае покрытие сможет дольше выдерживать интенсивность движения и нагрузку».</w:t>
      </w:r>
    </w:p>
    <w:p w:rsidR="002B2B0A" w:rsidRDefault="002B2B0A" w:rsidP="002B2B0A">
      <w:pPr>
        <w:pStyle w:val="Text"/>
        <w:spacing w:line="276" w:lineRule="auto"/>
        <w:rPr>
          <w:rStyle w:val="Hervorhebung"/>
          <w:b w:val="0"/>
        </w:rPr>
      </w:pPr>
    </w:p>
    <w:p w:rsidR="002B2B0A" w:rsidRPr="002B2B0A" w:rsidRDefault="00B72A98" w:rsidP="002B2B0A">
      <w:pPr>
        <w:pStyle w:val="Text"/>
        <w:spacing w:line="276" w:lineRule="auto"/>
        <w:rPr>
          <w:b/>
        </w:rPr>
      </w:pPr>
      <w:r>
        <w:rPr>
          <w:b/>
        </w:rPr>
        <w:t>Применение резцов с наконечником из поликристаллического алмаза (PKD) зависит от сферы применения</w:t>
      </w:r>
    </w:p>
    <w:p w:rsidR="002B2B0A" w:rsidRDefault="002B2B0A" w:rsidP="002B2B0A">
      <w:pPr>
        <w:pStyle w:val="Text"/>
        <w:spacing w:line="276" w:lineRule="auto"/>
      </w:pPr>
      <w:r>
        <w:t>Недавно в рамках одного проекта по ремонту компания Pike Industries выполнила работы по чистовому фрезерованию на трассе 202 в Горэм, расположенном примерно в 20 км от г. Портленда в штате Мэн. В работах участвовала холодная фреза W 220, оснащенная барабаном для чистового фрезерования шириной 2,50 метра и резцами с наконечником из поликристаллического алмаза (PKD) с линейным расстоянием LA8. Прораб Марк Уилльямс рассказал, что на двух полосах дороги и на краевой полосе проезжей части им предстояло снять слой на глубину 2 см на участке длиной 3 км.</w:t>
      </w:r>
    </w:p>
    <w:p w:rsidR="002B2B0A" w:rsidRDefault="002B2B0A" w:rsidP="002B2B0A">
      <w:pPr>
        <w:pStyle w:val="Text"/>
        <w:spacing w:line="276" w:lineRule="auto"/>
      </w:pPr>
    </w:p>
    <w:p w:rsidR="00C054DA" w:rsidRDefault="002B2B0A" w:rsidP="002B2B0A">
      <w:pPr>
        <w:pStyle w:val="Text"/>
        <w:spacing w:line="276" w:lineRule="auto"/>
      </w:pPr>
      <w:r>
        <w:t xml:space="preserve">С переходом Pike Industries со стандартных фрезерных резцов на резцы с наконечником из поликристаллического алмаза (PKD) производительность работ выросла колоссальным образом. Если раньше в конце рабочего дня приходилось полностью менять весь комплект резцов, то новые резцы могут прослужить сезон, а то и дольше. «Твердосплавные резцы изнашиваются в течение рабочего дня, что приводит к ухудшению качеств и ровности фрезеруемой поверхности, а также к частой смене отдельных резцов. Резцы PKD оснащены наконечником из поликристаллического алмаза и обладают оптимизированной геометрией режущей кромки, обеспечивая получение стабильных результатов. Даже если потребуется точечно заменить один резец, то такая замена не окажет никаких негативных последствий на характер фрезерования, поскольку резцам PKD практически не свойственен продольный износ. «Мы придаем огромное значение получению однородного качества фрезеруемой поверхности. Комплект резцов с наконечником из поликристаллического алмаза (PKD) позволяют нам каждый день в течение длительного интервала времени получать именно такие результаты». </w:t>
      </w:r>
    </w:p>
    <w:p w:rsidR="008D3E25" w:rsidRDefault="008D3E25">
      <w:pPr>
        <w:rPr>
          <w:sz w:val="22"/>
        </w:rPr>
      </w:pPr>
      <w:r>
        <w:br w:type="page"/>
      </w:r>
    </w:p>
    <w:p w:rsidR="00C054DA" w:rsidRDefault="007F1968" w:rsidP="002B2B0A">
      <w:pPr>
        <w:pStyle w:val="Text"/>
        <w:spacing w:line="276" w:lineRule="auto"/>
      </w:pPr>
      <w:r>
        <w:lastRenderedPageBreak/>
        <w:t xml:space="preserve">Решающее значение для оптимального выбора экономичных резцов (твердый сплав или поликристаллический алмаз) имеет сфера применения. Разработав резцы с наконечником из поликристаллического алмаза (PKD), специалист по холодному фрезерованию Wirtgen пополнил свой ассортимент резцов с круглым хвостовиком и расширил тем самым спектр решений для технологий фрезерования с учётом конкретных особенностей. </w:t>
      </w:r>
    </w:p>
    <w:p w:rsidR="002B2B0A" w:rsidRDefault="002B2B0A" w:rsidP="002B2B0A">
      <w:pPr>
        <w:pStyle w:val="Text"/>
        <w:spacing w:line="276" w:lineRule="auto"/>
      </w:pPr>
    </w:p>
    <w:p w:rsidR="002B2B0A" w:rsidRPr="002B2B0A" w:rsidRDefault="002B2B0A" w:rsidP="002B2B0A">
      <w:pPr>
        <w:pStyle w:val="Text"/>
        <w:spacing w:line="276" w:lineRule="auto"/>
        <w:rPr>
          <w:b/>
        </w:rPr>
      </w:pPr>
      <w:r>
        <w:rPr>
          <w:b/>
        </w:rPr>
        <w:t xml:space="preserve">Высокая производительность оправдывает расходы на приобретение </w:t>
      </w:r>
    </w:p>
    <w:p w:rsidR="002B2B0A" w:rsidRPr="00F73F8C" w:rsidRDefault="002B2B0A" w:rsidP="002B2B0A">
      <w:pPr>
        <w:pStyle w:val="Text"/>
        <w:spacing w:line="276" w:lineRule="auto"/>
      </w:pPr>
      <w:r>
        <w:t>Компания Pike Industries считает, что экономия трудовых затрат при ежедневном фрезеровании более чем компенсирует затраты на приобретение резцов PKD, поскольку один комплект режущих инструментов может использоваться в течение всего сезона работ, устраняя необходимость замены резцов.</w:t>
      </w:r>
    </w:p>
    <w:p w:rsidR="00AB5E86" w:rsidRPr="00F73F8C" w:rsidRDefault="00AB5E86" w:rsidP="002B2B0A">
      <w:pPr>
        <w:pStyle w:val="Text"/>
        <w:spacing w:line="276" w:lineRule="auto"/>
      </w:pPr>
    </w:p>
    <w:p w:rsidR="002B2B0A" w:rsidRDefault="007F48D5" w:rsidP="002B2B0A">
      <w:pPr>
        <w:pStyle w:val="Text"/>
        <w:spacing w:line="276" w:lineRule="auto"/>
      </w:pPr>
      <w:r w:rsidRPr="007F48D5">
        <w:t>Два фрезерных барабана позволили предприятию в прошлом году обработать общую площадь размером 1,7 миллионов квадратных километров. Резцы с наконечниками из поликристаллического алмаза (PKD), расположенные на фрезерном барабане с линейным расстоянием LA6, в прошлом сезоне успешно срезали свыше 400 000 квадратных километров, в то время как используемый на трассе 202 в штате Мэн фрезерный барабан с линейным расстоянием LA8 был оснащен новыми резцами с наконечниками из поликристаллического алмаза (PKD) только к началу сезона 2019 года.</w:t>
      </w:r>
      <w:r w:rsidRPr="007F48D5">
        <w:t xml:space="preserve"> </w:t>
      </w:r>
      <w:bookmarkStart w:id="0" w:name="_GoBack"/>
      <w:bookmarkEnd w:id="0"/>
      <w:r w:rsidR="002B2B0A">
        <w:t>«Работать с ними - одно удовольствие», - отметил Том Куинн. Несмотря на более высокие по сравнению с обычными резцами затраты на приобретение, резцы с наконечниками из поликристаллического алмаза (PKD) окупили себя по истечении еще только половины сезона.</w:t>
      </w:r>
    </w:p>
    <w:p w:rsidR="002B2B0A" w:rsidRDefault="002B2B0A" w:rsidP="002B2B0A">
      <w:pPr>
        <w:pStyle w:val="Text"/>
        <w:spacing w:line="276" w:lineRule="auto"/>
      </w:pPr>
    </w:p>
    <w:p w:rsidR="002B2B0A" w:rsidRPr="0014683F" w:rsidRDefault="002B2B0A" w:rsidP="002B2B0A">
      <w:pPr>
        <w:pStyle w:val="Text"/>
        <w:spacing w:line="276" w:lineRule="auto"/>
      </w:pPr>
      <w:r>
        <w:t>«Резец PKD представляет собой целостную единицу», - поясняет Том Куинн. «Таким образом, мы экономим не только на твердосплавных резцах, но и на резцедержателях, установленных на фрезерном барабане. Использование резцов PKD и связанная с ними экономия времени позволяет нам добиться существенного снижения затрат».</w:t>
      </w:r>
    </w:p>
    <w:p w:rsidR="002E765F" w:rsidRDefault="002E765F" w:rsidP="00C644CA">
      <w:pPr>
        <w:pStyle w:val="Text"/>
      </w:pPr>
    </w:p>
    <w:p w:rsidR="00A421F5" w:rsidRDefault="00A421F5">
      <w:pPr>
        <w:rPr>
          <w:sz w:val="22"/>
        </w:rPr>
      </w:pPr>
      <w:r>
        <w:br w:type="page"/>
      </w:r>
    </w:p>
    <w:p w:rsidR="00D166AC" w:rsidRDefault="002844EF" w:rsidP="00C644CA">
      <w:pPr>
        <w:pStyle w:val="HeadlineFotos"/>
      </w:pPr>
      <w:r>
        <w:rPr>
          <w:rFonts w:ascii="Verdana" w:hAnsi="Verdana"/>
          <w:caps w:val="0"/>
          <w:szCs w:val="22"/>
        </w:rPr>
        <w:lastRenderedPageBreak/>
        <w:t>Фотографии</w:t>
      </w:r>
      <w:r>
        <w:t>:</w:t>
      </w:r>
    </w:p>
    <w:tbl>
      <w:tblPr>
        <w:tblStyle w:val="Basic"/>
        <w:tblW w:w="0" w:type="auto"/>
        <w:tblCellSpacing w:w="71" w:type="dxa"/>
        <w:tblLook w:val="04A0" w:firstRow="1" w:lastRow="0" w:firstColumn="1" w:lastColumn="0" w:noHBand="0" w:noVBand="1"/>
      </w:tblPr>
      <w:tblGrid>
        <w:gridCol w:w="4678"/>
        <w:gridCol w:w="4577"/>
      </w:tblGrid>
      <w:tr w:rsidR="00D166AC"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D166AC" w:rsidRPr="00D166AC" w:rsidRDefault="00D166AC" w:rsidP="00D166AC">
            <w:r>
              <w:rPr>
                <w:noProof/>
                <w:lang w:val="de-DE" w:eastAsia="zh-CN"/>
              </w:rPr>
              <w:drawing>
                <wp:inline distT="0" distB="0" distL="0" distR="0" wp14:anchorId="025AF8DE" wp14:editId="770A099A">
                  <wp:extent cx="2649324" cy="18371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50080" cy="1837624"/>
                          </a:xfrm>
                          <a:prstGeom prst="rect">
                            <a:avLst/>
                          </a:prstGeom>
                          <a:noFill/>
                          <a:ln>
                            <a:noFill/>
                          </a:ln>
                        </pic:spPr>
                      </pic:pic>
                    </a:graphicData>
                  </a:graphic>
                </wp:inline>
              </w:drawing>
            </w:r>
          </w:p>
        </w:tc>
        <w:tc>
          <w:tcPr>
            <w:tcW w:w="4364" w:type="dxa"/>
          </w:tcPr>
          <w:p w:rsidR="0014683F" w:rsidRPr="00FB3B47" w:rsidRDefault="00FB3B47" w:rsidP="0014683F">
            <w:pPr>
              <w:pStyle w:val="berschrift3"/>
              <w:outlineLvl w:val="2"/>
            </w:pPr>
            <w:r>
              <w:t>W_photo_W220_00753</w:t>
            </w:r>
            <w:r w:rsidR="00C47B49">
              <w:t>_HI</w:t>
            </w:r>
          </w:p>
          <w:p w:rsidR="0053392F" w:rsidRPr="005B3697" w:rsidRDefault="007F1968" w:rsidP="007F1968">
            <w:pPr>
              <w:pStyle w:val="Text"/>
              <w:jc w:val="left"/>
              <w:rPr>
                <w:sz w:val="20"/>
              </w:rPr>
            </w:pPr>
            <w:r>
              <w:rPr>
                <w:sz w:val="20"/>
              </w:rPr>
              <w:t>Режущие инструменты PKD от Wirtgen оснащены наконечниками из поликристаллического алмаза, позволяя создавать исключительно ровную фрезеруемую поверхность, как, например, на трассе 202 в городе Горэм в американском штате Мэн.</w:t>
            </w:r>
          </w:p>
        </w:tc>
      </w:tr>
    </w:tbl>
    <w:p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79"/>
        <w:gridCol w:w="4929"/>
      </w:tblGrid>
      <w:tr w:rsidR="00DA636F" w:rsidRPr="005B369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636F" w:rsidRPr="00D166AC" w:rsidRDefault="00DA636F" w:rsidP="00DD0578">
            <w:r>
              <w:rPr>
                <w:noProof/>
                <w:lang w:val="de-DE" w:eastAsia="zh-CN"/>
              </w:rPr>
              <w:drawing>
                <wp:inline distT="0" distB="0" distL="0" distR="0" wp14:anchorId="25899833" wp14:editId="2AA0A9A1">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DA636F" w:rsidRPr="00066EF9" w:rsidRDefault="008102BF" w:rsidP="00DD0578">
            <w:pPr>
              <w:pStyle w:val="berschrift3"/>
              <w:outlineLvl w:val="2"/>
              <w:rPr>
                <w:color w:val="FF0000"/>
              </w:rPr>
            </w:pPr>
            <w:r>
              <w:t>W_photo_CustomerSupport_08455_HI</w:t>
            </w:r>
          </w:p>
          <w:p w:rsidR="00DA636F" w:rsidRPr="005B3697" w:rsidRDefault="0053392F" w:rsidP="00DD0578">
            <w:pPr>
              <w:pStyle w:val="Text"/>
              <w:jc w:val="left"/>
              <w:rPr>
                <w:sz w:val="20"/>
              </w:rPr>
            </w:pPr>
            <w:r>
              <w:rPr>
                <w:sz w:val="20"/>
              </w:rPr>
              <w:t>В зависимости от применения резцы PKD от Wirtgen отличаются значительно более длительным сроком службы, повышенной производительностью и эксплуатационной готовностью, гарантируя получение идеальной поверхности фрезерования и улучшая условия работы благодаря сокращению временных затрат на техническое обслуживание.</w:t>
            </w:r>
          </w:p>
        </w:tc>
      </w:tr>
    </w:tbl>
    <w:p w:rsidR="00DA636F" w:rsidRDefault="00DA636F"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DA636F" w:rsidRPr="005B369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636F" w:rsidRPr="00D166AC" w:rsidRDefault="00DA636F" w:rsidP="00DD0578">
            <w:r>
              <w:rPr>
                <w:noProof/>
                <w:lang w:val="de-DE" w:eastAsia="zh-CN"/>
              </w:rPr>
              <w:drawing>
                <wp:inline distT="0" distB="0" distL="0" distR="0" wp14:anchorId="64A673EE" wp14:editId="60BA5E7B">
                  <wp:extent cx="2649220" cy="177563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9866" cy="1776070"/>
                          </a:xfrm>
                          <a:prstGeom prst="rect">
                            <a:avLst/>
                          </a:prstGeom>
                          <a:noFill/>
                          <a:ln>
                            <a:noFill/>
                          </a:ln>
                        </pic:spPr>
                      </pic:pic>
                    </a:graphicData>
                  </a:graphic>
                </wp:inline>
              </w:drawing>
            </w:r>
          </w:p>
        </w:tc>
        <w:tc>
          <w:tcPr>
            <w:tcW w:w="4832" w:type="dxa"/>
          </w:tcPr>
          <w:p w:rsidR="00DA636F" w:rsidRDefault="00FB3B47" w:rsidP="00DD0578">
            <w:pPr>
              <w:pStyle w:val="berschrift3"/>
              <w:outlineLvl w:val="2"/>
            </w:pPr>
            <w:r>
              <w:t>W_photo_W220_00756</w:t>
            </w:r>
            <w:r w:rsidR="00C47B49">
              <w:t>_HI</w:t>
            </w:r>
          </w:p>
          <w:p w:rsidR="00DA636F" w:rsidRPr="005B3697" w:rsidRDefault="00C12FEF" w:rsidP="00C12FEF">
            <w:pPr>
              <w:pStyle w:val="Text"/>
              <w:jc w:val="left"/>
              <w:rPr>
                <w:sz w:val="20"/>
              </w:rPr>
            </w:pPr>
            <w:r>
              <w:rPr>
                <w:sz w:val="20"/>
              </w:rPr>
              <w:t>«Мы придаем огромное значение однородному качеству фрезеруемой поверхности. Комплект резцов с наконечником из поликристаллического алмаза (PKD) позволяет нам каждый день в течение длительного интервала времени получать именно такие результаты», - поясняет выбор компании Том Куинн, руководитель отдела холодных фрез и снятия дорожных покрытий в компании Pike Industries.</w:t>
            </w:r>
          </w:p>
        </w:tc>
      </w:tr>
    </w:tbl>
    <w:p w:rsidR="00DA636F" w:rsidRDefault="00DA636F" w:rsidP="00D166AC">
      <w:pPr>
        <w:pStyle w:val="Text"/>
      </w:pPr>
    </w:p>
    <w:p w:rsidR="00C03396" w:rsidRDefault="00C03396" w:rsidP="00C03396">
      <w:pPr>
        <w:pStyle w:val="Text"/>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244981" w:rsidRPr="00BD4828" w:rsidRDefault="00244981" w:rsidP="00BD4828">
      <w:pPr>
        <w:pStyle w:val="Text"/>
        <w:jc w:val="left"/>
        <w:rPr>
          <w:szCs w:val="22"/>
        </w:rPr>
      </w:pPr>
    </w:p>
    <w:p w:rsidR="00C17F66" w:rsidRDefault="00C17F66">
      <w:pPr>
        <w:rPr>
          <w:sz w:val="22"/>
          <w:szCs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БОЛЕЕ ПОДРОБНУЮ ИНФОРМАЦИЮ </w:t>
            </w:r>
          </w:p>
          <w:p w:rsidR="00D166AC" w:rsidRDefault="002844EF" w:rsidP="0034191A">
            <w:pPr>
              <w:pStyle w:val="HeadlineKontakte"/>
            </w:pPr>
            <w:r>
              <w:t>МОЖНО ПОЛУЧИТЬ У:</w:t>
            </w:r>
          </w:p>
          <w:p w:rsidR="008D4AE7" w:rsidRPr="008A036D" w:rsidRDefault="008D4AE7" w:rsidP="008D4AE7">
            <w:pPr>
              <w:pStyle w:val="Text"/>
            </w:pPr>
            <w:r w:rsidRPr="00A02892">
              <w:rPr>
                <w:lang w:val="de-DE"/>
              </w:rPr>
              <w:t>WIRTGEN</w:t>
            </w:r>
            <w:r w:rsidRPr="008A036D">
              <w:t xml:space="preserve"> </w:t>
            </w:r>
            <w:r w:rsidRPr="00A02892">
              <w:rPr>
                <w:lang w:val="de-DE"/>
              </w:rPr>
              <w:t>GmbH</w:t>
            </w:r>
          </w:p>
          <w:p w:rsidR="008D4AE7" w:rsidRPr="008A036D" w:rsidRDefault="008D4AE7" w:rsidP="008D4AE7">
            <w:pPr>
              <w:pStyle w:val="Text"/>
            </w:pPr>
            <w:r w:rsidRPr="00A02892">
              <w:rPr>
                <w:lang w:val="de-DE"/>
              </w:rPr>
              <w:t>Corporate</w:t>
            </w:r>
            <w:r w:rsidRPr="008A036D">
              <w:t xml:space="preserve"> </w:t>
            </w:r>
            <w:r w:rsidRPr="00A02892">
              <w:rPr>
                <w:lang w:val="de-DE"/>
              </w:rPr>
              <w:t>Communications</w:t>
            </w:r>
          </w:p>
          <w:p w:rsidR="008D4AE7" w:rsidRPr="008A036D" w:rsidRDefault="008D4AE7" w:rsidP="008D4AE7">
            <w:pPr>
              <w:pStyle w:val="Text"/>
            </w:pPr>
            <w:r w:rsidRPr="00A02892">
              <w:rPr>
                <w:lang w:val="de-DE"/>
              </w:rPr>
              <w:t>Michaela</w:t>
            </w:r>
            <w:r w:rsidRPr="008A036D">
              <w:t xml:space="preserve"> </w:t>
            </w:r>
            <w:r w:rsidRPr="00A02892">
              <w:rPr>
                <w:lang w:val="de-DE"/>
              </w:rPr>
              <w:t>Adams</w:t>
            </w:r>
            <w:r w:rsidRPr="008A036D">
              <w:t xml:space="preserve">, </w:t>
            </w:r>
            <w:r w:rsidRPr="00A02892">
              <w:rPr>
                <w:lang w:val="de-DE"/>
              </w:rPr>
              <w:t>Mario</w:t>
            </w:r>
            <w:r w:rsidRPr="008A036D">
              <w:t xml:space="preserve"> </w:t>
            </w:r>
            <w:r w:rsidRPr="00A02892">
              <w:rPr>
                <w:lang w:val="de-DE"/>
              </w:rPr>
              <w:t>Linnemann</w:t>
            </w:r>
          </w:p>
          <w:p w:rsidR="008D4AE7" w:rsidRPr="008A036D" w:rsidRDefault="008D4AE7" w:rsidP="008D4AE7">
            <w:pPr>
              <w:pStyle w:val="Text"/>
            </w:pPr>
            <w:r w:rsidRPr="00A02892">
              <w:rPr>
                <w:lang w:val="de-DE"/>
              </w:rPr>
              <w:t>Reinhard</w:t>
            </w:r>
            <w:r w:rsidRPr="008A036D">
              <w:t>-</w:t>
            </w:r>
            <w:r w:rsidRPr="00A02892">
              <w:rPr>
                <w:lang w:val="de-DE"/>
              </w:rPr>
              <w:t>Wirtgen</w:t>
            </w:r>
            <w:r w:rsidRPr="008A036D">
              <w:t>-</w:t>
            </w:r>
            <w:proofErr w:type="spellStart"/>
            <w:r w:rsidRPr="00A02892">
              <w:rPr>
                <w:lang w:val="de-DE"/>
              </w:rPr>
              <w:t>Stra</w:t>
            </w:r>
            <w:proofErr w:type="spellEnd"/>
            <w:r w:rsidRPr="008A036D">
              <w:t>ß</w:t>
            </w:r>
            <w:r w:rsidRPr="00A02892">
              <w:rPr>
                <w:lang w:val="de-DE"/>
              </w:rPr>
              <w:t>e</w:t>
            </w:r>
            <w:r w:rsidRPr="008A036D">
              <w:t xml:space="preserve"> 2</w:t>
            </w:r>
          </w:p>
          <w:p w:rsidR="008D4AE7" w:rsidRPr="00A02892" w:rsidRDefault="008D4AE7" w:rsidP="008D4AE7">
            <w:pPr>
              <w:pStyle w:val="Text"/>
              <w:rPr>
                <w:lang w:val="de-DE"/>
              </w:rPr>
            </w:pPr>
            <w:r w:rsidRPr="00A02892">
              <w:rPr>
                <w:lang w:val="de-DE"/>
              </w:rPr>
              <w:t>53578 Windhagen</w:t>
            </w:r>
          </w:p>
          <w:p w:rsidR="008D4AE7" w:rsidRPr="008A036D" w:rsidRDefault="008D4AE7" w:rsidP="008D4AE7">
            <w:pPr>
              <w:pStyle w:val="Text"/>
              <w:rPr>
                <w:lang w:val="de-DE"/>
              </w:rPr>
            </w:pPr>
            <w:r w:rsidRPr="008A036D">
              <w:rPr>
                <w:lang w:val="de-DE"/>
              </w:rPr>
              <w:t>Deutschland</w:t>
            </w:r>
          </w:p>
          <w:p w:rsidR="008D4AE7" w:rsidRPr="008A036D" w:rsidRDefault="008D4AE7" w:rsidP="008D4AE7">
            <w:pPr>
              <w:pStyle w:val="Text"/>
              <w:rPr>
                <w:lang w:val="de-DE"/>
              </w:rPr>
            </w:pPr>
          </w:p>
          <w:p w:rsidR="008D4AE7" w:rsidRPr="00A02892" w:rsidRDefault="00A02892" w:rsidP="008D4AE7">
            <w:pPr>
              <w:pStyle w:val="Text"/>
              <w:rPr>
                <w:lang w:val="de-DE"/>
              </w:rPr>
            </w:pPr>
            <w:r>
              <w:t>Телефон</w:t>
            </w:r>
            <w:r w:rsidRPr="008A036D">
              <w:rPr>
                <w:lang w:val="de-DE"/>
              </w:rPr>
              <w:t xml:space="preserve">: +49 (0) 2645 131 – </w:t>
            </w:r>
            <w:r>
              <w:rPr>
                <w:lang w:val="de-DE"/>
              </w:rPr>
              <w:t>3178</w:t>
            </w:r>
          </w:p>
          <w:p w:rsidR="008D4AE7" w:rsidRPr="008A036D" w:rsidRDefault="008D4AE7" w:rsidP="008D4AE7">
            <w:pPr>
              <w:pStyle w:val="Text"/>
              <w:rPr>
                <w:lang w:val="de-DE"/>
              </w:rPr>
            </w:pPr>
            <w:r>
              <w:t>Факс</w:t>
            </w:r>
            <w:r w:rsidRPr="008A036D">
              <w:rPr>
                <w:lang w:val="de-DE"/>
              </w:rPr>
              <w:t>: +49 (0) 2645 131 – 499</w:t>
            </w:r>
          </w:p>
          <w:p w:rsidR="008D4AE7" w:rsidRPr="008A036D" w:rsidRDefault="00D24067" w:rsidP="008D4AE7">
            <w:pPr>
              <w:pStyle w:val="Text"/>
              <w:rPr>
                <w:lang w:val="de-DE"/>
              </w:rPr>
            </w:pPr>
            <w:r>
              <w:t>Эл</w:t>
            </w:r>
            <w:r w:rsidRPr="008A036D">
              <w:rPr>
                <w:lang w:val="de-DE"/>
              </w:rPr>
              <w:t xml:space="preserve">. </w:t>
            </w:r>
            <w:r>
              <w:t>почта</w:t>
            </w:r>
            <w:r w:rsidRPr="008A036D">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45C" w:rsidRDefault="0024445C" w:rsidP="00E55534">
      <w:r>
        <w:separator/>
      </w:r>
    </w:p>
  </w:endnote>
  <w:endnote w:type="continuationSeparator" w:id="0">
    <w:p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0289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ECA9C"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ED44F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45C" w:rsidRDefault="0024445C" w:rsidP="00E55534">
      <w:r>
        <w:separator/>
      </w:r>
    </w:p>
  </w:footnote>
  <w:footnote w:type="continuationSeparator" w:id="0">
    <w:p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28C5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A112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B7C"/>
    <w:rsid w:val="00031270"/>
    <w:rsid w:val="00042106"/>
    <w:rsid w:val="0005285B"/>
    <w:rsid w:val="00066D09"/>
    <w:rsid w:val="00066EF9"/>
    <w:rsid w:val="0007327B"/>
    <w:rsid w:val="0009665C"/>
    <w:rsid w:val="000C3C36"/>
    <w:rsid w:val="000E2697"/>
    <w:rsid w:val="000F4B45"/>
    <w:rsid w:val="00103205"/>
    <w:rsid w:val="00106E94"/>
    <w:rsid w:val="0012026F"/>
    <w:rsid w:val="00132055"/>
    <w:rsid w:val="0014683F"/>
    <w:rsid w:val="001B16BB"/>
    <w:rsid w:val="0024445C"/>
    <w:rsid w:val="00244981"/>
    <w:rsid w:val="00253A2E"/>
    <w:rsid w:val="002844EF"/>
    <w:rsid w:val="0029634D"/>
    <w:rsid w:val="002B2B0A"/>
    <w:rsid w:val="002B6B7C"/>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45915"/>
    <w:rsid w:val="00463D7D"/>
    <w:rsid w:val="00476F4D"/>
    <w:rsid w:val="00506409"/>
    <w:rsid w:val="00530E32"/>
    <w:rsid w:val="0053392F"/>
    <w:rsid w:val="005711A3"/>
    <w:rsid w:val="00573B2B"/>
    <w:rsid w:val="005748E1"/>
    <w:rsid w:val="005A4F04"/>
    <w:rsid w:val="005B3697"/>
    <w:rsid w:val="005B5793"/>
    <w:rsid w:val="005B7EF0"/>
    <w:rsid w:val="005C1ABD"/>
    <w:rsid w:val="005F484F"/>
    <w:rsid w:val="006024FF"/>
    <w:rsid w:val="00606A55"/>
    <w:rsid w:val="00613C2B"/>
    <w:rsid w:val="006330A2"/>
    <w:rsid w:val="00642EB6"/>
    <w:rsid w:val="00653409"/>
    <w:rsid w:val="006B73C9"/>
    <w:rsid w:val="006E460E"/>
    <w:rsid w:val="006F7602"/>
    <w:rsid w:val="00722A17"/>
    <w:rsid w:val="00725B00"/>
    <w:rsid w:val="00751B46"/>
    <w:rsid w:val="00757B83"/>
    <w:rsid w:val="007658CA"/>
    <w:rsid w:val="00791A69"/>
    <w:rsid w:val="00794830"/>
    <w:rsid w:val="00797CAA"/>
    <w:rsid w:val="007C2658"/>
    <w:rsid w:val="007E20D0"/>
    <w:rsid w:val="007F1968"/>
    <w:rsid w:val="007F48D5"/>
    <w:rsid w:val="008102BF"/>
    <w:rsid w:val="00820315"/>
    <w:rsid w:val="0082667B"/>
    <w:rsid w:val="00843B45"/>
    <w:rsid w:val="00847049"/>
    <w:rsid w:val="00863129"/>
    <w:rsid w:val="00895C87"/>
    <w:rsid w:val="008A036D"/>
    <w:rsid w:val="008B140D"/>
    <w:rsid w:val="008C2DB2"/>
    <w:rsid w:val="008D0D92"/>
    <w:rsid w:val="008D3E25"/>
    <w:rsid w:val="008D4AE7"/>
    <w:rsid w:val="008D770E"/>
    <w:rsid w:val="0090337E"/>
    <w:rsid w:val="009103ED"/>
    <w:rsid w:val="00980003"/>
    <w:rsid w:val="009A7E90"/>
    <w:rsid w:val="009C2378"/>
    <w:rsid w:val="009D016F"/>
    <w:rsid w:val="009E251D"/>
    <w:rsid w:val="00A02892"/>
    <w:rsid w:val="00A171F4"/>
    <w:rsid w:val="00A24EFC"/>
    <w:rsid w:val="00A421F5"/>
    <w:rsid w:val="00A674B4"/>
    <w:rsid w:val="00A80677"/>
    <w:rsid w:val="00A857E9"/>
    <w:rsid w:val="00A977CE"/>
    <w:rsid w:val="00AB5E86"/>
    <w:rsid w:val="00AD131F"/>
    <w:rsid w:val="00AF3B3A"/>
    <w:rsid w:val="00AF6569"/>
    <w:rsid w:val="00B06265"/>
    <w:rsid w:val="00B5695F"/>
    <w:rsid w:val="00B72A98"/>
    <w:rsid w:val="00B90F78"/>
    <w:rsid w:val="00BA6CA9"/>
    <w:rsid w:val="00BB2FC7"/>
    <w:rsid w:val="00BD1058"/>
    <w:rsid w:val="00BD4828"/>
    <w:rsid w:val="00BF0CA7"/>
    <w:rsid w:val="00BF56B2"/>
    <w:rsid w:val="00C03396"/>
    <w:rsid w:val="00C054DA"/>
    <w:rsid w:val="00C12FEF"/>
    <w:rsid w:val="00C1451A"/>
    <w:rsid w:val="00C17F66"/>
    <w:rsid w:val="00C457C3"/>
    <w:rsid w:val="00C47B49"/>
    <w:rsid w:val="00C529EB"/>
    <w:rsid w:val="00C644CA"/>
    <w:rsid w:val="00C73005"/>
    <w:rsid w:val="00CA3CC3"/>
    <w:rsid w:val="00CF36C9"/>
    <w:rsid w:val="00D166AC"/>
    <w:rsid w:val="00D24067"/>
    <w:rsid w:val="00D56535"/>
    <w:rsid w:val="00D679D9"/>
    <w:rsid w:val="00DA636F"/>
    <w:rsid w:val="00DF6D68"/>
    <w:rsid w:val="00E14608"/>
    <w:rsid w:val="00E21E67"/>
    <w:rsid w:val="00E23947"/>
    <w:rsid w:val="00E30EBF"/>
    <w:rsid w:val="00E52D70"/>
    <w:rsid w:val="00E55534"/>
    <w:rsid w:val="00E914D1"/>
    <w:rsid w:val="00EE2412"/>
    <w:rsid w:val="00F20920"/>
    <w:rsid w:val="00F30048"/>
    <w:rsid w:val="00F422C1"/>
    <w:rsid w:val="00F56318"/>
    <w:rsid w:val="00F6101F"/>
    <w:rsid w:val="00F73F8C"/>
    <w:rsid w:val="00F82525"/>
    <w:rsid w:val="00F86E72"/>
    <w:rsid w:val="00F97FEA"/>
    <w:rsid w:val="00FB3B47"/>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E80B53-C9DA-4591-BCFF-05ED0D04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FFC31-024D-45AC-9C56-7EB62461C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1119</Words>
  <Characters>7053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18</cp:revision>
  <dcterms:created xsi:type="dcterms:W3CDTF">2019-08-28T09:44:00Z</dcterms:created>
  <dcterms:modified xsi:type="dcterms:W3CDTF">2020-09-24T15:55:00Z</dcterms:modified>
</cp:coreProperties>
</file>