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2F2128" w:rsidRDefault="003C00A5" w:rsidP="00244981">
      <w:pPr>
        <w:pStyle w:val="berschrift1"/>
        <w:spacing w:before="0" w:after="0" w:line="276" w:lineRule="auto"/>
        <w:jc w:val="left"/>
        <w:rPr>
          <w:lang w:val="en-US"/>
        </w:rPr>
      </w:pPr>
      <w:r w:rsidRPr="002F2128">
        <w:rPr>
          <w:lang w:val="en-US"/>
        </w:rPr>
        <w:t xml:space="preserve">Wirtgen </w:t>
      </w:r>
      <w:proofErr w:type="spellStart"/>
      <w:r w:rsidRPr="002F2128">
        <w:rPr>
          <w:lang w:val="en-US"/>
        </w:rPr>
        <w:t>Slipform</w:t>
      </w:r>
      <w:proofErr w:type="spellEnd"/>
      <w:r w:rsidRPr="002F2128">
        <w:rPr>
          <w:lang w:val="en-US"/>
        </w:rPr>
        <w:t xml:space="preserve"> Pavers Lay Precise Pavements for Beijing New International Airport</w:t>
      </w:r>
    </w:p>
    <w:p w:rsidR="002E765F" w:rsidRPr="002F2128" w:rsidRDefault="002E765F" w:rsidP="002E765F">
      <w:pPr>
        <w:pStyle w:val="Text"/>
        <w:rPr>
          <w:lang w:val="en-US"/>
        </w:rPr>
      </w:pPr>
    </w:p>
    <w:p w:rsidR="003C00A5" w:rsidRPr="002F2128" w:rsidRDefault="006C23E9" w:rsidP="006C23E9">
      <w:pPr>
        <w:autoSpaceDE w:val="0"/>
        <w:autoSpaceDN w:val="0"/>
        <w:adjustRightInd w:val="0"/>
        <w:spacing w:line="276" w:lineRule="auto"/>
        <w:jc w:val="both"/>
        <w:rPr>
          <w:rFonts w:asciiTheme="majorHAnsi" w:hAnsiTheme="majorHAnsi" w:cs="AvenirNextLTPro-Regular"/>
          <w:b/>
          <w:sz w:val="22"/>
          <w:szCs w:val="22"/>
          <w:lang w:val="en-US"/>
        </w:rPr>
      </w:pPr>
      <w:r w:rsidRPr="002F2128">
        <w:rPr>
          <w:rFonts w:asciiTheme="majorHAnsi" w:hAnsiTheme="majorHAnsi" w:cs="AvenirNextLTPro-Regular"/>
          <w:b/>
          <w:sz w:val="22"/>
          <w:szCs w:val="22"/>
          <w:lang w:val="en-US"/>
        </w:rPr>
        <w:t xml:space="preserve">Four Wirtgen </w:t>
      </w:r>
      <w:proofErr w:type="spellStart"/>
      <w:r w:rsidR="00E26E29">
        <w:rPr>
          <w:rFonts w:asciiTheme="majorHAnsi" w:hAnsiTheme="majorHAnsi" w:cs="AvenirNextLTPro-Regular"/>
          <w:b/>
          <w:sz w:val="22"/>
          <w:szCs w:val="22"/>
          <w:lang w:val="en-US"/>
        </w:rPr>
        <w:t>s</w:t>
      </w:r>
      <w:r w:rsidRPr="002F2128">
        <w:rPr>
          <w:rFonts w:asciiTheme="majorHAnsi" w:hAnsiTheme="majorHAnsi" w:cs="AvenirNextLTPro-Regular"/>
          <w:b/>
          <w:sz w:val="22"/>
          <w:szCs w:val="22"/>
          <w:lang w:val="en-US"/>
        </w:rPr>
        <w:t>lipform</w:t>
      </w:r>
      <w:proofErr w:type="spellEnd"/>
      <w:r w:rsidRPr="002F2128">
        <w:rPr>
          <w:rFonts w:asciiTheme="majorHAnsi" w:hAnsiTheme="majorHAnsi" w:cs="AvenirNextLTPro-Regular"/>
          <w:b/>
          <w:sz w:val="22"/>
          <w:szCs w:val="22"/>
          <w:lang w:val="en-US"/>
        </w:rPr>
        <w:t xml:space="preserve"> </w:t>
      </w:r>
      <w:r w:rsidR="00E26E29">
        <w:rPr>
          <w:rFonts w:asciiTheme="majorHAnsi" w:hAnsiTheme="majorHAnsi" w:cs="AvenirNextLTPro-Regular"/>
          <w:b/>
          <w:sz w:val="22"/>
          <w:szCs w:val="22"/>
          <w:lang w:val="en-US"/>
        </w:rPr>
        <w:t>p</w:t>
      </w:r>
      <w:r w:rsidRPr="002F2128">
        <w:rPr>
          <w:rFonts w:asciiTheme="majorHAnsi" w:hAnsiTheme="majorHAnsi" w:cs="AvenirNextLTPro-Regular"/>
          <w:b/>
          <w:sz w:val="22"/>
          <w:szCs w:val="22"/>
          <w:lang w:val="en-US"/>
        </w:rPr>
        <w:t xml:space="preserve">avers are playing an important part in the construction of </w:t>
      </w:r>
      <w:r w:rsidR="00A11EA4">
        <w:rPr>
          <w:rFonts w:asciiTheme="majorHAnsi" w:hAnsiTheme="majorHAnsi" w:cs="AvenirNextLTPro-Regular"/>
          <w:b/>
          <w:sz w:val="22"/>
          <w:szCs w:val="22"/>
          <w:lang w:val="en-US"/>
        </w:rPr>
        <w:t>the</w:t>
      </w:r>
      <w:r w:rsidR="002D0A02" w:rsidRPr="002D0A02">
        <w:rPr>
          <w:rFonts w:asciiTheme="majorHAnsi" w:hAnsiTheme="majorHAnsi" w:cs="AvenirNextLTPro-Regular"/>
          <w:b/>
          <w:sz w:val="22"/>
          <w:szCs w:val="22"/>
          <w:lang w:val="en-US"/>
        </w:rPr>
        <w:t xml:space="preserve"> apron area </w:t>
      </w:r>
      <w:r w:rsidRPr="002F2128">
        <w:rPr>
          <w:rFonts w:asciiTheme="majorHAnsi" w:hAnsiTheme="majorHAnsi" w:cs="AvenirNextLTPro-Regular"/>
          <w:b/>
          <w:sz w:val="22"/>
          <w:szCs w:val="22"/>
          <w:lang w:val="en-US"/>
        </w:rPr>
        <w:t xml:space="preserve">for the new Chinese airport. </w:t>
      </w:r>
      <w:r w:rsidR="005D7867">
        <w:rPr>
          <w:rFonts w:asciiTheme="majorHAnsi" w:hAnsiTheme="majorHAnsi" w:cs="AvenirNextLTPro-Regular"/>
          <w:b/>
          <w:sz w:val="22"/>
          <w:szCs w:val="22"/>
          <w:lang w:val="en-US"/>
        </w:rPr>
        <w:t>The</w:t>
      </w:r>
      <w:r w:rsidRPr="002F2128">
        <w:rPr>
          <w:rFonts w:asciiTheme="majorHAnsi" w:hAnsiTheme="majorHAnsi" w:cs="AvenirNextLTPro-Regular"/>
          <w:b/>
          <w:sz w:val="22"/>
          <w:szCs w:val="22"/>
          <w:lang w:val="en-US"/>
        </w:rPr>
        <w:t xml:space="preserve"> airport is scheduled to start operations on September 30, 2019, </w:t>
      </w:r>
      <w:r w:rsidR="004040DE" w:rsidRPr="004040DE">
        <w:rPr>
          <w:rFonts w:asciiTheme="majorHAnsi" w:hAnsiTheme="majorHAnsi" w:cs="AvenirNextLTPro-Regular"/>
          <w:b/>
          <w:sz w:val="22"/>
          <w:szCs w:val="22"/>
          <w:lang w:val="en-US"/>
        </w:rPr>
        <w:t>Beijing New International Airport</w:t>
      </w:r>
      <w:r w:rsidR="005D7867">
        <w:rPr>
          <w:rFonts w:asciiTheme="majorHAnsi" w:hAnsiTheme="majorHAnsi" w:cs="AvenirNextLTPro-Regular"/>
          <w:b/>
          <w:sz w:val="22"/>
          <w:szCs w:val="22"/>
          <w:lang w:val="en-US"/>
        </w:rPr>
        <w:t xml:space="preserve"> and</w:t>
      </w:r>
      <w:bookmarkStart w:id="0" w:name="_GoBack"/>
      <w:bookmarkEnd w:id="0"/>
      <w:r w:rsidRPr="002F2128">
        <w:rPr>
          <w:rFonts w:asciiTheme="majorHAnsi" w:hAnsiTheme="majorHAnsi" w:cs="AvenirNextLTPro-Regular"/>
          <w:b/>
          <w:sz w:val="22"/>
          <w:szCs w:val="22"/>
          <w:lang w:val="en-US"/>
        </w:rPr>
        <w:t xml:space="preserve"> </w:t>
      </w:r>
      <w:r w:rsidR="000D395F" w:rsidRPr="000D395F">
        <w:rPr>
          <w:rFonts w:asciiTheme="majorHAnsi" w:hAnsiTheme="majorHAnsi" w:cs="AvenirNextLTPro-Regular"/>
          <w:b/>
          <w:sz w:val="22"/>
          <w:szCs w:val="22"/>
          <w:lang w:val="en-US"/>
        </w:rPr>
        <w:t>is predicted to be the world's largest airport on its completion</w:t>
      </w:r>
      <w:r w:rsidR="00C63CE8">
        <w:rPr>
          <w:rFonts w:asciiTheme="majorHAnsi" w:hAnsiTheme="majorHAnsi" w:cs="AvenirNextLTPro-Regular"/>
          <w:b/>
          <w:sz w:val="22"/>
          <w:szCs w:val="22"/>
          <w:lang w:val="en-US"/>
        </w:rPr>
        <w:t>.</w:t>
      </w:r>
    </w:p>
    <w:p w:rsidR="003C00A5" w:rsidRPr="002F2128" w:rsidRDefault="003C00A5" w:rsidP="002E765F">
      <w:pPr>
        <w:pStyle w:val="Text"/>
        <w:rPr>
          <w:lang w:val="en-US"/>
        </w:rPr>
      </w:pPr>
    </w:p>
    <w:p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lang w:val="en-US"/>
        </w:rPr>
      </w:pPr>
      <w:r w:rsidRPr="002F2128">
        <w:rPr>
          <w:rFonts w:asciiTheme="majorHAnsi" w:hAnsiTheme="majorHAnsi" w:cs="AvenirNextLTPro-Bold"/>
          <w:b/>
          <w:bCs/>
          <w:sz w:val="22"/>
          <w:szCs w:val="22"/>
          <w:lang w:val="en-US"/>
        </w:rPr>
        <w:t>Beijing’s mega-airport</w:t>
      </w:r>
    </w:p>
    <w:p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lang w:val="en-US"/>
        </w:rPr>
      </w:pPr>
      <w:r w:rsidRPr="002F2128">
        <w:rPr>
          <w:rFonts w:asciiTheme="majorHAnsi" w:hAnsiTheme="majorHAnsi" w:cs="AvenirNextLTPro-Regular"/>
          <w:sz w:val="22"/>
          <w:szCs w:val="22"/>
          <w:lang w:val="en-US"/>
        </w:rPr>
        <w:t>Beijing is the main passenger hub in Asia. The new airport is located 67</w:t>
      </w:r>
      <w:r w:rsidR="00580288">
        <w:rPr>
          <w:rFonts w:asciiTheme="majorHAnsi" w:hAnsiTheme="majorHAnsi" w:cs="AvenirNextLTPro-Regular"/>
          <w:sz w:val="22"/>
          <w:szCs w:val="22"/>
          <w:lang w:val="en-US"/>
        </w:rPr>
        <w:t xml:space="preserve"> </w:t>
      </w:r>
      <w:r w:rsidRPr="002F2128">
        <w:rPr>
          <w:rFonts w:asciiTheme="majorHAnsi" w:hAnsiTheme="majorHAnsi" w:cs="AvenirNextLTPro-Regular"/>
          <w:sz w:val="22"/>
          <w:szCs w:val="22"/>
          <w:lang w:val="en-US"/>
        </w:rPr>
        <w:t xml:space="preserve">km from the capital city along the border to Hebei province. It will relieve pressure on the existing airport northeast of Beijing, currently the world’s second-largest in terms of passenger volume. The new airport will initially serve 45 million passengers but will have a total capacity of 100 million. The concrete paving is being carried out by 4 Wirtgen SP 500 </w:t>
      </w:r>
      <w:proofErr w:type="spellStart"/>
      <w:r w:rsidRPr="002F2128">
        <w:rPr>
          <w:rFonts w:asciiTheme="majorHAnsi" w:hAnsiTheme="majorHAnsi" w:cs="AvenirNextLTPro-Regular"/>
          <w:sz w:val="22"/>
          <w:szCs w:val="22"/>
          <w:lang w:val="en-US"/>
        </w:rPr>
        <w:t>slipform</w:t>
      </w:r>
      <w:proofErr w:type="spellEnd"/>
      <w:r w:rsidRPr="002F2128">
        <w:rPr>
          <w:rFonts w:asciiTheme="majorHAnsi" w:hAnsiTheme="majorHAnsi" w:cs="AvenirNextLTPro-Regular"/>
          <w:sz w:val="22"/>
          <w:szCs w:val="22"/>
          <w:lang w:val="en-US"/>
        </w:rPr>
        <w:t xml:space="preserve"> paver units and with full application support from the Wirtgen Group subsidiary in China.</w:t>
      </w:r>
    </w:p>
    <w:p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lang w:val="en-US"/>
        </w:rPr>
      </w:pPr>
    </w:p>
    <w:p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lang w:val="en-US"/>
        </w:rPr>
      </w:pPr>
      <w:r w:rsidRPr="002F2128">
        <w:rPr>
          <w:rFonts w:asciiTheme="majorHAnsi" w:hAnsiTheme="majorHAnsi" w:cs="AvenirNextLTPro-Bold"/>
          <w:b/>
          <w:bCs/>
          <w:sz w:val="22"/>
          <w:szCs w:val="22"/>
          <w:lang w:val="en-US"/>
        </w:rPr>
        <w:t>Mature processes for concrete paving</w:t>
      </w:r>
    </w:p>
    <w:p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lang w:val="en-US"/>
        </w:rPr>
      </w:pPr>
      <w:r w:rsidRPr="002F2128">
        <w:rPr>
          <w:rFonts w:asciiTheme="majorHAnsi" w:hAnsiTheme="majorHAnsi" w:cs="AvenirNextLTPro-Regular"/>
          <w:sz w:val="22"/>
          <w:szCs w:val="22"/>
          <w:lang w:val="en-US"/>
        </w:rPr>
        <w:t xml:space="preserve">Low temperatures of around 0°C during the cold winters in Beijing were one of the challenges the Beijing Sino-Aero Construction Engineering Co., Ltd. team had to face during the construction period of the large apron area. A total of 4 Wirtgen SP 500 </w:t>
      </w:r>
      <w:proofErr w:type="spellStart"/>
      <w:r w:rsidRPr="002F2128">
        <w:rPr>
          <w:rFonts w:asciiTheme="majorHAnsi" w:hAnsiTheme="majorHAnsi" w:cs="AvenirNextLTPro-Regular"/>
          <w:sz w:val="22"/>
          <w:szCs w:val="22"/>
          <w:lang w:val="en-US"/>
        </w:rPr>
        <w:t>slipform</w:t>
      </w:r>
      <w:proofErr w:type="spellEnd"/>
      <w:r w:rsidRPr="002F2128">
        <w:rPr>
          <w:rFonts w:asciiTheme="majorHAnsi" w:hAnsiTheme="majorHAnsi" w:cs="AvenirNextLTPro-Regular"/>
          <w:sz w:val="22"/>
          <w:szCs w:val="22"/>
          <w:lang w:val="en-US"/>
        </w:rPr>
        <w:t xml:space="preserve"> pavers were paving single-layer concrete slabs 5</w:t>
      </w:r>
      <w:r w:rsidR="00580288">
        <w:rPr>
          <w:rFonts w:asciiTheme="majorHAnsi" w:hAnsiTheme="majorHAnsi" w:cs="AvenirNextLTPro-Regular"/>
          <w:sz w:val="22"/>
          <w:szCs w:val="22"/>
          <w:lang w:val="en-US"/>
        </w:rPr>
        <w:t xml:space="preserve"> </w:t>
      </w:r>
      <w:r w:rsidRPr="002F2128">
        <w:rPr>
          <w:rFonts w:asciiTheme="majorHAnsi" w:hAnsiTheme="majorHAnsi" w:cs="AvenirNextLTPro-Regular"/>
          <w:sz w:val="22"/>
          <w:szCs w:val="22"/>
          <w:lang w:val="en-US"/>
        </w:rPr>
        <w:t>m wide and 42</w:t>
      </w:r>
      <w:r w:rsidR="00580288">
        <w:rPr>
          <w:rFonts w:asciiTheme="majorHAnsi" w:hAnsiTheme="majorHAnsi" w:cs="AvenirNextLTPro-Regular"/>
          <w:sz w:val="22"/>
          <w:szCs w:val="22"/>
          <w:lang w:val="en-US"/>
        </w:rPr>
        <w:t xml:space="preserve"> </w:t>
      </w:r>
      <w:r w:rsidRPr="002F2128">
        <w:rPr>
          <w:rFonts w:asciiTheme="majorHAnsi" w:hAnsiTheme="majorHAnsi" w:cs="AvenirNextLTPro-Regular"/>
          <w:sz w:val="22"/>
          <w:szCs w:val="22"/>
          <w:lang w:val="en-US"/>
        </w:rPr>
        <w:t>cm thick over fixed forms. Levelling and steering parameters were communicated to the Wirtgen machine control system via string</w:t>
      </w:r>
      <w:r w:rsidR="005D7867">
        <w:rPr>
          <w:rFonts w:asciiTheme="majorHAnsi" w:hAnsiTheme="majorHAnsi" w:cs="AvenirNextLTPro-Regular"/>
          <w:sz w:val="22"/>
          <w:szCs w:val="22"/>
          <w:lang w:val="en-US"/>
        </w:rPr>
        <w:t>-</w:t>
      </w:r>
      <w:r w:rsidRPr="002F2128">
        <w:rPr>
          <w:rFonts w:asciiTheme="majorHAnsi" w:hAnsiTheme="majorHAnsi" w:cs="AvenirNextLTPro-Regular"/>
          <w:sz w:val="22"/>
          <w:szCs w:val="22"/>
          <w:lang w:val="en-US"/>
        </w:rPr>
        <w:t>line sensors. To withstand the high aircraft loads, the concrete slabs are reinforced by means of steel dowels. Thanks to the productive performance and the high machine availability, daily production targets could easily be achieved so the tough timeline was adhered to.</w:t>
      </w:r>
    </w:p>
    <w:p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lang w:val="en-US"/>
        </w:rPr>
      </w:pPr>
    </w:p>
    <w:p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lang w:val="en-US"/>
        </w:rPr>
      </w:pPr>
      <w:r w:rsidRPr="002F2128">
        <w:rPr>
          <w:rFonts w:asciiTheme="majorHAnsi" w:hAnsiTheme="majorHAnsi" w:cs="AvenirNextLTPro-Bold"/>
          <w:b/>
          <w:bCs/>
          <w:sz w:val="22"/>
          <w:szCs w:val="22"/>
          <w:lang w:val="en-US"/>
        </w:rPr>
        <w:t>Highest cost-efficiency and quality</w:t>
      </w:r>
    </w:p>
    <w:p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lang w:val="en-US"/>
        </w:rPr>
      </w:pPr>
      <w:r w:rsidRPr="002F2128">
        <w:rPr>
          <w:rFonts w:asciiTheme="majorHAnsi" w:hAnsiTheme="majorHAnsi" w:cs="AvenirNextLTPro-Regular"/>
          <w:sz w:val="22"/>
          <w:szCs w:val="22"/>
          <w:lang w:val="en-US"/>
        </w:rPr>
        <w:t xml:space="preserve">On large-scale job sites, every saving has a significant effect on the final costs. When choosing the equipment fleet for such a venture, the contractor must consider several factors. Minimizing manpower was one of the main criteria considered by Sino-Aero Construction Engineering; they concluded that the Wirtgen </w:t>
      </w:r>
      <w:proofErr w:type="spellStart"/>
      <w:r w:rsidRPr="002F2128">
        <w:rPr>
          <w:rFonts w:asciiTheme="majorHAnsi" w:hAnsiTheme="majorHAnsi" w:cs="AvenirNextLTPro-Regular"/>
          <w:sz w:val="22"/>
          <w:szCs w:val="22"/>
          <w:lang w:val="en-US"/>
        </w:rPr>
        <w:t>slipform</w:t>
      </w:r>
      <w:proofErr w:type="spellEnd"/>
      <w:r w:rsidRPr="002F2128">
        <w:rPr>
          <w:rFonts w:asciiTheme="majorHAnsi" w:hAnsiTheme="majorHAnsi" w:cs="AvenirNextLTPro-Regular"/>
          <w:sz w:val="22"/>
          <w:szCs w:val="22"/>
          <w:lang w:val="en-US"/>
        </w:rPr>
        <w:t xml:space="preserve"> pavers were the right solution for automated, efficient concrete paving. The process ran smoothly and exactly as scheduled, and the robust paving mold </w:t>
      </w:r>
      <w:proofErr w:type="spellStart"/>
      <w:r w:rsidRPr="002F2128">
        <w:rPr>
          <w:rFonts w:asciiTheme="majorHAnsi" w:hAnsiTheme="majorHAnsi" w:cs="AvenirNextLTPro-Regular"/>
          <w:sz w:val="22"/>
          <w:szCs w:val="22"/>
          <w:lang w:val="en-US"/>
        </w:rPr>
        <w:t>slipformed</w:t>
      </w:r>
      <w:proofErr w:type="spellEnd"/>
      <w:r w:rsidRPr="002F2128">
        <w:rPr>
          <w:rFonts w:asciiTheme="majorHAnsi" w:hAnsiTheme="majorHAnsi" w:cs="AvenirNextLTPro-Regular"/>
          <w:sz w:val="22"/>
          <w:szCs w:val="22"/>
          <w:lang w:val="en-US"/>
        </w:rPr>
        <w:t xml:space="preserve"> the concrete, exceeding the required specifications. Electrical vibrators emitting high-frequency vibrations ensured optimum compaction of the concrete during the </w:t>
      </w:r>
      <w:proofErr w:type="spellStart"/>
      <w:r w:rsidRPr="002F2128">
        <w:rPr>
          <w:rFonts w:asciiTheme="majorHAnsi" w:hAnsiTheme="majorHAnsi" w:cs="AvenirNextLTPro-Regular"/>
          <w:sz w:val="22"/>
          <w:szCs w:val="22"/>
          <w:lang w:val="en-US"/>
        </w:rPr>
        <w:t>slipforming</w:t>
      </w:r>
      <w:proofErr w:type="spellEnd"/>
      <w:r w:rsidRPr="002F2128">
        <w:rPr>
          <w:rFonts w:asciiTheme="majorHAnsi" w:hAnsiTheme="majorHAnsi" w:cs="AvenirNextLTPro-Regular"/>
          <w:sz w:val="22"/>
          <w:szCs w:val="22"/>
          <w:lang w:val="en-US"/>
        </w:rPr>
        <w:t xml:space="preserve"> process. Last but not least, the oscillating beam and super-smoother put the finishing touches to the brand new pavement.</w:t>
      </w:r>
    </w:p>
    <w:p w:rsidR="006871EF" w:rsidRPr="002F2128" w:rsidRDefault="006871EF" w:rsidP="00C644CA">
      <w:pPr>
        <w:pStyle w:val="Text"/>
        <w:rPr>
          <w:lang w:val="en-US"/>
        </w:rPr>
      </w:pPr>
    </w:p>
    <w:p w:rsidR="00D166AC" w:rsidRPr="002F2128" w:rsidRDefault="003D5B77" w:rsidP="00C644CA">
      <w:pPr>
        <w:pStyle w:val="HeadlineFotos"/>
        <w:rPr>
          <w:lang w:val="en-US"/>
        </w:rPr>
      </w:pPr>
      <w:r w:rsidRPr="002F2128">
        <w:rPr>
          <w:rFonts w:ascii="Verdana" w:eastAsia="Calibri" w:hAnsi="Verdana" w:cs="Times New Roman"/>
          <w:caps w:val="0"/>
          <w:szCs w:val="22"/>
          <w:lang w:val="en-US"/>
        </w:rPr>
        <w:lastRenderedPageBreak/>
        <w:t>Ph</w:t>
      </w:r>
      <w:r w:rsidR="002844EF" w:rsidRPr="002F2128">
        <w:rPr>
          <w:rFonts w:ascii="Verdana" w:eastAsia="Calibri" w:hAnsi="Verdana" w:cs="Times New Roman"/>
          <w:caps w:val="0"/>
          <w:szCs w:val="22"/>
          <w:lang w:val="en-US"/>
        </w:rPr>
        <w:t>otos</w:t>
      </w:r>
      <w:r w:rsidR="00D166AC" w:rsidRPr="002F2128">
        <w:rPr>
          <w:lang w:val="en-US"/>
        </w:rPr>
        <w:t>:</w:t>
      </w:r>
    </w:p>
    <w:tbl>
      <w:tblPr>
        <w:tblStyle w:val="Basic"/>
        <w:tblW w:w="0" w:type="auto"/>
        <w:tblCellSpacing w:w="71" w:type="dxa"/>
        <w:tblLook w:val="04A0" w:firstRow="1" w:lastRow="0" w:firstColumn="1" w:lastColumn="0" w:noHBand="0" w:noVBand="1"/>
      </w:tblPr>
      <w:tblGrid>
        <w:gridCol w:w="4968"/>
        <w:gridCol w:w="4840"/>
      </w:tblGrid>
      <w:tr w:rsidR="00D166AC" w:rsidRPr="00C63CE8"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2F2128" w:rsidRDefault="00D166AC" w:rsidP="00D166AC">
            <w:pPr>
              <w:rPr>
                <w:lang w:val="en-US"/>
              </w:rPr>
            </w:pPr>
            <w:r w:rsidRPr="002F2128">
              <w:rPr>
                <w:noProof/>
                <w:lang w:eastAsia="de-DE"/>
              </w:rPr>
              <w:drawing>
                <wp:inline distT="0" distB="0" distL="0" distR="0" wp14:anchorId="7569AB31" wp14:editId="71D97BDF">
                  <wp:extent cx="2668008" cy="1779813"/>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rsidR="0014683F" w:rsidRPr="002F2128" w:rsidRDefault="00BA3A98" w:rsidP="0014683F">
            <w:pPr>
              <w:pStyle w:val="berschrift3"/>
              <w:outlineLvl w:val="2"/>
              <w:rPr>
                <w:lang w:val="en-US"/>
              </w:rPr>
            </w:pPr>
            <w:r w:rsidRPr="00BA3A98">
              <w:rPr>
                <w:lang w:val="en-US"/>
              </w:rPr>
              <w:t>W_photo_SP500_01227_PR</w:t>
            </w:r>
          </w:p>
          <w:p w:rsidR="00D166AC" w:rsidRPr="002F2128" w:rsidRDefault="0011349E" w:rsidP="0014683F">
            <w:pPr>
              <w:pStyle w:val="Text"/>
              <w:jc w:val="left"/>
              <w:rPr>
                <w:sz w:val="20"/>
                <w:lang w:val="en-US"/>
              </w:rPr>
            </w:pPr>
            <w:r w:rsidRPr="0011349E">
              <w:rPr>
                <w:rFonts w:asciiTheme="majorHAnsi" w:hAnsiTheme="majorHAnsi" w:cs="AvenirNextLTPro-Medium"/>
                <w:sz w:val="20"/>
                <w:lang w:val="en-US"/>
              </w:rPr>
              <w:t xml:space="preserve">A fleet of </w:t>
            </w:r>
            <w:r w:rsidR="00CD25F2">
              <w:rPr>
                <w:rFonts w:asciiTheme="majorHAnsi" w:hAnsiTheme="majorHAnsi" w:cs="AvenirNextLTPro-Medium"/>
                <w:sz w:val="20"/>
                <w:lang w:val="en-US"/>
              </w:rPr>
              <w:t>Wirtgen</w:t>
            </w:r>
            <w:r w:rsidRPr="0011349E">
              <w:rPr>
                <w:rFonts w:asciiTheme="majorHAnsi" w:hAnsiTheme="majorHAnsi" w:cs="AvenirNextLTPro-Medium"/>
                <w:sz w:val="20"/>
                <w:lang w:val="en-US"/>
              </w:rPr>
              <w:t xml:space="preserve"> </w:t>
            </w:r>
            <w:proofErr w:type="spellStart"/>
            <w:r w:rsidRPr="0011349E">
              <w:rPr>
                <w:rFonts w:asciiTheme="majorHAnsi" w:hAnsiTheme="majorHAnsi" w:cs="AvenirNextLTPro-Medium"/>
                <w:sz w:val="20"/>
                <w:lang w:val="en-US"/>
              </w:rPr>
              <w:t>slipform</w:t>
            </w:r>
            <w:proofErr w:type="spellEnd"/>
            <w:r w:rsidRPr="0011349E">
              <w:rPr>
                <w:rFonts w:asciiTheme="majorHAnsi" w:hAnsiTheme="majorHAnsi" w:cs="AvenirNextLTPro-Medium"/>
                <w:sz w:val="20"/>
                <w:lang w:val="en-US"/>
              </w:rPr>
              <w:t xml:space="preserve"> pavers is working </w:t>
            </w:r>
            <w:r w:rsidR="0065568F">
              <w:rPr>
                <w:rFonts w:asciiTheme="majorHAnsi" w:hAnsiTheme="majorHAnsi" w:cs="AvenirNextLTPro-Medium"/>
                <w:sz w:val="20"/>
                <w:lang w:val="en-US"/>
              </w:rPr>
              <w:t>on</w:t>
            </w:r>
            <w:r w:rsidRPr="0011349E">
              <w:rPr>
                <w:rFonts w:asciiTheme="majorHAnsi" w:hAnsiTheme="majorHAnsi" w:cs="AvenirNextLTPro-Medium"/>
                <w:sz w:val="20"/>
                <w:lang w:val="en-US"/>
              </w:rPr>
              <w:t xml:space="preserve"> Beijing New International Airport in </w:t>
            </w:r>
            <w:proofErr w:type="spellStart"/>
            <w:r w:rsidRPr="0011349E">
              <w:rPr>
                <w:rFonts w:asciiTheme="majorHAnsi" w:hAnsiTheme="majorHAnsi" w:cs="AvenirNextLTPro-Medium"/>
                <w:sz w:val="20"/>
                <w:lang w:val="en-US"/>
              </w:rPr>
              <w:t>Daxing</w:t>
            </w:r>
            <w:proofErr w:type="spellEnd"/>
            <w:r w:rsidRPr="0011349E">
              <w:rPr>
                <w:rFonts w:asciiTheme="majorHAnsi" w:hAnsiTheme="majorHAnsi" w:cs="AvenirNextLTPro-Medium"/>
                <w:sz w:val="20"/>
                <w:lang w:val="en-US"/>
              </w:rPr>
              <w:t xml:space="preserve"> for the construction of the enormous apron area, with a parking capacity of 268 aircraft.</w:t>
            </w:r>
          </w:p>
        </w:tc>
      </w:tr>
    </w:tbl>
    <w:p w:rsidR="00D166AC" w:rsidRPr="002F2128"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68"/>
        <w:gridCol w:w="4840"/>
      </w:tblGrid>
      <w:tr w:rsidR="00B35781" w:rsidRPr="00F807D6"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35781" w:rsidRPr="002F2128" w:rsidRDefault="00B35781" w:rsidP="00C97A0E">
            <w:pPr>
              <w:rPr>
                <w:lang w:val="en-US"/>
              </w:rPr>
            </w:pPr>
            <w:r w:rsidRPr="002F2128">
              <w:rPr>
                <w:noProof/>
                <w:lang w:eastAsia="de-DE"/>
              </w:rPr>
              <w:drawing>
                <wp:inline distT="0" distB="0" distL="0" distR="0" wp14:anchorId="3F45E16D" wp14:editId="76E5DEA6">
                  <wp:extent cx="2668378" cy="177834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348"/>
                          </a:xfrm>
                          <a:prstGeom prst="rect">
                            <a:avLst/>
                          </a:prstGeom>
                          <a:noFill/>
                          <a:ln>
                            <a:noFill/>
                          </a:ln>
                        </pic:spPr>
                      </pic:pic>
                    </a:graphicData>
                  </a:graphic>
                </wp:inline>
              </w:drawing>
            </w:r>
          </w:p>
        </w:tc>
        <w:tc>
          <w:tcPr>
            <w:tcW w:w="4832" w:type="dxa"/>
          </w:tcPr>
          <w:p w:rsidR="00B35781" w:rsidRPr="002F2128" w:rsidRDefault="00BA3A98" w:rsidP="00C97A0E">
            <w:pPr>
              <w:pStyle w:val="berschrift3"/>
              <w:outlineLvl w:val="2"/>
              <w:rPr>
                <w:lang w:val="en-US"/>
              </w:rPr>
            </w:pPr>
            <w:r w:rsidRPr="00BA3A98">
              <w:rPr>
                <w:lang w:val="en-US"/>
              </w:rPr>
              <w:t>W_photo_SP500_01236_PR</w:t>
            </w:r>
          </w:p>
          <w:p w:rsidR="00B35781" w:rsidRPr="002F2128" w:rsidRDefault="00B35781" w:rsidP="00B35781">
            <w:pPr>
              <w:autoSpaceDE w:val="0"/>
              <w:autoSpaceDN w:val="0"/>
              <w:adjustRightInd w:val="0"/>
              <w:spacing w:line="276" w:lineRule="auto"/>
              <w:rPr>
                <w:rFonts w:ascii="AvenirNextLTPro-Regular" w:hAnsi="AvenirNextLTPro-Regular" w:cs="AvenirNextLTPro-Regular"/>
                <w:szCs w:val="16"/>
                <w:lang w:val="en-US"/>
              </w:rPr>
            </w:pPr>
            <w:r w:rsidRPr="002F2128">
              <w:rPr>
                <w:rFonts w:asciiTheme="majorHAnsi" w:hAnsiTheme="majorHAnsi" w:cs="AvenirNextLTPro-Bold"/>
                <w:bCs/>
                <w:sz w:val="20"/>
                <w:lang w:val="en-US"/>
              </w:rPr>
              <w:t>Designed for over one flight movement per minute: the traffic areas need to withstand extremely high loads</w:t>
            </w:r>
            <w:r w:rsidRPr="002F2128">
              <w:rPr>
                <w:rFonts w:ascii="AvenirNextLTPro-Bold" w:hAnsi="AvenirNextLTPro-Bold" w:cs="AvenirNextLTPro-Bold"/>
                <w:b/>
                <w:bCs/>
                <w:sz w:val="17"/>
                <w:szCs w:val="17"/>
                <w:lang w:val="en-US"/>
              </w:rPr>
              <w:t>.</w:t>
            </w:r>
            <w:r w:rsidR="0099496B" w:rsidRPr="00D31BF3">
              <w:rPr>
                <w:lang w:val="en-US"/>
              </w:rPr>
              <w:t xml:space="preserve"> </w:t>
            </w:r>
            <w:r w:rsidR="0099496B" w:rsidRPr="00D31BF3">
              <w:rPr>
                <w:sz w:val="20"/>
                <w:lang w:val="en-US"/>
              </w:rPr>
              <w:t xml:space="preserve">Wirtgen </w:t>
            </w:r>
            <w:proofErr w:type="spellStart"/>
            <w:r w:rsidR="0099496B" w:rsidRPr="00D31BF3">
              <w:rPr>
                <w:sz w:val="20"/>
                <w:lang w:val="en-US"/>
              </w:rPr>
              <w:t>slipform</w:t>
            </w:r>
            <w:proofErr w:type="spellEnd"/>
            <w:r w:rsidR="0099496B" w:rsidRPr="00D31BF3">
              <w:rPr>
                <w:sz w:val="20"/>
                <w:lang w:val="en-US"/>
              </w:rPr>
              <w:t xml:space="preserve"> pavers </w:t>
            </w:r>
            <w:r w:rsidR="0099496B">
              <w:rPr>
                <w:sz w:val="20"/>
                <w:lang w:val="en-US"/>
              </w:rPr>
              <w:t xml:space="preserve">deliver </w:t>
            </w:r>
            <w:r w:rsidR="00D337FC">
              <w:rPr>
                <w:sz w:val="20"/>
                <w:lang w:val="en-US"/>
              </w:rPr>
              <w:t xml:space="preserve">the </w:t>
            </w:r>
            <w:r w:rsidR="0099496B">
              <w:rPr>
                <w:sz w:val="20"/>
                <w:lang w:val="en-US"/>
              </w:rPr>
              <w:t>t</w:t>
            </w:r>
            <w:r w:rsidR="0099496B" w:rsidRPr="00D31BF3">
              <w:rPr>
                <w:rFonts w:cs="AvenirNextLTPro-Bold"/>
                <w:bCs/>
                <w:sz w:val="20"/>
                <w:lang w:val="en-US"/>
              </w:rPr>
              <w:t>op-quality</w:t>
            </w:r>
            <w:r w:rsidR="0099496B">
              <w:rPr>
                <w:rFonts w:cs="AvenirNextLTPro-Bold"/>
                <w:bCs/>
                <w:sz w:val="20"/>
                <w:lang w:val="en-US"/>
              </w:rPr>
              <w:t xml:space="preserve"> concrete pavement. </w:t>
            </w:r>
          </w:p>
          <w:p w:rsidR="00B35781" w:rsidRPr="002F2128" w:rsidRDefault="00B35781" w:rsidP="00C97A0E">
            <w:pPr>
              <w:pStyle w:val="Text"/>
              <w:jc w:val="left"/>
              <w:rPr>
                <w:sz w:val="20"/>
                <w:lang w:val="en-US"/>
              </w:rPr>
            </w:pPr>
          </w:p>
        </w:tc>
      </w:tr>
    </w:tbl>
    <w:p w:rsidR="00B35781" w:rsidRPr="002F2128" w:rsidRDefault="00B35781" w:rsidP="00D166AC">
      <w:pPr>
        <w:pStyle w:val="Text"/>
        <w:rPr>
          <w:lang w:val="en-US"/>
        </w:rPr>
      </w:pPr>
    </w:p>
    <w:tbl>
      <w:tblPr>
        <w:tblStyle w:val="Basic"/>
        <w:tblW w:w="0" w:type="auto"/>
        <w:tblCellSpacing w:w="71" w:type="dxa"/>
        <w:tblLook w:val="04A0" w:firstRow="1" w:lastRow="0" w:firstColumn="1" w:lastColumn="0" w:noHBand="0" w:noVBand="1"/>
      </w:tblPr>
      <w:tblGrid>
        <w:gridCol w:w="4968"/>
        <w:gridCol w:w="4840"/>
      </w:tblGrid>
      <w:tr w:rsidR="00B35781" w:rsidRPr="00C63CE8"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35781" w:rsidRPr="002F2128" w:rsidRDefault="00B35781" w:rsidP="00C97A0E">
            <w:pPr>
              <w:rPr>
                <w:lang w:val="en-US"/>
              </w:rPr>
            </w:pPr>
            <w:r w:rsidRPr="002F2128">
              <w:rPr>
                <w:noProof/>
                <w:lang w:eastAsia="de-DE"/>
              </w:rPr>
              <w:drawing>
                <wp:inline distT="0" distB="0" distL="0" distR="0" wp14:anchorId="486357D0" wp14:editId="262C9BFC">
                  <wp:extent cx="2668008" cy="1779813"/>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rsidR="00B35781" w:rsidRPr="002F2128" w:rsidRDefault="00BA3A98" w:rsidP="003C1F02">
            <w:pPr>
              <w:pStyle w:val="berschrift3"/>
              <w:tabs>
                <w:tab w:val="left" w:pos="3075"/>
                <w:tab w:val="right" w:pos="4614"/>
              </w:tabs>
              <w:outlineLvl w:val="2"/>
              <w:rPr>
                <w:lang w:val="en-US"/>
              </w:rPr>
            </w:pPr>
            <w:r w:rsidRPr="00BA3A98">
              <w:rPr>
                <w:lang w:val="en-US"/>
              </w:rPr>
              <w:t>W_photo_SP500_01229_PR</w:t>
            </w:r>
          </w:p>
          <w:p w:rsidR="00B35781" w:rsidRPr="002F2128" w:rsidRDefault="00B35781" w:rsidP="00B35781">
            <w:pPr>
              <w:autoSpaceDE w:val="0"/>
              <w:autoSpaceDN w:val="0"/>
              <w:adjustRightInd w:val="0"/>
              <w:spacing w:line="276" w:lineRule="auto"/>
              <w:rPr>
                <w:rFonts w:asciiTheme="majorHAnsi" w:hAnsiTheme="majorHAnsi" w:cs="AvenirNextLTPro-Bold"/>
                <w:bCs/>
                <w:sz w:val="20"/>
                <w:lang w:val="en-US"/>
              </w:rPr>
            </w:pPr>
            <w:r w:rsidRPr="002F2128">
              <w:rPr>
                <w:rFonts w:asciiTheme="majorHAnsi" w:hAnsiTheme="majorHAnsi" w:cs="AvenirNextLTPro-Bold"/>
                <w:bCs/>
                <w:sz w:val="20"/>
                <w:lang w:val="en-US"/>
              </w:rPr>
              <w:t>„Wirtgen offer the full range of concrete paving solutions for airport projects</w:t>
            </w:r>
            <w:proofErr w:type="gramStart"/>
            <w:r w:rsidRPr="002F2128">
              <w:rPr>
                <w:rFonts w:asciiTheme="majorHAnsi" w:hAnsiTheme="majorHAnsi" w:cs="AvenirNextLTPro-Bold"/>
                <w:bCs/>
                <w:sz w:val="20"/>
                <w:lang w:val="en-US"/>
              </w:rPr>
              <w:t>.“</w:t>
            </w:r>
            <w:proofErr w:type="gramEnd"/>
          </w:p>
          <w:p w:rsidR="00B35781" w:rsidRPr="00A523AE" w:rsidRDefault="00B35781" w:rsidP="00C97A0E">
            <w:pPr>
              <w:pStyle w:val="Text"/>
              <w:jc w:val="left"/>
              <w:rPr>
                <w:sz w:val="20"/>
                <w:lang w:val="en-US"/>
              </w:rPr>
            </w:pPr>
            <w:r w:rsidRPr="00D31BF3">
              <w:rPr>
                <w:rFonts w:asciiTheme="majorHAnsi" w:hAnsiTheme="majorHAnsi" w:cs="AvenirNextLTPro-Bold"/>
                <w:bCs/>
                <w:sz w:val="20"/>
                <w:lang w:val="en-US"/>
              </w:rPr>
              <w:t>Howard Shen, Senior Product Manager</w:t>
            </w:r>
            <w:r w:rsidR="00A4268A" w:rsidRPr="00D31BF3">
              <w:rPr>
                <w:rFonts w:asciiTheme="majorHAnsi" w:hAnsiTheme="majorHAnsi" w:cs="AvenirNextLTPro-Bold"/>
                <w:bCs/>
                <w:sz w:val="20"/>
                <w:lang w:val="en-US"/>
              </w:rPr>
              <w:t xml:space="preserve">, </w:t>
            </w:r>
            <w:r w:rsidR="00F311E7" w:rsidRPr="00F311E7">
              <w:rPr>
                <w:rFonts w:asciiTheme="majorHAnsi" w:hAnsiTheme="majorHAnsi" w:cs="AvenirNextLTPro-Bold"/>
                <w:bCs/>
                <w:sz w:val="20"/>
                <w:lang w:val="en-US"/>
              </w:rPr>
              <w:t>Wirtgen Group in China</w:t>
            </w:r>
            <w:r w:rsidR="00F311E7">
              <w:rPr>
                <w:rFonts w:asciiTheme="majorHAnsi" w:hAnsiTheme="majorHAnsi" w:cs="AvenirNextLTPro-Bold"/>
                <w:bCs/>
                <w:sz w:val="20"/>
                <w:lang w:val="en-US"/>
              </w:rPr>
              <w:t>.</w:t>
            </w:r>
          </w:p>
        </w:tc>
      </w:tr>
    </w:tbl>
    <w:p w:rsidR="00B35781" w:rsidRPr="00D31BF3" w:rsidRDefault="00B35781" w:rsidP="00D166AC">
      <w:pPr>
        <w:pStyle w:val="Text"/>
        <w:rPr>
          <w:lang w:val="en-US"/>
        </w:rPr>
      </w:pPr>
    </w:p>
    <w:p w:rsidR="002F2128" w:rsidRPr="002F2128" w:rsidRDefault="002F2128" w:rsidP="002F2128">
      <w:pPr>
        <w:pStyle w:val="Text"/>
        <w:rPr>
          <w:lang w:val="en-US"/>
        </w:rPr>
      </w:pPr>
      <w:r w:rsidRPr="002F2128">
        <w:rPr>
          <w:i/>
          <w:u w:val="single"/>
          <w:lang w:val="en-US"/>
        </w:rPr>
        <w:t>Note:</w:t>
      </w:r>
      <w:r w:rsidRPr="002F2128">
        <w:rPr>
          <w:i/>
          <w:lang w:val="en-US"/>
        </w:rPr>
        <w:t xml:space="preserve"> These photographs are only intended as a preview. For printing in publications, please use the photographs in 300 dpi resolution that are available for download from the Wirtgen GmbH / Wirtgen Group websites.</w:t>
      </w:r>
    </w:p>
    <w:p w:rsidR="00F807D6" w:rsidRPr="00C63CE8" w:rsidRDefault="00F807D6">
      <w:pPr>
        <w:rPr>
          <w:lang w:val="en-US"/>
        </w:rPr>
      </w:pPr>
      <w:r w:rsidRPr="00C63CE8">
        <w:rPr>
          <w:b/>
          <w:caps/>
          <w:lang w:val="en-US"/>
        </w:rPr>
        <w:br w:type="page"/>
      </w:r>
    </w:p>
    <w:tbl>
      <w:tblPr>
        <w:tblStyle w:val="Basic"/>
        <w:tblW w:w="0" w:type="auto"/>
        <w:tblLook w:val="04A0" w:firstRow="1" w:lastRow="0" w:firstColumn="1" w:lastColumn="0" w:noHBand="0" w:noVBand="1"/>
      </w:tblPr>
      <w:tblGrid>
        <w:gridCol w:w="4779"/>
        <w:gridCol w:w="4745"/>
      </w:tblGrid>
      <w:tr w:rsidR="002F2128" w:rsidRPr="002F2128" w:rsidTr="00C97A0E">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2F2128" w:rsidRPr="002F2128" w:rsidRDefault="002F2128" w:rsidP="00C97A0E">
            <w:pPr>
              <w:pStyle w:val="HeadlineKontakte"/>
              <w:rPr>
                <w:rFonts w:ascii="Verdana" w:eastAsia="Calibri" w:hAnsi="Verdana" w:cs="Times New Roman"/>
                <w:caps w:val="0"/>
                <w:szCs w:val="22"/>
                <w:lang w:val="en-US"/>
              </w:rPr>
            </w:pPr>
            <w:r w:rsidRPr="002F2128">
              <w:rPr>
                <w:rFonts w:ascii="Verdana" w:eastAsia="Calibri" w:hAnsi="Verdana" w:cs="Times New Roman"/>
                <w:caps w:val="0"/>
                <w:szCs w:val="22"/>
                <w:lang w:val="en-US"/>
              </w:rPr>
              <w:lastRenderedPageBreak/>
              <w:t xml:space="preserve">For further information  </w:t>
            </w:r>
          </w:p>
          <w:p w:rsidR="002F2128" w:rsidRPr="002F2128" w:rsidRDefault="002F2128" w:rsidP="00C97A0E">
            <w:pPr>
              <w:pStyle w:val="HeadlineKontakte"/>
              <w:rPr>
                <w:lang w:val="en-US"/>
              </w:rPr>
            </w:pPr>
            <w:r w:rsidRPr="002F2128">
              <w:rPr>
                <w:rFonts w:ascii="Verdana" w:eastAsia="Calibri" w:hAnsi="Verdana" w:cs="Times New Roman"/>
                <w:caps w:val="0"/>
                <w:szCs w:val="22"/>
                <w:lang w:val="en-US"/>
              </w:rPr>
              <w:t>please contact</w:t>
            </w:r>
            <w:r w:rsidRPr="002F2128">
              <w:rPr>
                <w:lang w:val="en-US"/>
              </w:rPr>
              <w:t>:</w:t>
            </w:r>
          </w:p>
          <w:p w:rsidR="002F2128" w:rsidRPr="002F2128" w:rsidRDefault="002F2128" w:rsidP="00C97A0E">
            <w:pPr>
              <w:pStyle w:val="Text"/>
              <w:rPr>
                <w:lang w:val="en-US"/>
              </w:rPr>
            </w:pPr>
            <w:r w:rsidRPr="002F2128">
              <w:rPr>
                <w:lang w:val="en-US"/>
              </w:rPr>
              <w:t>WIRTGEN GmbH</w:t>
            </w:r>
          </w:p>
          <w:p w:rsidR="002F2128" w:rsidRPr="002F2128" w:rsidRDefault="002F2128" w:rsidP="00C97A0E">
            <w:pPr>
              <w:pStyle w:val="Text"/>
              <w:rPr>
                <w:lang w:val="en-US"/>
              </w:rPr>
            </w:pPr>
            <w:r w:rsidRPr="002F2128">
              <w:rPr>
                <w:lang w:val="en-US"/>
              </w:rPr>
              <w:t>Corporate Communications</w:t>
            </w:r>
          </w:p>
          <w:p w:rsidR="002F2128" w:rsidRPr="002F2128" w:rsidRDefault="002F2128" w:rsidP="00C97A0E">
            <w:pPr>
              <w:pStyle w:val="Text"/>
              <w:rPr>
                <w:lang w:val="en-US"/>
              </w:rPr>
            </w:pPr>
            <w:r w:rsidRPr="002F2128">
              <w:rPr>
                <w:lang w:val="en-US"/>
              </w:rPr>
              <w:t>Michaela Adams, Mario Linnemann</w:t>
            </w:r>
          </w:p>
          <w:p w:rsidR="002F2128" w:rsidRPr="004C1AD4" w:rsidRDefault="002F2128" w:rsidP="00C97A0E">
            <w:pPr>
              <w:pStyle w:val="Text"/>
            </w:pPr>
            <w:r w:rsidRPr="004C1AD4">
              <w:t>Reinhard-Wirtgen-</w:t>
            </w:r>
            <w:proofErr w:type="spellStart"/>
            <w:r w:rsidRPr="004C1AD4">
              <w:t>Strasse</w:t>
            </w:r>
            <w:proofErr w:type="spellEnd"/>
            <w:r w:rsidRPr="004C1AD4">
              <w:t xml:space="preserve"> 2</w:t>
            </w:r>
          </w:p>
          <w:p w:rsidR="002F2128" w:rsidRPr="004C1AD4" w:rsidRDefault="002F2128" w:rsidP="00C97A0E">
            <w:pPr>
              <w:pStyle w:val="Text"/>
            </w:pPr>
            <w:r w:rsidRPr="004C1AD4">
              <w:t xml:space="preserve">53578 </w:t>
            </w:r>
            <w:proofErr w:type="spellStart"/>
            <w:r w:rsidRPr="004C1AD4">
              <w:t>Windhagen</w:t>
            </w:r>
            <w:proofErr w:type="spellEnd"/>
          </w:p>
          <w:p w:rsidR="002F2128" w:rsidRPr="004C1AD4" w:rsidRDefault="002F2128" w:rsidP="00C97A0E">
            <w:pPr>
              <w:pStyle w:val="Text"/>
            </w:pPr>
            <w:r w:rsidRPr="004C1AD4">
              <w:t>Germany</w:t>
            </w:r>
          </w:p>
          <w:p w:rsidR="002F2128" w:rsidRPr="004C1AD4" w:rsidRDefault="002F2128" w:rsidP="00C97A0E">
            <w:pPr>
              <w:pStyle w:val="Text"/>
            </w:pPr>
          </w:p>
          <w:p w:rsidR="002F2128" w:rsidRPr="004C1AD4" w:rsidRDefault="002F2128" w:rsidP="00C97A0E">
            <w:pPr>
              <w:pStyle w:val="Text"/>
            </w:pPr>
            <w:r w:rsidRPr="004C1AD4">
              <w:t>Phone:   +49 (0) 2645 131 – 4510</w:t>
            </w:r>
          </w:p>
          <w:p w:rsidR="002F2128" w:rsidRPr="004C1AD4" w:rsidRDefault="002F2128" w:rsidP="00C97A0E">
            <w:pPr>
              <w:pStyle w:val="Text"/>
            </w:pPr>
            <w:r w:rsidRPr="004C1AD4">
              <w:t>Fax:       +49 (0) 2645 131 – 499</w:t>
            </w:r>
          </w:p>
          <w:p w:rsidR="002F2128" w:rsidRPr="004C1AD4" w:rsidRDefault="002F2128" w:rsidP="00C97A0E">
            <w:pPr>
              <w:pStyle w:val="Text"/>
            </w:pPr>
            <w:proofErr w:type="spellStart"/>
            <w:r w:rsidRPr="004C1AD4">
              <w:t>E-mail</w:t>
            </w:r>
            <w:proofErr w:type="spellEnd"/>
            <w:r w:rsidRPr="004C1AD4">
              <w:t>:   presse@wirtgen.com</w:t>
            </w:r>
          </w:p>
          <w:p w:rsidR="002F2128" w:rsidRPr="002F2128" w:rsidRDefault="002F2128" w:rsidP="00C97A0E">
            <w:pPr>
              <w:pStyle w:val="Text"/>
              <w:rPr>
                <w:lang w:val="en-US"/>
              </w:rPr>
            </w:pPr>
            <w:r w:rsidRPr="002F2128">
              <w:rPr>
                <w:lang w:val="en-US"/>
              </w:rPr>
              <w:t>www.wirtgen.com</w:t>
            </w:r>
          </w:p>
        </w:tc>
        <w:tc>
          <w:tcPr>
            <w:tcW w:w="4745" w:type="dxa"/>
            <w:tcBorders>
              <w:left w:val="single" w:sz="48" w:space="0" w:color="FFFFFF" w:themeColor="background1"/>
            </w:tcBorders>
          </w:tcPr>
          <w:p w:rsidR="002F2128" w:rsidRPr="002F2128" w:rsidRDefault="002F2128" w:rsidP="00C97A0E">
            <w:pPr>
              <w:pStyle w:val="Text"/>
              <w:rPr>
                <w:lang w:val="en-US"/>
              </w:rPr>
            </w:pPr>
          </w:p>
        </w:tc>
      </w:tr>
    </w:tbl>
    <w:p w:rsidR="00D166AC" w:rsidRPr="002F2128" w:rsidRDefault="00D166AC" w:rsidP="00D166AC">
      <w:pPr>
        <w:pStyle w:val="Text"/>
        <w:rPr>
          <w:lang w:val="en-US"/>
        </w:rPr>
      </w:pPr>
    </w:p>
    <w:sectPr w:rsidR="00D166AC" w:rsidRPr="002F2128"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0A5" w:rsidRDefault="003C00A5" w:rsidP="00E55534">
      <w:r>
        <w:separator/>
      </w:r>
    </w:p>
  </w:endnote>
  <w:endnote w:type="continuationSeparator" w:id="0">
    <w:p w:rsidR="003C00A5" w:rsidRDefault="003C00A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Regular">
    <w:altName w:val="Malgun Gothic"/>
    <w:panose1 w:val="020B0503020202020204"/>
    <w:charset w:val="00"/>
    <w:family w:val="swiss"/>
    <w:notTrueType/>
    <w:pitch w:val="default"/>
    <w:sig w:usb0="00000003" w:usb1="00000000" w:usb2="00000000" w:usb3="00000000" w:csb0="00000001" w:csb1="00000000"/>
  </w:font>
  <w:font w:name="AvenirNextLTPro-Bold">
    <w:altName w:val="Tw Cen MT Condensed Extra 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venirNextLTPro-Medium">
    <w:altName w:val="Trebuchet MS"/>
    <w:panose1 w:val="020B0603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D7867">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0A5" w:rsidRDefault="003C00A5" w:rsidP="00E55534">
      <w:r>
        <w:separator/>
      </w:r>
    </w:p>
  </w:footnote>
  <w:footnote w:type="continuationSeparator" w:id="0">
    <w:p w:rsidR="003C00A5" w:rsidRDefault="003C00A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A5"/>
    <w:rsid w:val="00042106"/>
    <w:rsid w:val="0005285B"/>
    <w:rsid w:val="00066D09"/>
    <w:rsid w:val="0009665C"/>
    <w:rsid w:val="000D395F"/>
    <w:rsid w:val="000E2697"/>
    <w:rsid w:val="00103205"/>
    <w:rsid w:val="0011349E"/>
    <w:rsid w:val="0012026F"/>
    <w:rsid w:val="00127C99"/>
    <w:rsid w:val="00132055"/>
    <w:rsid w:val="0014683F"/>
    <w:rsid w:val="001B16BB"/>
    <w:rsid w:val="00244981"/>
    <w:rsid w:val="00253A2E"/>
    <w:rsid w:val="002844EF"/>
    <w:rsid w:val="0029634D"/>
    <w:rsid w:val="002D0A02"/>
    <w:rsid w:val="002E264E"/>
    <w:rsid w:val="002E765F"/>
    <w:rsid w:val="002F108B"/>
    <w:rsid w:val="002F2128"/>
    <w:rsid w:val="003105E2"/>
    <w:rsid w:val="00321461"/>
    <w:rsid w:val="0034191A"/>
    <w:rsid w:val="00343CC7"/>
    <w:rsid w:val="00384A08"/>
    <w:rsid w:val="003A753A"/>
    <w:rsid w:val="003C00A5"/>
    <w:rsid w:val="003C1F02"/>
    <w:rsid w:val="003D5B77"/>
    <w:rsid w:val="003E1CB6"/>
    <w:rsid w:val="003E3CF6"/>
    <w:rsid w:val="003E759F"/>
    <w:rsid w:val="00403373"/>
    <w:rsid w:val="004040DE"/>
    <w:rsid w:val="00406C81"/>
    <w:rsid w:val="00412545"/>
    <w:rsid w:val="00430BB0"/>
    <w:rsid w:val="004440F1"/>
    <w:rsid w:val="00463D7D"/>
    <w:rsid w:val="00476F4D"/>
    <w:rsid w:val="004C1AD4"/>
    <w:rsid w:val="00506409"/>
    <w:rsid w:val="00530E32"/>
    <w:rsid w:val="005408E2"/>
    <w:rsid w:val="005711A3"/>
    <w:rsid w:val="00573B2B"/>
    <w:rsid w:val="00580288"/>
    <w:rsid w:val="005A4F04"/>
    <w:rsid w:val="005B3697"/>
    <w:rsid w:val="005B5793"/>
    <w:rsid w:val="005D7867"/>
    <w:rsid w:val="006330A2"/>
    <w:rsid w:val="00641BDA"/>
    <w:rsid w:val="00642EB6"/>
    <w:rsid w:val="0065568F"/>
    <w:rsid w:val="006871EF"/>
    <w:rsid w:val="006B73C9"/>
    <w:rsid w:val="006C23E9"/>
    <w:rsid w:val="006F7602"/>
    <w:rsid w:val="00722A17"/>
    <w:rsid w:val="00737CAE"/>
    <w:rsid w:val="00757B83"/>
    <w:rsid w:val="007658CA"/>
    <w:rsid w:val="00791A69"/>
    <w:rsid w:val="00794830"/>
    <w:rsid w:val="00797CAA"/>
    <w:rsid w:val="007C2658"/>
    <w:rsid w:val="007E20D0"/>
    <w:rsid w:val="00804B95"/>
    <w:rsid w:val="00820315"/>
    <w:rsid w:val="00843B45"/>
    <w:rsid w:val="00847049"/>
    <w:rsid w:val="00863129"/>
    <w:rsid w:val="008C2DB2"/>
    <w:rsid w:val="008D4AE7"/>
    <w:rsid w:val="008D770E"/>
    <w:rsid w:val="0090337E"/>
    <w:rsid w:val="0099496B"/>
    <w:rsid w:val="009A7E90"/>
    <w:rsid w:val="009C2378"/>
    <w:rsid w:val="009D016F"/>
    <w:rsid w:val="009E251D"/>
    <w:rsid w:val="009E6C90"/>
    <w:rsid w:val="00A11EA4"/>
    <w:rsid w:val="00A171F4"/>
    <w:rsid w:val="00A24EFC"/>
    <w:rsid w:val="00A4268A"/>
    <w:rsid w:val="00A523AE"/>
    <w:rsid w:val="00A80677"/>
    <w:rsid w:val="00A977CE"/>
    <w:rsid w:val="00AD131F"/>
    <w:rsid w:val="00AF3B3A"/>
    <w:rsid w:val="00AF6569"/>
    <w:rsid w:val="00B06265"/>
    <w:rsid w:val="00B35781"/>
    <w:rsid w:val="00B5695F"/>
    <w:rsid w:val="00B848E1"/>
    <w:rsid w:val="00B90F78"/>
    <w:rsid w:val="00B92D53"/>
    <w:rsid w:val="00BA3A98"/>
    <w:rsid w:val="00BD1058"/>
    <w:rsid w:val="00BE2DD9"/>
    <w:rsid w:val="00BF56B2"/>
    <w:rsid w:val="00C03396"/>
    <w:rsid w:val="00C1451A"/>
    <w:rsid w:val="00C457C3"/>
    <w:rsid w:val="00C63CE8"/>
    <w:rsid w:val="00C644CA"/>
    <w:rsid w:val="00C73005"/>
    <w:rsid w:val="00CA732B"/>
    <w:rsid w:val="00CD25F2"/>
    <w:rsid w:val="00CF36C9"/>
    <w:rsid w:val="00D003A9"/>
    <w:rsid w:val="00D166AC"/>
    <w:rsid w:val="00D24067"/>
    <w:rsid w:val="00D31BF3"/>
    <w:rsid w:val="00D337FC"/>
    <w:rsid w:val="00E14608"/>
    <w:rsid w:val="00E21E67"/>
    <w:rsid w:val="00E26E29"/>
    <w:rsid w:val="00E30EBF"/>
    <w:rsid w:val="00E52D70"/>
    <w:rsid w:val="00E55534"/>
    <w:rsid w:val="00E914D1"/>
    <w:rsid w:val="00F20920"/>
    <w:rsid w:val="00F311E7"/>
    <w:rsid w:val="00F41516"/>
    <w:rsid w:val="00F56318"/>
    <w:rsid w:val="00F807D6"/>
    <w:rsid w:val="00F82525"/>
    <w:rsid w:val="00F97FEA"/>
    <w:rsid w:val="00FC3C8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746FE-91CE-495A-A1E5-7AEA3123C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495</Words>
  <Characters>3120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6</cp:revision>
  <dcterms:created xsi:type="dcterms:W3CDTF">2019-02-19T16:57:00Z</dcterms:created>
  <dcterms:modified xsi:type="dcterms:W3CDTF">2019-02-20T08:23:00Z</dcterms:modified>
</cp:coreProperties>
</file>