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05ABDD2" w14:textId="77777777" w:rsidR="002E765F" w:rsidRDefault="00CB1E6D" w:rsidP="002E765F">
      <w:pPr>
        <w:pStyle w:val="Text"/>
        <w:rPr>
          <w:rFonts w:ascii="MS Gothic" w:eastAsia="MS Gothic" w:hAnsi="MS Gothic" w:cs="MS Gothic"/>
          <w:b/>
          <w:sz w:val="40"/>
          <w:szCs w:val="32"/>
          <w:lang w:eastAsia="ja-JP"/>
        </w:rPr>
      </w:pPr>
      <w:r w:rsidRPr="00CB1E6D">
        <w:rPr>
          <w:rFonts w:eastAsiaTheme="majorEastAsia" w:cstheme="majorBidi"/>
          <w:b/>
          <w:sz w:val="40"/>
          <w:szCs w:val="32"/>
          <w:lang w:eastAsia="ja-JP"/>
        </w:rPr>
        <w:t>2500SM Va</w:t>
      </w:r>
      <w:r w:rsidR="00347D8A">
        <w:rPr>
          <w:rFonts w:eastAsiaTheme="majorEastAsia" w:cstheme="majorBidi"/>
          <w:b/>
          <w:sz w:val="40"/>
          <w:szCs w:val="32"/>
          <w:lang w:eastAsia="ja-JP"/>
        </w:rPr>
        <w:t>ri</w:t>
      </w:r>
      <w:r w:rsidRPr="00CB1E6D">
        <w:rPr>
          <w:rFonts w:eastAsiaTheme="majorEastAsia" w:cstheme="majorBidi"/>
          <w:b/>
          <w:sz w:val="40"/>
          <w:szCs w:val="32"/>
          <w:lang w:eastAsia="ja-JP"/>
        </w:rPr>
        <w:t>o Surface Miner</w:t>
      </w:r>
      <w:r w:rsidRPr="00CB1E6D">
        <w:rPr>
          <w:rFonts w:ascii="MS Gothic" w:eastAsia="MS Gothic" w:hAnsi="MS Gothic" w:cs="MS Gothic" w:hint="eastAsia"/>
          <w:b/>
          <w:sz w:val="40"/>
          <w:szCs w:val="32"/>
          <w:lang w:eastAsia="ja-JP"/>
        </w:rPr>
        <w:t>を使用する安全かつ低騒音な日本の石灰石鉱山</w:t>
      </w:r>
    </w:p>
    <w:p w14:paraId="7430E59F" w14:textId="77777777" w:rsidR="00CB1E6D" w:rsidRPr="00A80677" w:rsidRDefault="00CB1E6D" w:rsidP="002E765F">
      <w:pPr>
        <w:pStyle w:val="Text"/>
        <w:rPr>
          <w:lang w:eastAsia="ja-JP"/>
        </w:rPr>
      </w:pPr>
    </w:p>
    <w:p w14:paraId="12E5F7C8" w14:textId="1797068A" w:rsidR="00244981" w:rsidRPr="00CB1E6D" w:rsidRDefault="00CB1E6D" w:rsidP="00244981">
      <w:pPr>
        <w:pStyle w:val="Text"/>
        <w:spacing w:line="276" w:lineRule="auto"/>
        <w:rPr>
          <w:b/>
          <w:szCs w:val="22"/>
          <w:lang w:val="en-US" w:eastAsia="ja-JP"/>
        </w:rPr>
      </w:pPr>
      <w:r w:rsidRPr="00CB1E6D">
        <w:rPr>
          <w:rFonts w:ascii="MS Gothic" w:eastAsia="MS Gothic" w:hAnsi="MS Gothic" w:cs="MS Gothic" w:hint="eastAsia"/>
          <w:b/>
          <w:szCs w:val="22"/>
          <w:lang w:eastAsia="ja-JP"/>
        </w:rPr>
        <w:t>山口県に在る宇部興産</w:t>
      </w:r>
      <w:r w:rsidR="00875DC2">
        <w:rPr>
          <w:rFonts w:ascii="MS Gothic" w:eastAsia="MS Gothic" w:hAnsi="MS Gothic" w:cs="MS Gothic" w:hint="eastAsia"/>
          <w:b/>
          <w:szCs w:val="22"/>
          <w:lang w:eastAsia="ja-JP"/>
        </w:rPr>
        <w:t>宇部</w:t>
      </w:r>
      <w:r w:rsidRPr="00CB1E6D">
        <w:rPr>
          <w:rFonts w:ascii="MS Gothic" w:eastAsia="MS Gothic" w:hAnsi="MS Gothic" w:cs="MS Gothic" w:hint="eastAsia"/>
          <w:b/>
          <w:szCs w:val="22"/>
          <w:lang w:eastAsia="ja-JP"/>
        </w:rPr>
        <w:t>伊佐</w:t>
      </w:r>
      <w:r w:rsidR="00D80242">
        <w:rPr>
          <w:rFonts w:ascii="MS Gothic" w:eastAsia="MS Gothic" w:hAnsi="MS Gothic" w:cs="MS Gothic" w:hint="eastAsia"/>
          <w:b/>
          <w:szCs w:val="22"/>
          <w:lang w:eastAsia="ja-JP"/>
        </w:rPr>
        <w:t>鉱山</w:t>
      </w:r>
      <w:r w:rsidRPr="00CB1E6D">
        <w:rPr>
          <w:rFonts w:ascii="MS Gothic" w:eastAsia="MS Gothic" w:hAnsi="MS Gothic" w:cs="MS Gothic" w:hint="eastAsia"/>
          <w:b/>
          <w:szCs w:val="22"/>
          <w:lang w:eastAsia="ja-JP"/>
        </w:rPr>
        <w:t>では、</w:t>
      </w:r>
      <w:r w:rsidRPr="00CB1E6D">
        <w:rPr>
          <w:b/>
          <w:szCs w:val="22"/>
          <w:lang w:eastAsia="ja-JP"/>
        </w:rPr>
        <w:t>1948</w:t>
      </w:r>
      <w:r w:rsidRPr="00CB1E6D">
        <w:rPr>
          <w:rFonts w:ascii="MS Gothic" w:eastAsia="MS Gothic" w:hAnsi="MS Gothic" w:cs="MS Gothic" w:hint="eastAsia"/>
          <w:b/>
          <w:szCs w:val="22"/>
          <w:lang w:eastAsia="ja-JP"/>
        </w:rPr>
        <w:t>年以来石灰石の採鉱を行っている。この鉱山の特殊性は、最寄りの人家まで僅か</w:t>
      </w:r>
      <w:r w:rsidRPr="00CB1E6D">
        <w:rPr>
          <w:b/>
          <w:szCs w:val="22"/>
          <w:lang w:val="en-US" w:eastAsia="ja-JP"/>
        </w:rPr>
        <w:t>150m</w:t>
      </w:r>
      <w:r w:rsidRPr="00CB1E6D">
        <w:rPr>
          <w:rFonts w:ascii="MS Gothic" w:eastAsia="MS Gothic" w:hAnsi="MS Gothic" w:cs="MS Gothic" w:hint="eastAsia"/>
          <w:b/>
          <w:szCs w:val="22"/>
          <w:lang w:eastAsia="ja-JP"/>
        </w:rPr>
        <w:t>しか離れていないという住宅街の直近に所在することである。このため、鉱山の所有者である宇部興産では</w:t>
      </w:r>
      <w:r w:rsidR="00CB3ECB">
        <w:rPr>
          <w:rFonts w:ascii="MS Gothic" w:eastAsia="MS Gothic" w:hAnsi="MS Gothic" w:cs="MS Gothic" w:hint="eastAsia"/>
          <w:b/>
          <w:szCs w:val="22"/>
          <w:lang w:eastAsia="ja-JP"/>
        </w:rPr>
        <w:t>、</w:t>
      </w:r>
      <w:r w:rsidRPr="00CB1E6D">
        <w:rPr>
          <w:rFonts w:ascii="MS Gothic" w:eastAsia="MS Gothic" w:hAnsi="MS Gothic" w:cs="MS Gothic" w:hint="eastAsia"/>
          <w:b/>
          <w:szCs w:val="22"/>
          <w:lang w:eastAsia="ja-JP"/>
        </w:rPr>
        <w:t>周辺環境に影響を与えず採鉱するために、奥村組土木興業と契約した。この目標を達成するため、奥村組土木</w:t>
      </w:r>
      <w:r w:rsidR="00D80242">
        <w:rPr>
          <w:rFonts w:ascii="MS Gothic" w:eastAsia="MS Gothic" w:hAnsi="MS Gothic" w:cs="MS Gothic" w:hint="eastAsia"/>
          <w:b/>
          <w:szCs w:val="22"/>
          <w:lang w:eastAsia="ja-JP"/>
        </w:rPr>
        <w:t>興業</w:t>
      </w:r>
      <w:r w:rsidRPr="00CB1E6D">
        <w:rPr>
          <w:rFonts w:ascii="MS Gothic" w:eastAsia="MS Gothic" w:hAnsi="MS Gothic" w:cs="MS Gothic" w:hint="eastAsia"/>
          <w:b/>
          <w:szCs w:val="22"/>
          <w:lang w:eastAsia="ja-JP"/>
        </w:rPr>
        <w:t>ではヴィルトゲンの</w:t>
      </w:r>
      <w:r w:rsidRPr="00CB1E6D">
        <w:rPr>
          <w:b/>
          <w:szCs w:val="22"/>
          <w:lang w:val="en-US" w:eastAsia="ja-JP"/>
        </w:rPr>
        <w:t>2500SM</w:t>
      </w:r>
      <w:r w:rsidRPr="00CB1E6D">
        <w:rPr>
          <w:rFonts w:ascii="MS Gothic" w:eastAsia="MS Gothic" w:hAnsi="MS Gothic" w:cs="MS Gothic" w:hint="eastAsia"/>
          <w:b/>
          <w:szCs w:val="22"/>
          <w:lang w:eastAsia="ja-JP"/>
        </w:rPr>
        <w:t>及び</w:t>
      </w:r>
      <w:r w:rsidRPr="00CB1E6D">
        <w:rPr>
          <w:b/>
          <w:szCs w:val="22"/>
          <w:lang w:val="en-US" w:eastAsia="ja-JP"/>
        </w:rPr>
        <w:t>2500SM Var</w:t>
      </w:r>
      <w:r w:rsidR="006C69FD">
        <w:rPr>
          <w:b/>
          <w:szCs w:val="22"/>
          <w:lang w:val="en-US" w:eastAsia="ja-JP"/>
        </w:rPr>
        <w:t>i</w:t>
      </w:r>
      <w:r w:rsidRPr="00CB1E6D">
        <w:rPr>
          <w:b/>
          <w:szCs w:val="22"/>
          <w:lang w:val="en-US" w:eastAsia="ja-JP"/>
        </w:rPr>
        <w:t>o surface miner</w:t>
      </w:r>
      <w:r w:rsidRPr="00CB1E6D">
        <w:rPr>
          <w:rFonts w:ascii="MS Gothic" w:eastAsia="MS Gothic" w:hAnsi="MS Gothic" w:cs="MS Gothic" w:hint="eastAsia"/>
          <w:b/>
          <w:szCs w:val="22"/>
          <w:lang w:eastAsia="ja-JP"/>
        </w:rPr>
        <w:t>の採用を決定した。</w:t>
      </w:r>
    </w:p>
    <w:p w14:paraId="1B5F603E" w14:textId="77777777" w:rsidR="00EF3B72" w:rsidRPr="00CB1E6D" w:rsidRDefault="00EF3B72" w:rsidP="00244981">
      <w:pPr>
        <w:pStyle w:val="Text"/>
        <w:spacing w:line="276" w:lineRule="auto"/>
        <w:rPr>
          <w:noProof/>
          <w:lang w:val="en-US" w:eastAsia="ja-JP"/>
        </w:rPr>
      </w:pPr>
    </w:p>
    <w:p w14:paraId="34FBE0EC" w14:textId="77777777" w:rsidR="00EF3B72" w:rsidRPr="00AE25A1" w:rsidRDefault="00AE25A1" w:rsidP="00EF3B72">
      <w:pPr>
        <w:pStyle w:val="Text"/>
        <w:spacing w:line="276" w:lineRule="auto"/>
        <w:rPr>
          <w:b/>
          <w:szCs w:val="22"/>
          <w:lang w:val="en-US" w:eastAsia="ja-JP"/>
        </w:rPr>
      </w:pPr>
      <w:r w:rsidRPr="00AE25A1">
        <w:rPr>
          <w:rFonts w:ascii="MS Gothic" w:eastAsia="MS Gothic" w:hAnsi="MS Gothic" w:cs="MS Gothic" w:hint="eastAsia"/>
          <w:b/>
          <w:szCs w:val="22"/>
          <w:lang w:eastAsia="ja-JP"/>
        </w:rPr>
        <w:t>住宅に囲まれて</w:t>
      </w:r>
      <w:r w:rsidRPr="00AE25A1">
        <w:rPr>
          <w:rFonts w:ascii="MS Gothic" w:eastAsia="MS Gothic" w:hAnsi="MS Gothic" w:cs="MS Gothic" w:hint="eastAsia"/>
          <w:b/>
          <w:szCs w:val="22"/>
          <w:lang w:val="en-US" w:eastAsia="ja-JP"/>
        </w:rPr>
        <w:t>：</w:t>
      </w:r>
      <w:r w:rsidRPr="00AE25A1">
        <w:rPr>
          <w:rFonts w:ascii="MS Gothic" w:eastAsia="MS Gothic" w:hAnsi="MS Gothic" w:cs="MS Gothic" w:hint="eastAsia"/>
          <w:b/>
          <w:szCs w:val="22"/>
          <w:lang w:eastAsia="ja-JP"/>
        </w:rPr>
        <w:t xml:space="preserve">　宇部の石灰石鉱山</w:t>
      </w:r>
    </w:p>
    <w:p w14:paraId="3DF092A1" w14:textId="77777777" w:rsidR="006D3153" w:rsidRPr="006D3153" w:rsidRDefault="006D3153" w:rsidP="006D3153">
      <w:pPr>
        <w:pStyle w:val="Text"/>
        <w:spacing w:line="276" w:lineRule="auto"/>
        <w:rPr>
          <w:szCs w:val="22"/>
          <w:lang w:val="en-US" w:eastAsia="ja-JP"/>
        </w:rPr>
      </w:pPr>
      <w:r w:rsidRPr="006D3153">
        <w:rPr>
          <w:rFonts w:ascii="MS Gothic" w:eastAsia="MS Gothic" w:hAnsi="MS Gothic" w:cs="MS Gothic" w:hint="eastAsia"/>
          <w:szCs w:val="22"/>
          <w:lang w:eastAsia="ja-JP"/>
        </w:rPr>
        <w:t>宇部伊佐鉱山は山口県に所在し、世界的に有名な秋吉台の自然公園から約</w:t>
      </w:r>
      <w:r w:rsidRPr="00025162">
        <w:rPr>
          <w:szCs w:val="22"/>
          <w:lang w:val="en-US" w:eastAsia="ja-JP"/>
        </w:rPr>
        <w:t>10</w:t>
      </w:r>
      <w:r w:rsidRPr="006D3153">
        <w:rPr>
          <w:rFonts w:ascii="Segoe UI Symbol" w:eastAsia="Segoe UI Symbol" w:hAnsi="Segoe UI Symbol" w:cs="Segoe UI Symbol" w:hint="eastAsia"/>
          <w:szCs w:val="22"/>
          <w:lang w:eastAsia="ja-JP"/>
        </w:rPr>
        <w:t>㎞</w:t>
      </w:r>
      <w:r w:rsidRPr="006D3153">
        <w:rPr>
          <w:rFonts w:ascii="MS Gothic" w:eastAsia="MS Gothic" w:hAnsi="MS Gothic" w:cs="MS Gothic" w:hint="eastAsia"/>
          <w:szCs w:val="22"/>
          <w:lang w:eastAsia="ja-JP"/>
        </w:rPr>
        <w:t>程の距離にある。鉱山の所有者である宇部興産では</w:t>
      </w:r>
      <w:r w:rsidRPr="006D3153">
        <w:rPr>
          <w:szCs w:val="22"/>
          <w:lang w:val="en-US" w:eastAsia="ja-JP"/>
        </w:rPr>
        <w:t>1948</w:t>
      </w:r>
      <w:r w:rsidRPr="006D3153">
        <w:rPr>
          <w:rFonts w:ascii="MS Gothic" w:eastAsia="MS Gothic" w:hAnsi="MS Gothic" w:cs="MS Gothic" w:hint="eastAsia"/>
          <w:szCs w:val="22"/>
          <w:lang w:eastAsia="ja-JP"/>
        </w:rPr>
        <w:t>年以来この地にて、石灰石を採鉱してきた。</w:t>
      </w:r>
    </w:p>
    <w:p w14:paraId="5135FC9C" w14:textId="77777777" w:rsidR="006D3153" w:rsidRPr="006D3153" w:rsidRDefault="006D3153" w:rsidP="006D3153">
      <w:pPr>
        <w:pStyle w:val="Text"/>
        <w:spacing w:line="276" w:lineRule="auto"/>
        <w:rPr>
          <w:szCs w:val="22"/>
          <w:lang w:val="en-US" w:eastAsia="ja-JP"/>
        </w:rPr>
      </w:pPr>
      <w:r w:rsidRPr="006D3153">
        <w:rPr>
          <w:rFonts w:ascii="MS Gothic" w:eastAsia="MS Gothic" w:hAnsi="MS Gothic" w:cs="MS Gothic" w:hint="eastAsia"/>
          <w:szCs w:val="22"/>
          <w:lang w:eastAsia="ja-JP"/>
        </w:rPr>
        <w:t>しかしながら、年月を経るにつれ、鉱山の所有者である宇部興産にとっては、当地での砕石は次第にチャレンジングなものとなってきた。それは、当採石場が最寄りの人家まで僅か</w:t>
      </w:r>
      <w:r w:rsidRPr="006D3153">
        <w:rPr>
          <w:szCs w:val="22"/>
          <w:lang w:val="en-US" w:eastAsia="ja-JP"/>
        </w:rPr>
        <w:t>150m</w:t>
      </w:r>
      <w:r w:rsidRPr="006D3153">
        <w:rPr>
          <w:rFonts w:ascii="MS Gothic" w:eastAsia="MS Gothic" w:hAnsi="MS Gothic" w:cs="MS Gothic" w:hint="eastAsia"/>
          <w:szCs w:val="22"/>
          <w:lang w:eastAsia="ja-JP"/>
        </w:rPr>
        <w:t>程度しか離れていないという、住宅地に囲まれた場所に位置するためである。</w:t>
      </w:r>
    </w:p>
    <w:p w14:paraId="1F28C983" w14:textId="77777777" w:rsidR="00EF3B72" w:rsidRPr="006D3153" w:rsidRDefault="006D3153" w:rsidP="006D3153">
      <w:pPr>
        <w:pStyle w:val="Text"/>
        <w:spacing w:line="276" w:lineRule="auto"/>
        <w:rPr>
          <w:szCs w:val="22"/>
          <w:lang w:val="en-US" w:eastAsia="ja-JP"/>
        </w:rPr>
      </w:pPr>
      <w:r w:rsidRPr="006D3153">
        <w:rPr>
          <w:rFonts w:ascii="MS Gothic" w:eastAsia="MS Gothic" w:hAnsi="MS Gothic" w:cs="MS Gothic" w:hint="eastAsia"/>
          <w:szCs w:val="22"/>
          <w:lang w:eastAsia="ja-JP"/>
        </w:rPr>
        <w:t>「人口が密集した地域にある採石場の運営はチャレンジングなものである。何故ならば、騒音・振動といった周辺環境に与える影響により、採掘エリアが限定されるからである。」と、宇部興産の正代知幸鉱業部長は語っている。これまでは、地域の住民住居に近いがゆえに、露天掘りのエリアを拡大することが不可能であった。伝統的な発破工法はここでは考慮の対象外であった。何故ならば、その工法では振動が大きすぎ、正確な採鉱区割りも不可能であるからであった。また発破に伴う飛石を完全に防止することも難しい。結果として、宇部興産にとっては何百万トンもの石灰石を採掘できないと言う問題に逢着した。</w:t>
      </w:r>
    </w:p>
    <w:p w14:paraId="7AC75C16" w14:textId="77777777" w:rsidR="00EF3B72" w:rsidRPr="006D3153" w:rsidRDefault="00EF3B72" w:rsidP="00EF3B72">
      <w:pPr>
        <w:pStyle w:val="Text"/>
        <w:spacing w:line="276" w:lineRule="auto"/>
        <w:rPr>
          <w:szCs w:val="22"/>
          <w:lang w:val="en-US" w:eastAsia="ja-JP"/>
        </w:rPr>
      </w:pPr>
    </w:p>
    <w:p w14:paraId="4D24AC5B" w14:textId="77777777" w:rsidR="00B3125D" w:rsidRPr="00B3125D" w:rsidRDefault="00B3125D" w:rsidP="00EF3B72">
      <w:pPr>
        <w:pStyle w:val="Text"/>
        <w:spacing w:line="276" w:lineRule="auto"/>
        <w:rPr>
          <w:rFonts w:ascii="MS Gothic" w:eastAsia="MS Gothic" w:hAnsi="MS Gothic" w:cs="MS Gothic"/>
          <w:b/>
          <w:szCs w:val="22"/>
          <w:lang w:val="en-US" w:eastAsia="ja-JP"/>
        </w:rPr>
      </w:pPr>
      <w:r w:rsidRPr="00B3125D">
        <w:rPr>
          <w:rFonts w:ascii="MS Gothic" w:eastAsia="MS Gothic" w:hAnsi="MS Gothic" w:cs="MS Gothic" w:hint="eastAsia"/>
          <w:b/>
          <w:szCs w:val="22"/>
          <w:lang w:eastAsia="ja-JP"/>
        </w:rPr>
        <w:t>ヴィルトゲンの</w:t>
      </w:r>
      <w:r w:rsidRPr="00B3125D">
        <w:rPr>
          <w:b/>
          <w:szCs w:val="22"/>
          <w:lang w:val="en-US" w:eastAsia="ja-JP"/>
        </w:rPr>
        <w:t>Surface Miner</w:t>
      </w:r>
      <w:r w:rsidRPr="00B3125D">
        <w:rPr>
          <w:rFonts w:ascii="MS Gothic" w:eastAsia="MS Gothic" w:hAnsi="MS Gothic" w:cs="MS Gothic" w:hint="eastAsia"/>
          <w:b/>
          <w:szCs w:val="22"/>
          <w:lang w:eastAsia="ja-JP"/>
        </w:rPr>
        <w:t>による、埋蔵量の最大活用</w:t>
      </w:r>
    </w:p>
    <w:p w14:paraId="12F4FC59" w14:textId="77777777" w:rsidR="00B3125D" w:rsidRPr="00B3125D" w:rsidRDefault="00B3125D" w:rsidP="00B3125D">
      <w:pPr>
        <w:pStyle w:val="Text"/>
        <w:spacing w:line="276" w:lineRule="auto"/>
        <w:rPr>
          <w:szCs w:val="22"/>
          <w:lang w:val="en-US" w:eastAsia="ja-JP"/>
        </w:rPr>
      </w:pPr>
      <w:r w:rsidRPr="00B3125D">
        <w:rPr>
          <w:rFonts w:ascii="MS Gothic" w:eastAsia="MS Gothic" w:hAnsi="MS Gothic" w:cs="MS Gothic" w:hint="eastAsia"/>
          <w:szCs w:val="22"/>
          <w:lang w:eastAsia="ja-JP"/>
        </w:rPr>
        <w:t>しかしながら、この問題に対する解決策は、ある意味明白であった。ヴィルトゲンの</w:t>
      </w:r>
      <w:r w:rsidRPr="00B3125D">
        <w:rPr>
          <w:szCs w:val="22"/>
          <w:lang w:val="en-US" w:eastAsia="ja-JP"/>
        </w:rPr>
        <w:t>Surface Miner</w:t>
      </w:r>
      <w:r w:rsidRPr="00B3125D">
        <w:rPr>
          <w:rFonts w:ascii="MS Gothic" w:eastAsia="MS Gothic" w:hAnsi="MS Gothic" w:cs="MS Gothic" w:hint="eastAsia"/>
          <w:szCs w:val="22"/>
          <w:lang w:eastAsia="ja-JP"/>
        </w:rPr>
        <w:t>であれば、火薬を使用することなく採鉱が可能である。鉱石を採取するのに地面を削ることで、複雑な採鉱やプロセスの準備が不要だからである。採鉱し、砕き、帯状に採鉱物を残していくことがすべて一連の作業の中で行われる。さらに、宇部伊佐鉱山のようなタイトなスペースかつ複雑な地層での採鉱に</w:t>
      </w:r>
      <w:r w:rsidRPr="00B3125D">
        <w:rPr>
          <w:szCs w:val="22"/>
          <w:lang w:val="en-US" w:eastAsia="ja-JP"/>
        </w:rPr>
        <w:t>Surface Miner</w:t>
      </w:r>
      <w:r w:rsidRPr="00B3125D">
        <w:rPr>
          <w:rFonts w:ascii="MS Gothic" w:eastAsia="MS Gothic" w:hAnsi="MS Gothic" w:cs="MS Gothic" w:hint="eastAsia"/>
          <w:szCs w:val="22"/>
          <w:lang w:eastAsia="ja-JP"/>
        </w:rPr>
        <w:t>はうってつけのものといえる。このため宇部興産では奥村組土木興業に</w:t>
      </w:r>
      <w:r w:rsidRPr="00B3125D">
        <w:rPr>
          <w:szCs w:val="22"/>
          <w:lang w:val="en-US" w:eastAsia="ja-JP"/>
        </w:rPr>
        <w:t>2012</w:t>
      </w:r>
      <w:r w:rsidRPr="00B3125D">
        <w:rPr>
          <w:rFonts w:ascii="MS Gothic" w:eastAsia="MS Gothic" w:hAnsi="MS Gothic" w:cs="MS Gothic" w:hint="eastAsia"/>
          <w:szCs w:val="22"/>
          <w:lang w:eastAsia="ja-JP"/>
        </w:rPr>
        <w:t>年から外周部の採鉱を発注した。奥村組土木興業は長年にわたり、ヴィルトゲンの</w:t>
      </w:r>
      <w:r w:rsidRPr="00B3125D">
        <w:rPr>
          <w:szCs w:val="22"/>
          <w:lang w:val="en-US" w:eastAsia="ja-JP"/>
        </w:rPr>
        <w:t>Surface Miner</w:t>
      </w:r>
      <w:r w:rsidRPr="00B3125D">
        <w:rPr>
          <w:rFonts w:ascii="MS Gothic" w:eastAsia="MS Gothic" w:hAnsi="MS Gothic" w:cs="MS Gothic" w:hint="eastAsia"/>
          <w:szCs w:val="22"/>
          <w:lang w:eastAsia="ja-JP"/>
        </w:rPr>
        <w:t>を使用し、道路工事等に成功裏に従事してきている。</w:t>
      </w:r>
      <w:r w:rsidRPr="00B3125D">
        <w:rPr>
          <w:szCs w:val="22"/>
          <w:lang w:val="en-US" w:eastAsia="ja-JP"/>
        </w:rPr>
        <w:t>2012</w:t>
      </w:r>
      <w:r w:rsidRPr="00B3125D">
        <w:rPr>
          <w:rFonts w:ascii="MS Gothic" w:eastAsia="MS Gothic" w:hAnsi="MS Gothic" w:cs="MS Gothic" w:hint="eastAsia"/>
          <w:szCs w:val="22"/>
          <w:lang w:eastAsia="ja-JP"/>
        </w:rPr>
        <w:t>年に</w:t>
      </w:r>
      <w:r w:rsidRPr="00B3125D">
        <w:rPr>
          <w:szCs w:val="22"/>
          <w:lang w:val="en-US" w:eastAsia="ja-JP"/>
        </w:rPr>
        <w:t>2500SM Surface Miner</w:t>
      </w:r>
      <w:r w:rsidRPr="00B3125D">
        <w:rPr>
          <w:rFonts w:ascii="MS Gothic" w:eastAsia="MS Gothic" w:hAnsi="MS Gothic" w:cs="MS Gothic" w:hint="eastAsia"/>
          <w:szCs w:val="22"/>
          <w:lang w:eastAsia="ja-JP"/>
        </w:rPr>
        <w:t>を導入以来、</w:t>
      </w:r>
      <w:r w:rsidRPr="00B3125D">
        <w:rPr>
          <w:szCs w:val="22"/>
          <w:lang w:val="en-US" w:eastAsia="ja-JP"/>
        </w:rPr>
        <w:t>2018</w:t>
      </w:r>
      <w:r w:rsidRPr="00B3125D">
        <w:rPr>
          <w:rFonts w:ascii="MS Gothic" w:eastAsia="MS Gothic" w:hAnsi="MS Gothic" w:cs="MS Gothic" w:hint="eastAsia"/>
          <w:szCs w:val="22"/>
          <w:lang w:eastAsia="ja-JP"/>
        </w:rPr>
        <w:t>年には</w:t>
      </w:r>
      <w:r w:rsidRPr="00B3125D">
        <w:rPr>
          <w:szCs w:val="22"/>
          <w:lang w:val="en-US" w:eastAsia="ja-JP"/>
        </w:rPr>
        <w:t>2</w:t>
      </w:r>
      <w:r w:rsidRPr="00B3125D">
        <w:rPr>
          <w:rFonts w:ascii="MS Gothic" w:eastAsia="MS Gothic" w:hAnsi="MS Gothic" w:cs="MS Gothic" w:hint="eastAsia"/>
          <w:szCs w:val="22"/>
          <w:lang w:eastAsia="ja-JP"/>
        </w:rPr>
        <w:t>号機として</w:t>
      </w:r>
      <w:r w:rsidRPr="00B3125D">
        <w:rPr>
          <w:szCs w:val="22"/>
          <w:lang w:val="en-US" w:eastAsia="ja-JP"/>
        </w:rPr>
        <w:t xml:space="preserve">2500SM Vario </w:t>
      </w:r>
      <w:r w:rsidR="00875DC2">
        <w:rPr>
          <w:rFonts w:hint="eastAsia"/>
          <w:szCs w:val="22"/>
          <w:lang w:val="en-US" w:eastAsia="ja-JP"/>
        </w:rPr>
        <w:t xml:space="preserve">Surface </w:t>
      </w:r>
      <w:r w:rsidRPr="00B3125D">
        <w:rPr>
          <w:szCs w:val="22"/>
          <w:lang w:val="en-US" w:eastAsia="ja-JP"/>
        </w:rPr>
        <w:t>Miner</w:t>
      </w:r>
      <w:r w:rsidRPr="00B3125D">
        <w:rPr>
          <w:rFonts w:ascii="MS Gothic" w:eastAsia="MS Gothic" w:hAnsi="MS Gothic" w:cs="MS Gothic" w:hint="eastAsia"/>
          <w:szCs w:val="22"/>
          <w:lang w:eastAsia="ja-JP"/>
        </w:rPr>
        <w:t>を導入した。</w:t>
      </w:r>
    </w:p>
    <w:p w14:paraId="5B819B47" w14:textId="275CE029" w:rsidR="00151332" w:rsidRDefault="00151332">
      <w:pPr>
        <w:rPr>
          <w:sz w:val="22"/>
          <w:szCs w:val="22"/>
          <w:lang w:val="en-US" w:eastAsia="ja-JP"/>
        </w:rPr>
      </w:pPr>
      <w:r>
        <w:rPr>
          <w:szCs w:val="22"/>
          <w:lang w:val="en-US" w:eastAsia="ja-JP"/>
        </w:rPr>
        <w:br w:type="page"/>
      </w:r>
    </w:p>
    <w:p w14:paraId="162ECE6F" w14:textId="77777777" w:rsidR="00EF3B72" w:rsidRPr="00B3125D" w:rsidRDefault="00B3125D" w:rsidP="00B3125D">
      <w:pPr>
        <w:pStyle w:val="Text"/>
        <w:spacing w:line="276" w:lineRule="auto"/>
        <w:rPr>
          <w:szCs w:val="22"/>
          <w:lang w:val="en-US" w:eastAsia="ja-JP"/>
        </w:rPr>
      </w:pPr>
      <w:r w:rsidRPr="00B3125D">
        <w:rPr>
          <w:rFonts w:ascii="MS Gothic" w:eastAsia="MS Gothic" w:hAnsi="MS Gothic" w:cs="MS Gothic" w:hint="eastAsia"/>
          <w:szCs w:val="22"/>
          <w:lang w:eastAsia="ja-JP"/>
        </w:rPr>
        <w:lastRenderedPageBreak/>
        <w:t>岩盤切削機の導入により、奥村組土木興業は宇部興産のために非常に安定し、かつ急角度の残壁を形成することが可能となり、これにより採鉱区域を安全に拡大することができた。この結果、露天掘りの採鉱量を最大化することにつながる。正代氏によると、「ヴィルトゲンの</w:t>
      </w:r>
      <w:r w:rsidRPr="00B3125D">
        <w:rPr>
          <w:szCs w:val="22"/>
          <w:lang w:val="en-US" w:eastAsia="ja-JP"/>
        </w:rPr>
        <w:t>Surface Miner</w:t>
      </w:r>
      <w:r w:rsidRPr="00B3125D">
        <w:rPr>
          <w:rFonts w:ascii="MS Gothic" w:eastAsia="MS Gothic" w:hAnsi="MS Gothic" w:cs="MS Gothic" w:hint="eastAsia"/>
          <w:szCs w:val="22"/>
          <w:lang w:eastAsia="ja-JP"/>
        </w:rPr>
        <w:t>を使用することにより、丸山鉱区の南側での採鉱が可能となった。これは発破工法では不可能なことであった。」とのことである。これまでに採石場の最外周の境界線は採掘区域を</w:t>
      </w:r>
      <w:r w:rsidRPr="00B3125D">
        <w:rPr>
          <w:szCs w:val="22"/>
          <w:lang w:val="en-US" w:eastAsia="ja-JP"/>
        </w:rPr>
        <w:t>10m</w:t>
      </w:r>
      <w:r w:rsidRPr="00B3125D">
        <w:rPr>
          <w:rFonts w:ascii="MS Gothic" w:eastAsia="MS Gothic" w:hAnsi="MS Gothic" w:cs="MS Gothic" w:hint="eastAsia"/>
          <w:szCs w:val="22"/>
          <w:lang w:eastAsia="ja-JP"/>
        </w:rPr>
        <w:t>住宅地側へ拡大している。ヴィルトゲン・ジャパン株式会社の代表取締役渡邉学によると、これにより採鉱可能量が大幅に増加することになる。ヴィルトゲングループの販売・サービス子会社は奥村組土木興業と当初より緊密な連携をとってきている。</w:t>
      </w:r>
    </w:p>
    <w:p w14:paraId="1CB2316C" w14:textId="77777777" w:rsidR="00EF3B72" w:rsidRPr="00B3125D" w:rsidRDefault="00EF3B72" w:rsidP="00EF3B72">
      <w:pPr>
        <w:pStyle w:val="Text"/>
        <w:spacing w:line="276" w:lineRule="auto"/>
        <w:rPr>
          <w:szCs w:val="22"/>
          <w:lang w:val="en-US" w:eastAsia="ja-JP"/>
        </w:rPr>
      </w:pPr>
    </w:p>
    <w:p w14:paraId="7B1EBF71" w14:textId="77777777" w:rsidR="00EF3B72" w:rsidRPr="00F2701A" w:rsidRDefault="00F2701A" w:rsidP="00EF3B72">
      <w:pPr>
        <w:pStyle w:val="Text"/>
        <w:spacing w:line="276" w:lineRule="auto"/>
        <w:rPr>
          <w:b/>
          <w:szCs w:val="22"/>
          <w:lang w:val="en-US" w:eastAsia="ja-JP"/>
        </w:rPr>
      </w:pPr>
      <w:r w:rsidRPr="00F2701A">
        <w:rPr>
          <w:b/>
          <w:szCs w:val="22"/>
          <w:lang w:val="en-US" w:eastAsia="ja-JP"/>
        </w:rPr>
        <w:t>2500SM Vario</w:t>
      </w:r>
      <w:r w:rsidRPr="00F2701A">
        <w:rPr>
          <w:rFonts w:ascii="MS Gothic" w:eastAsia="MS Gothic" w:hAnsi="MS Gothic" w:cs="MS Gothic" w:hint="eastAsia"/>
          <w:b/>
          <w:szCs w:val="22"/>
          <w:lang w:eastAsia="ja-JP"/>
        </w:rPr>
        <w:t>は石灰石鉱山の環境に優しい運営に最適</w:t>
      </w:r>
    </w:p>
    <w:p w14:paraId="65A34FA1" w14:textId="77777777" w:rsidR="00F2701A" w:rsidRPr="00F2701A" w:rsidRDefault="00F2701A" w:rsidP="00F2701A">
      <w:pPr>
        <w:pStyle w:val="Text"/>
        <w:spacing w:line="276" w:lineRule="auto"/>
        <w:rPr>
          <w:szCs w:val="22"/>
          <w:lang w:val="en-US" w:eastAsia="ja-JP"/>
        </w:rPr>
      </w:pPr>
      <w:r w:rsidRPr="00F2701A">
        <w:rPr>
          <w:rFonts w:ascii="MS Gothic" w:eastAsia="MS Gothic" w:hAnsi="MS Gothic" w:cs="MS Gothic" w:hint="eastAsia"/>
          <w:szCs w:val="22"/>
          <w:lang w:eastAsia="ja-JP"/>
        </w:rPr>
        <w:t>もう一つの</w:t>
      </w:r>
      <w:r w:rsidRPr="00F2701A">
        <w:rPr>
          <w:szCs w:val="22"/>
          <w:lang w:val="en-US" w:eastAsia="ja-JP"/>
        </w:rPr>
        <w:t>Surface Miner</w:t>
      </w:r>
      <w:r w:rsidRPr="00F2701A">
        <w:rPr>
          <w:rFonts w:ascii="MS Gothic" w:eastAsia="MS Gothic" w:hAnsi="MS Gothic" w:cs="MS Gothic" w:hint="eastAsia"/>
          <w:szCs w:val="22"/>
          <w:lang w:eastAsia="ja-JP"/>
        </w:rPr>
        <w:t>の特長は、そのセンタードラムコンセプトである。円筒形の切削ドラムは機械重心の直下に近く設置されており、硬岩における最大の切削能力と正確な切削深さを実現している。これにより、理想的な均質な採鉱と平坦な切削面を実現しており、その安定性と相まって、現場の車両がその上を簡単に走行することが可能となっている。</w:t>
      </w:r>
    </w:p>
    <w:p w14:paraId="4532BDD0" w14:textId="77777777" w:rsidR="00F2701A" w:rsidRPr="00F2701A" w:rsidRDefault="00F2701A" w:rsidP="00F2701A">
      <w:pPr>
        <w:pStyle w:val="Text"/>
        <w:spacing w:line="276" w:lineRule="auto"/>
        <w:rPr>
          <w:szCs w:val="22"/>
          <w:lang w:val="en-US" w:eastAsia="ja-JP"/>
        </w:rPr>
      </w:pPr>
    </w:p>
    <w:p w14:paraId="46A8A4BC" w14:textId="77777777" w:rsidR="00EF3B72" w:rsidRDefault="00F2701A" w:rsidP="00F2701A">
      <w:pPr>
        <w:pStyle w:val="Text"/>
        <w:spacing w:line="276" w:lineRule="auto"/>
        <w:rPr>
          <w:rFonts w:ascii="MS Gothic" w:eastAsia="MS Gothic" w:hAnsi="MS Gothic" w:cs="MS Gothic"/>
          <w:szCs w:val="22"/>
          <w:lang w:eastAsia="ja-JP"/>
        </w:rPr>
      </w:pPr>
      <w:r w:rsidRPr="00F2701A">
        <w:rPr>
          <w:rFonts w:ascii="MS Gothic" w:eastAsia="MS Gothic" w:hAnsi="MS Gothic" w:cs="MS Gothic" w:hint="eastAsia"/>
          <w:szCs w:val="22"/>
          <w:lang w:eastAsia="ja-JP"/>
        </w:rPr>
        <w:t>さらにヴィルトゲンの</w:t>
      </w:r>
      <w:r w:rsidRPr="00151332">
        <w:rPr>
          <w:szCs w:val="22"/>
          <w:lang w:val="en-US" w:eastAsia="ja-JP"/>
        </w:rPr>
        <w:t>Surface Miner</w:t>
      </w:r>
      <w:r w:rsidRPr="00F2701A">
        <w:rPr>
          <w:rFonts w:ascii="MS Gothic" w:eastAsia="MS Gothic" w:hAnsi="MS Gothic" w:cs="MS Gothic" w:hint="eastAsia"/>
          <w:szCs w:val="22"/>
          <w:lang w:eastAsia="ja-JP"/>
        </w:rPr>
        <w:t>は伝統的な発破工法に比較し、環境に非常に優しい工法である。発破を使用しない工法により、振動を大幅に抑制するとともに、粉塵と騒音も大幅に抑制することができる。宇部で使用されている</w:t>
      </w:r>
      <w:r w:rsidRPr="00F2701A">
        <w:rPr>
          <w:szCs w:val="22"/>
          <w:lang w:val="en-US" w:eastAsia="ja-JP"/>
        </w:rPr>
        <w:t>2500SM Vario</w:t>
      </w:r>
      <w:r w:rsidR="00875DC2">
        <w:rPr>
          <w:szCs w:val="22"/>
          <w:lang w:val="en-US" w:eastAsia="ja-JP"/>
        </w:rPr>
        <w:t xml:space="preserve"> Surface Miner</w:t>
      </w:r>
      <w:r w:rsidRPr="00F2701A">
        <w:rPr>
          <w:rFonts w:ascii="MS Gothic" w:eastAsia="MS Gothic" w:hAnsi="MS Gothic" w:cs="MS Gothic" w:hint="eastAsia"/>
          <w:szCs w:val="22"/>
          <w:lang w:eastAsia="ja-JP"/>
        </w:rPr>
        <w:t>では特にこれらの点に関し、顧客の要望に合わせ改造されている。密閉度を高めた切削ドラムのハウジング、遮音材の増設及び集塵機が近接する住居に対する粉塵や騒音を削減している。</w:t>
      </w:r>
    </w:p>
    <w:p w14:paraId="4EC4A7C6" w14:textId="77777777" w:rsidR="00F2701A" w:rsidRPr="00F2701A" w:rsidRDefault="00F2701A" w:rsidP="00F2701A">
      <w:pPr>
        <w:pStyle w:val="Text"/>
        <w:spacing w:line="276" w:lineRule="auto"/>
        <w:rPr>
          <w:b/>
          <w:szCs w:val="22"/>
          <w:lang w:val="en-US" w:eastAsia="ja-JP"/>
        </w:rPr>
      </w:pPr>
    </w:p>
    <w:p w14:paraId="69652AD9" w14:textId="77777777" w:rsidR="00EF3B72" w:rsidRPr="00392401" w:rsidRDefault="00392401" w:rsidP="00EF3B72">
      <w:pPr>
        <w:pStyle w:val="Text"/>
        <w:spacing w:line="276" w:lineRule="auto"/>
        <w:rPr>
          <w:b/>
          <w:szCs w:val="22"/>
          <w:lang w:val="en-US" w:eastAsia="ja-JP"/>
        </w:rPr>
      </w:pPr>
      <w:r w:rsidRPr="00392401">
        <w:rPr>
          <w:rFonts w:ascii="MS Gothic" w:eastAsia="MS Gothic" w:hAnsi="MS Gothic" w:cs="MS Gothic" w:hint="eastAsia"/>
          <w:b/>
          <w:szCs w:val="22"/>
          <w:lang w:eastAsia="ja-JP"/>
        </w:rPr>
        <w:t>あらゆる硬岩に対する専門性</w:t>
      </w:r>
    </w:p>
    <w:p w14:paraId="6929B174" w14:textId="77777777" w:rsidR="00392401" w:rsidRPr="00392401" w:rsidRDefault="00392401" w:rsidP="00392401">
      <w:pPr>
        <w:pStyle w:val="Text"/>
        <w:spacing w:line="276" w:lineRule="auto"/>
        <w:rPr>
          <w:szCs w:val="22"/>
          <w:lang w:val="en-US" w:eastAsia="ja-JP"/>
        </w:rPr>
      </w:pPr>
      <w:r w:rsidRPr="00392401">
        <w:rPr>
          <w:szCs w:val="22"/>
          <w:lang w:val="en-US" w:eastAsia="ja-JP"/>
        </w:rPr>
        <w:t>2017</w:t>
      </w:r>
      <w:r w:rsidRPr="00392401">
        <w:rPr>
          <w:rFonts w:ascii="MS Gothic" w:eastAsia="MS Gothic" w:hAnsi="MS Gothic" w:cs="MS Gothic" w:hint="eastAsia"/>
          <w:szCs w:val="22"/>
          <w:lang w:eastAsia="ja-JP"/>
        </w:rPr>
        <w:t>年には</w:t>
      </w:r>
      <w:r w:rsidRPr="00392401">
        <w:rPr>
          <w:szCs w:val="22"/>
          <w:lang w:val="en-US" w:eastAsia="ja-JP"/>
        </w:rPr>
        <w:t>2.5m</w:t>
      </w:r>
      <w:r w:rsidRPr="00392401">
        <w:rPr>
          <w:rFonts w:ascii="MS Gothic" w:eastAsia="MS Gothic" w:hAnsi="MS Gothic" w:cs="MS Gothic" w:hint="eastAsia"/>
          <w:szCs w:val="22"/>
          <w:lang w:eastAsia="ja-JP"/>
        </w:rPr>
        <w:t>の切削ドラムを装着した</w:t>
      </w:r>
      <w:r w:rsidRPr="00392401">
        <w:rPr>
          <w:szCs w:val="22"/>
          <w:lang w:val="en-US" w:eastAsia="ja-JP"/>
        </w:rPr>
        <w:t>2500SM</w:t>
      </w:r>
      <w:r w:rsidRPr="00392401">
        <w:rPr>
          <w:rFonts w:ascii="MS Gothic" w:eastAsia="MS Gothic" w:hAnsi="MS Gothic" w:cs="MS Gothic" w:hint="eastAsia"/>
          <w:szCs w:val="22"/>
          <w:lang w:eastAsia="ja-JP"/>
        </w:rPr>
        <w:t>が</w:t>
      </w:r>
      <w:r w:rsidRPr="00392401">
        <w:rPr>
          <w:szCs w:val="22"/>
          <w:lang w:val="en-US" w:eastAsia="ja-JP"/>
        </w:rPr>
        <w:t>210</w:t>
      </w:r>
      <w:r w:rsidRPr="00392401">
        <w:rPr>
          <w:rFonts w:ascii="MS Gothic" w:eastAsia="MS Gothic" w:hAnsi="MS Gothic" w:cs="MS Gothic" w:hint="eastAsia"/>
          <w:szCs w:val="22"/>
          <w:lang w:eastAsia="ja-JP"/>
        </w:rPr>
        <w:t>日稼働し、</w:t>
      </w:r>
      <w:r w:rsidRPr="00392401">
        <w:rPr>
          <w:szCs w:val="22"/>
          <w:lang w:val="en-US" w:eastAsia="ja-JP"/>
        </w:rPr>
        <w:t>4,000m2</w:t>
      </w:r>
      <w:r w:rsidRPr="00392401">
        <w:rPr>
          <w:rFonts w:ascii="MS Gothic" w:eastAsia="MS Gothic" w:hAnsi="MS Gothic" w:cs="MS Gothic" w:hint="eastAsia"/>
          <w:szCs w:val="22"/>
          <w:lang w:eastAsia="ja-JP"/>
        </w:rPr>
        <w:t>の切削面でほぼ</w:t>
      </w:r>
      <w:r w:rsidRPr="00392401">
        <w:rPr>
          <w:szCs w:val="22"/>
          <w:lang w:val="en-US" w:eastAsia="ja-JP"/>
        </w:rPr>
        <w:t>60,000</w:t>
      </w:r>
      <w:r w:rsidRPr="00392401">
        <w:rPr>
          <w:rFonts w:ascii="MS Gothic" w:eastAsia="MS Gothic" w:hAnsi="MS Gothic" w:cs="MS Gothic" w:hint="eastAsia"/>
          <w:szCs w:val="22"/>
          <w:lang w:eastAsia="ja-JP"/>
        </w:rPr>
        <w:t>トンの採鉱を行った。</w:t>
      </w:r>
      <w:r w:rsidRPr="00392401">
        <w:rPr>
          <w:szCs w:val="22"/>
          <w:lang w:val="en-US" w:eastAsia="ja-JP"/>
        </w:rPr>
        <w:t>2500SM Vario</w:t>
      </w:r>
      <w:r w:rsidR="00875DC2">
        <w:rPr>
          <w:szCs w:val="22"/>
          <w:lang w:val="en-US" w:eastAsia="ja-JP"/>
        </w:rPr>
        <w:t xml:space="preserve"> Surface Miner</w:t>
      </w:r>
      <w:r w:rsidRPr="00392401">
        <w:rPr>
          <w:rFonts w:ascii="MS Gothic" w:eastAsia="MS Gothic" w:hAnsi="MS Gothic" w:cs="MS Gothic" w:hint="eastAsia"/>
          <w:szCs w:val="22"/>
          <w:lang w:eastAsia="ja-JP"/>
        </w:rPr>
        <w:t>を導入した</w:t>
      </w:r>
      <w:r w:rsidRPr="00392401">
        <w:rPr>
          <w:szCs w:val="22"/>
          <w:lang w:val="en-US" w:eastAsia="ja-JP"/>
        </w:rPr>
        <w:t>2018</w:t>
      </w:r>
      <w:r w:rsidRPr="00392401">
        <w:rPr>
          <w:rFonts w:ascii="MS Gothic" w:eastAsia="MS Gothic" w:hAnsi="MS Gothic" w:cs="MS Gothic" w:hint="eastAsia"/>
          <w:szCs w:val="22"/>
          <w:lang w:eastAsia="ja-JP"/>
        </w:rPr>
        <w:t>年には</w:t>
      </w:r>
      <w:r w:rsidRPr="00392401">
        <w:rPr>
          <w:szCs w:val="22"/>
          <w:lang w:val="en-US" w:eastAsia="ja-JP"/>
        </w:rPr>
        <w:t>32,000m3</w:t>
      </w:r>
      <w:r w:rsidRPr="00392401">
        <w:rPr>
          <w:rFonts w:ascii="MS Gothic" w:eastAsia="MS Gothic" w:hAnsi="MS Gothic" w:cs="MS Gothic" w:hint="eastAsia"/>
          <w:szCs w:val="22"/>
          <w:lang w:eastAsia="ja-JP"/>
        </w:rPr>
        <w:t>の石灰石を採鉱しており、</w:t>
      </w:r>
      <w:r w:rsidRPr="00392401">
        <w:rPr>
          <w:szCs w:val="22"/>
          <w:lang w:val="en-US" w:eastAsia="ja-JP"/>
        </w:rPr>
        <w:t>2017</w:t>
      </w:r>
      <w:r w:rsidRPr="00392401">
        <w:rPr>
          <w:rFonts w:ascii="MS Gothic" w:eastAsia="MS Gothic" w:hAnsi="MS Gothic" w:cs="MS Gothic" w:hint="eastAsia"/>
          <w:szCs w:val="22"/>
          <w:lang w:eastAsia="ja-JP"/>
        </w:rPr>
        <w:t>年の</w:t>
      </w:r>
      <w:r w:rsidRPr="00392401">
        <w:rPr>
          <w:szCs w:val="22"/>
          <w:lang w:val="en-US" w:eastAsia="ja-JP"/>
        </w:rPr>
        <w:t>22,000m3</w:t>
      </w:r>
      <w:r w:rsidRPr="00392401">
        <w:rPr>
          <w:rFonts w:ascii="MS Gothic" w:eastAsia="MS Gothic" w:hAnsi="MS Gothic" w:cs="MS Gothic" w:hint="eastAsia"/>
          <w:szCs w:val="22"/>
          <w:lang w:eastAsia="ja-JP"/>
        </w:rPr>
        <w:t>に対し、大幅な増加となった。</w:t>
      </w:r>
    </w:p>
    <w:p w14:paraId="7F899B2F" w14:textId="77777777" w:rsidR="00392401" w:rsidRPr="00392401" w:rsidRDefault="00392401" w:rsidP="00392401">
      <w:pPr>
        <w:pStyle w:val="Text"/>
        <w:spacing w:line="276" w:lineRule="auto"/>
        <w:rPr>
          <w:szCs w:val="22"/>
          <w:lang w:val="en-US" w:eastAsia="ja-JP"/>
        </w:rPr>
      </w:pPr>
    </w:p>
    <w:p w14:paraId="5D13576E" w14:textId="77777777" w:rsidR="00EF3B72" w:rsidRPr="00392401" w:rsidRDefault="00392401" w:rsidP="00392401">
      <w:pPr>
        <w:pStyle w:val="Text"/>
        <w:spacing w:line="276" w:lineRule="auto"/>
        <w:rPr>
          <w:szCs w:val="22"/>
          <w:lang w:val="en-US" w:eastAsia="ja-JP"/>
        </w:rPr>
      </w:pPr>
      <w:r w:rsidRPr="00151332">
        <w:rPr>
          <w:szCs w:val="22"/>
          <w:lang w:val="en-US" w:eastAsia="ja-JP"/>
        </w:rPr>
        <w:t>2500SM Vario</w:t>
      </w:r>
      <w:r w:rsidR="00875DC2" w:rsidRPr="00151332">
        <w:rPr>
          <w:szCs w:val="22"/>
          <w:lang w:val="en-US" w:eastAsia="ja-JP"/>
        </w:rPr>
        <w:t xml:space="preserve"> Surface Miner</w:t>
      </w:r>
      <w:r w:rsidRPr="00392401">
        <w:rPr>
          <w:rFonts w:ascii="MS Gothic" w:eastAsia="MS Gothic" w:hAnsi="MS Gothic" w:cs="MS Gothic" w:hint="eastAsia"/>
          <w:szCs w:val="22"/>
          <w:lang w:eastAsia="ja-JP"/>
        </w:rPr>
        <w:t>は宇部での実績が示す如く、硬岩に非常に向いている。センタードラムコンセプトにより</w:t>
      </w:r>
      <w:r w:rsidRPr="00392401">
        <w:rPr>
          <w:szCs w:val="22"/>
          <w:lang w:val="en-US" w:eastAsia="ja-JP"/>
        </w:rPr>
        <w:t>135</w:t>
      </w:r>
      <w:r w:rsidRPr="00392401">
        <w:rPr>
          <w:rFonts w:ascii="MS Gothic" w:eastAsia="MS Gothic" w:hAnsi="MS Gothic" w:cs="MS Gothic" w:hint="eastAsia"/>
          <w:szCs w:val="22"/>
          <w:lang w:eastAsia="ja-JP"/>
        </w:rPr>
        <w:t>トンの機械の重心近くに切削ドラムを配置しており、硬岩層への穿通が可能となっている。</w:t>
      </w:r>
      <w:r w:rsidRPr="00392401">
        <w:rPr>
          <w:szCs w:val="22"/>
          <w:lang w:val="en-US" w:eastAsia="ja-JP"/>
        </w:rPr>
        <w:t>Vario Miner</w:t>
      </w:r>
      <w:r w:rsidRPr="00392401">
        <w:rPr>
          <w:rFonts w:ascii="MS Gothic" w:eastAsia="MS Gothic" w:hAnsi="MS Gothic" w:cs="MS Gothic" w:hint="eastAsia"/>
          <w:szCs w:val="22"/>
          <w:lang w:eastAsia="ja-JP"/>
        </w:rPr>
        <w:t>という名前は、その可変制御システムに由来している。切削ドラムのトルクを岩の性状に合わせ変化させるように設計されている。これにより切削ビットの過剰な摩耗を抑制し、長寿命化が達成されている。さらに、</w:t>
      </w:r>
      <w:r w:rsidRPr="00392401">
        <w:rPr>
          <w:szCs w:val="22"/>
          <w:lang w:val="en-US" w:eastAsia="ja-JP"/>
        </w:rPr>
        <w:t>Vario Miner</w:t>
      </w:r>
      <w:r w:rsidRPr="00392401">
        <w:rPr>
          <w:rFonts w:ascii="MS Gothic" w:eastAsia="MS Gothic" w:hAnsi="MS Gothic" w:cs="MS Gothic" w:hint="eastAsia"/>
          <w:szCs w:val="22"/>
          <w:lang w:eastAsia="ja-JP"/>
        </w:rPr>
        <w:t>では切削ドラムの回転速度を可変としており、状況に応じた切削が可能となっている。ドラムには高効率のダイレクトドライブシステムが採用されている。ドライブユニットの前に組み込まれているターボカップリングが振動を緩和し、摩耗も少なくメンテナンスを容易にしている。</w:t>
      </w:r>
    </w:p>
    <w:p w14:paraId="4A0DEC74" w14:textId="77777777" w:rsidR="00EF3B72" w:rsidRPr="00392401" w:rsidRDefault="00EF3B72" w:rsidP="00EF3B72">
      <w:pPr>
        <w:pStyle w:val="Text"/>
        <w:spacing w:line="276" w:lineRule="auto"/>
        <w:rPr>
          <w:szCs w:val="22"/>
          <w:lang w:val="en-US" w:eastAsia="ja-JP"/>
        </w:rPr>
      </w:pPr>
    </w:p>
    <w:p w14:paraId="133501A6" w14:textId="77777777" w:rsidR="00EF3B72" w:rsidRPr="001673F7" w:rsidRDefault="001673F7" w:rsidP="00EF3B72">
      <w:pPr>
        <w:pStyle w:val="Text"/>
        <w:spacing w:line="276" w:lineRule="auto"/>
        <w:rPr>
          <w:b/>
          <w:szCs w:val="22"/>
          <w:lang w:val="en-US" w:eastAsia="ja-JP"/>
        </w:rPr>
      </w:pPr>
      <w:r w:rsidRPr="001673F7">
        <w:rPr>
          <w:rFonts w:ascii="MS Gothic" w:eastAsia="MS Gothic" w:hAnsi="MS Gothic" w:cs="MS Gothic" w:hint="eastAsia"/>
          <w:b/>
          <w:szCs w:val="22"/>
          <w:lang w:eastAsia="ja-JP"/>
        </w:rPr>
        <w:t>革新的なリモートコントロールによるオペレータの安全性の向上</w:t>
      </w:r>
    </w:p>
    <w:p w14:paraId="023FEBD9" w14:textId="42BAAD78" w:rsidR="00D65E81" w:rsidRDefault="001673F7" w:rsidP="00151332">
      <w:pPr>
        <w:pStyle w:val="Text"/>
        <w:spacing w:line="276" w:lineRule="auto"/>
        <w:rPr>
          <w:szCs w:val="22"/>
          <w:lang w:val="en-US" w:eastAsia="ja-JP"/>
        </w:rPr>
      </w:pPr>
      <w:r w:rsidRPr="001673F7">
        <w:rPr>
          <w:szCs w:val="22"/>
          <w:lang w:val="en-US" w:eastAsia="ja-JP"/>
        </w:rPr>
        <w:t>2500SM Vario Miner</w:t>
      </w:r>
      <w:r w:rsidRPr="001673F7">
        <w:rPr>
          <w:rFonts w:ascii="MS Gothic" w:eastAsia="MS Gothic" w:hAnsi="MS Gothic" w:cs="MS Gothic" w:hint="eastAsia"/>
          <w:szCs w:val="22"/>
          <w:lang w:eastAsia="ja-JP"/>
        </w:rPr>
        <w:t>はオペレータの安全性に関しても、宇部での使用に合わせて最適化されている。急斜面で運転席から操作する代わりにオペレータはリモートコントロールを使用し、機械の外部から簡単に操作することができる。これは特に</w:t>
      </w:r>
      <w:r w:rsidRPr="001673F7">
        <w:rPr>
          <w:szCs w:val="22"/>
          <w:lang w:val="en-US" w:eastAsia="ja-JP"/>
        </w:rPr>
        <w:t>70</w:t>
      </w:r>
      <w:r w:rsidRPr="001673F7">
        <w:rPr>
          <w:rFonts w:ascii="MS Gothic" w:eastAsia="MS Gothic" w:hAnsi="MS Gothic" w:cs="MS Gothic" w:hint="eastAsia"/>
          <w:szCs w:val="22"/>
          <w:lang w:eastAsia="ja-JP"/>
        </w:rPr>
        <w:t>度の急斜面においては、より安全な場所から操作可能であることを意味するだけではなく、採鉱場所のより良い視野を確保することでも大きなメリットとなっている。</w:t>
      </w:r>
      <w:r w:rsidR="00D65E81">
        <w:rPr>
          <w:szCs w:val="22"/>
          <w:lang w:val="en-US" w:eastAsia="ja-JP"/>
        </w:rPr>
        <w:br w:type="page"/>
      </w:r>
    </w:p>
    <w:p w14:paraId="7A4B05F5" w14:textId="77777777" w:rsidR="00EF3B72" w:rsidRPr="00D65E81" w:rsidRDefault="00D65E81" w:rsidP="00EF3B72">
      <w:pPr>
        <w:pStyle w:val="Text"/>
        <w:spacing w:line="276" w:lineRule="auto"/>
        <w:rPr>
          <w:b/>
          <w:szCs w:val="22"/>
          <w:lang w:val="en-US" w:eastAsia="ja-JP"/>
        </w:rPr>
      </w:pPr>
      <w:r w:rsidRPr="00D65E81">
        <w:rPr>
          <w:b/>
          <w:szCs w:val="22"/>
          <w:lang w:val="en-US" w:eastAsia="ja-JP"/>
        </w:rPr>
        <w:lastRenderedPageBreak/>
        <w:t>HT15 Tool Holder</w:t>
      </w:r>
      <w:r w:rsidRPr="00D65E81">
        <w:rPr>
          <w:rFonts w:ascii="MS Gothic" w:eastAsia="MS Gothic" w:hAnsi="MS Gothic" w:cs="MS Gothic" w:hint="eastAsia"/>
          <w:b/>
          <w:szCs w:val="22"/>
          <w:lang w:eastAsia="ja-JP"/>
        </w:rPr>
        <w:t>による切削ビットの最大活用</w:t>
      </w:r>
    </w:p>
    <w:p w14:paraId="2B307E18" w14:textId="1DBD519D" w:rsidR="00EF3B72" w:rsidRPr="00D65E81" w:rsidRDefault="00D65E81" w:rsidP="00EF3B72">
      <w:pPr>
        <w:pStyle w:val="Text"/>
        <w:spacing w:line="276" w:lineRule="auto"/>
        <w:rPr>
          <w:szCs w:val="22"/>
          <w:lang w:val="en-US" w:eastAsia="ja-JP"/>
        </w:rPr>
      </w:pPr>
      <w:r w:rsidRPr="00D65E81">
        <w:rPr>
          <w:rFonts w:ascii="MS Gothic" w:eastAsia="MS Gothic" w:hAnsi="MS Gothic" w:cs="MS Gothic" w:hint="eastAsia"/>
          <w:szCs w:val="22"/>
          <w:lang w:eastAsia="ja-JP"/>
        </w:rPr>
        <w:t>奥村組土木興業は当初シャンク径</w:t>
      </w:r>
      <w:r w:rsidRPr="00D65E81">
        <w:rPr>
          <w:szCs w:val="22"/>
          <w:lang w:val="en-US" w:eastAsia="ja-JP"/>
        </w:rPr>
        <w:t>38</w:t>
      </w:r>
      <w:r w:rsidRPr="00D65E81">
        <w:rPr>
          <w:rFonts w:ascii="MS Gothic" w:eastAsia="MS Gothic" w:hAnsi="MS Gothic" w:cs="MS Gothic" w:hint="eastAsia"/>
          <w:szCs w:val="22"/>
          <w:lang w:eastAsia="ja-JP"/>
        </w:rPr>
        <w:t>㎜の標準ビットを使用していたが、圧縮強度</w:t>
      </w:r>
      <w:r w:rsidRPr="00D65E81">
        <w:rPr>
          <w:szCs w:val="22"/>
          <w:lang w:val="en-US" w:eastAsia="ja-JP"/>
        </w:rPr>
        <w:t>40~</w:t>
      </w:r>
      <w:r w:rsidR="00025114">
        <w:rPr>
          <w:szCs w:val="22"/>
          <w:lang w:val="en-US" w:eastAsia="ja-JP"/>
        </w:rPr>
        <w:t>120 </w:t>
      </w:r>
      <w:bookmarkStart w:id="0" w:name="_GoBack"/>
      <w:bookmarkEnd w:id="0"/>
      <w:r w:rsidRPr="00D65E81">
        <w:rPr>
          <w:szCs w:val="22"/>
          <w:lang w:val="en-US" w:eastAsia="ja-JP"/>
        </w:rPr>
        <w:t>Mpa</w:t>
      </w:r>
      <w:r w:rsidRPr="00D65E81">
        <w:rPr>
          <w:rFonts w:ascii="MS Gothic" w:eastAsia="MS Gothic" w:hAnsi="MS Gothic" w:cs="MS Gothic" w:hint="eastAsia"/>
          <w:szCs w:val="22"/>
          <w:lang w:eastAsia="ja-JP"/>
        </w:rPr>
        <w:t>という硬岩の為摩耗が酷く、大口径のシャンクに変更した。この点に関してもヴィルトゲンは解決策を提示したのは言うまでもない。</w:t>
      </w:r>
      <w:r w:rsidRPr="00D65E81">
        <w:rPr>
          <w:szCs w:val="22"/>
          <w:lang w:val="en-US" w:eastAsia="ja-JP"/>
        </w:rPr>
        <w:t>42</w:t>
      </w:r>
      <w:r w:rsidRPr="00D65E81">
        <w:rPr>
          <w:rFonts w:ascii="MS Gothic" w:eastAsia="MS Gothic" w:hAnsi="MS Gothic" w:cs="MS Gothic" w:hint="eastAsia"/>
          <w:szCs w:val="22"/>
          <w:lang w:eastAsia="ja-JP"/>
        </w:rPr>
        <w:t>㎜のシャンク径を持つ切削ビットと</w:t>
      </w:r>
      <w:r w:rsidRPr="00D65E81">
        <w:rPr>
          <w:szCs w:val="22"/>
          <w:lang w:val="en-US" w:eastAsia="ja-JP"/>
        </w:rPr>
        <w:t>HT15</w:t>
      </w:r>
      <w:r w:rsidRPr="00D65E81">
        <w:rPr>
          <w:rFonts w:ascii="MS Gothic" w:eastAsia="MS Gothic" w:hAnsi="MS Gothic" w:cs="MS Gothic" w:hint="eastAsia"/>
          <w:szCs w:val="22"/>
          <w:lang w:eastAsia="ja-JP"/>
        </w:rPr>
        <w:t>ツールホルダは硬岩でのアプリケーションに最適で、ビットを最大限に活用するものである。ツールホルダの交換可能な基部は、交換時間を削減し、石灰石採掘作業における機械の</w:t>
      </w:r>
      <w:r w:rsidR="00875DC2">
        <w:rPr>
          <w:rFonts w:ascii="MS Gothic" w:eastAsia="MS Gothic" w:hAnsi="MS Gothic" w:cs="MS Gothic" w:hint="eastAsia"/>
          <w:szCs w:val="22"/>
          <w:lang w:eastAsia="ja-JP"/>
        </w:rPr>
        <w:t>稼働率</w:t>
      </w:r>
      <w:r w:rsidRPr="00D65E81">
        <w:rPr>
          <w:rFonts w:ascii="MS Gothic" w:eastAsia="MS Gothic" w:hAnsi="MS Gothic" w:cs="MS Gothic" w:hint="eastAsia"/>
          <w:szCs w:val="22"/>
          <w:lang w:eastAsia="ja-JP"/>
        </w:rPr>
        <w:t>を増大させた。</w:t>
      </w:r>
    </w:p>
    <w:p w14:paraId="7E621C62" w14:textId="33DA0D40" w:rsidR="001B125A" w:rsidRDefault="001B125A" w:rsidP="00C644CA">
      <w:pPr>
        <w:pStyle w:val="HeadlineFotos"/>
        <w:rPr>
          <w:rFonts w:ascii="MS Mincho" w:eastAsia="MS Mincho" w:hAnsi="MS Mincho" w:cs="MS Mincho"/>
          <w:caps w:val="0"/>
          <w:szCs w:val="22"/>
          <w:lang w:val="en-US" w:eastAsia="ja-JP"/>
        </w:rPr>
      </w:pPr>
    </w:p>
    <w:p w14:paraId="4F3B284A" w14:textId="47BC35E9" w:rsidR="00AB0C29" w:rsidRDefault="00AB0C29" w:rsidP="00AB0C29">
      <w:pPr>
        <w:pStyle w:val="Text"/>
        <w:rPr>
          <w:lang w:val="en-US" w:eastAsia="ja-JP"/>
        </w:rPr>
      </w:pPr>
    </w:p>
    <w:p w14:paraId="1A6D1765" w14:textId="7FD9C295" w:rsidR="00AB0C29" w:rsidRDefault="00AB0C29" w:rsidP="00AB0C29">
      <w:pPr>
        <w:pStyle w:val="Text"/>
        <w:rPr>
          <w:lang w:val="en-US" w:eastAsia="ja-JP"/>
        </w:rPr>
      </w:pPr>
    </w:p>
    <w:p w14:paraId="600ACEB5" w14:textId="53F1E1E9" w:rsidR="00AB0C29" w:rsidRDefault="00AB0C29" w:rsidP="00AB0C29">
      <w:pPr>
        <w:pStyle w:val="Text"/>
        <w:rPr>
          <w:lang w:val="en-US" w:eastAsia="ja-JP"/>
        </w:rPr>
      </w:pPr>
    </w:p>
    <w:p w14:paraId="017487A2" w14:textId="37E17574" w:rsidR="00AB0C29" w:rsidRDefault="00AB0C29" w:rsidP="00AB0C29">
      <w:pPr>
        <w:pStyle w:val="Text"/>
        <w:rPr>
          <w:lang w:val="en-US" w:eastAsia="ja-JP"/>
        </w:rPr>
      </w:pPr>
    </w:p>
    <w:p w14:paraId="5F63BC27" w14:textId="12C77AA2" w:rsidR="00AB0C29" w:rsidRDefault="00AB0C29" w:rsidP="00AB0C29">
      <w:pPr>
        <w:pStyle w:val="Text"/>
        <w:rPr>
          <w:lang w:val="en-US" w:eastAsia="ja-JP"/>
        </w:rPr>
      </w:pPr>
    </w:p>
    <w:p w14:paraId="09B84C68" w14:textId="0B2C3F8D" w:rsidR="00AB0C29" w:rsidRDefault="00AB0C29" w:rsidP="00AB0C29">
      <w:pPr>
        <w:pStyle w:val="Text"/>
        <w:rPr>
          <w:lang w:val="en-US" w:eastAsia="ja-JP"/>
        </w:rPr>
      </w:pPr>
    </w:p>
    <w:p w14:paraId="3B8ECE1A" w14:textId="620A268C" w:rsidR="00AB0C29" w:rsidRDefault="00AB0C29" w:rsidP="00AB0C29">
      <w:pPr>
        <w:pStyle w:val="Text"/>
        <w:rPr>
          <w:lang w:val="en-US" w:eastAsia="ja-JP"/>
        </w:rPr>
      </w:pPr>
    </w:p>
    <w:p w14:paraId="3A75BA27" w14:textId="2079BBB2" w:rsidR="00AB0C29" w:rsidRDefault="00AB0C29" w:rsidP="00AB0C29">
      <w:pPr>
        <w:pStyle w:val="Text"/>
        <w:rPr>
          <w:lang w:val="en-US" w:eastAsia="ja-JP"/>
        </w:rPr>
      </w:pPr>
    </w:p>
    <w:p w14:paraId="79225C66" w14:textId="77777777" w:rsidR="00AB0C29" w:rsidRPr="00AB0C29" w:rsidRDefault="00AB0C29" w:rsidP="00AB0C29">
      <w:pPr>
        <w:pStyle w:val="Text"/>
        <w:rPr>
          <w:lang w:val="en-US" w:eastAsia="ja-JP"/>
        </w:rPr>
      </w:pPr>
    </w:p>
    <w:p w14:paraId="706BB0F9" w14:textId="77777777" w:rsidR="00D166AC" w:rsidRDefault="00281F98" w:rsidP="00C644CA">
      <w:pPr>
        <w:pStyle w:val="HeadlineFotos"/>
      </w:pPr>
      <w:r w:rsidRPr="00281F98">
        <w:rPr>
          <w:rFonts w:ascii="MS Mincho" w:eastAsia="MS Mincho" w:hAnsi="MS Mincho" w:cs="MS Mincho" w:hint="eastAsia"/>
          <w:caps w:val="0"/>
          <w:szCs w:val="22"/>
          <w:lang w:val="en-US" w:eastAsia="ja-JP"/>
        </w:rPr>
        <w:t>写真</w:t>
      </w:r>
      <w:r w:rsidR="00D166AC" w:rsidRPr="00281F98">
        <w:t>:</w:t>
      </w:r>
    </w:p>
    <w:tbl>
      <w:tblPr>
        <w:tblStyle w:val="Basic"/>
        <w:tblW w:w="0" w:type="auto"/>
        <w:tblCellSpacing w:w="71" w:type="dxa"/>
        <w:tblLook w:val="04A0" w:firstRow="1" w:lastRow="0" w:firstColumn="1" w:lastColumn="0" w:noHBand="0" w:noVBand="1"/>
      </w:tblPr>
      <w:tblGrid>
        <w:gridCol w:w="4992"/>
        <w:gridCol w:w="4816"/>
      </w:tblGrid>
      <w:tr w:rsidR="00D166AC" w14:paraId="3FA22B5B" w14:textId="77777777" w:rsidTr="009D016F">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6E7132DF" w14:textId="77777777" w:rsidR="00D166AC" w:rsidRPr="00D166AC" w:rsidRDefault="00D166AC" w:rsidP="00D166AC">
            <w:r>
              <w:rPr>
                <w:noProof/>
                <w:lang w:eastAsia="de-DE"/>
              </w:rPr>
              <w:drawing>
                <wp:inline distT="0" distB="0" distL="0" distR="0" wp14:anchorId="4B8BAECC" wp14:editId="48BD9F2D">
                  <wp:extent cx="2668378" cy="1778097"/>
                  <wp:effectExtent l="0" t="0" r="0" b="0"/>
                  <wp:docPr id="2"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668378" cy="1778097"/>
                          </a:xfrm>
                          <a:prstGeom prst="rect">
                            <a:avLst/>
                          </a:prstGeom>
                          <a:noFill/>
                          <a:ln>
                            <a:noFill/>
                          </a:ln>
                        </pic:spPr>
                      </pic:pic>
                    </a:graphicData>
                  </a:graphic>
                </wp:inline>
              </w:drawing>
            </w:r>
          </w:p>
        </w:tc>
        <w:tc>
          <w:tcPr>
            <w:tcW w:w="4832" w:type="dxa"/>
          </w:tcPr>
          <w:p w14:paraId="07B97CF1" w14:textId="77777777" w:rsidR="0014683F" w:rsidRDefault="00D97B33" w:rsidP="0014683F">
            <w:pPr>
              <w:pStyle w:val="berschrift3"/>
              <w:outlineLvl w:val="2"/>
              <w:rPr>
                <w:lang w:eastAsia="ja-JP"/>
              </w:rPr>
            </w:pPr>
            <w:r>
              <w:rPr>
                <w:lang w:eastAsia="ja-JP"/>
              </w:rPr>
              <w:t>W_photo_2500SM-Vario_00043_PR</w:t>
            </w:r>
          </w:p>
          <w:p w14:paraId="71FADAA0" w14:textId="77777777" w:rsidR="00D166AC" w:rsidRPr="005B3697" w:rsidRDefault="005370B9" w:rsidP="0014683F">
            <w:pPr>
              <w:pStyle w:val="Text"/>
              <w:jc w:val="left"/>
              <w:rPr>
                <w:sz w:val="20"/>
                <w:lang w:eastAsia="ja-JP"/>
              </w:rPr>
            </w:pPr>
            <w:r w:rsidRPr="005370B9">
              <w:rPr>
                <w:rFonts w:ascii="MS Gothic" w:eastAsia="MS Gothic" w:hAnsi="MS Gothic" w:cs="MS Gothic" w:hint="eastAsia"/>
                <w:sz w:val="20"/>
                <w:lang w:eastAsia="ja-JP"/>
              </w:rPr>
              <w:t>ヴィルトゲンの岩盤切削機は宇部伊佐鉱山での周辺に影響を与えない環境に優しい方法で石灰石の採鉱を</w:t>
            </w:r>
            <w:r w:rsidR="00D80242">
              <w:rPr>
                <w:rFonts w:ascii="MS Gothic" w:eastAsia="MS Gothic" w:hAnsi="MS Gothic" w:cs="MS Gothic" w:hint="eastAsia"/>
                <w:sz w:val="20"/>
                <w:lang w:eastAsia="ja-JP"/>
              </w:rPr>
              <w:t>可能</w:t>
            </w:r>
            <w:r w:rsidRPr="005370B9">
              <w:rPr>
                <w:rFonts w:ascii="MS Gothic" w:eastAsia="MS Gothic" w:hAnsi="MS Gothic" w:cs="MS Gothic" w:hint="eastAsia"/>
                <w:sz w:val="20"/>
                <w:lang w:eastAsia="ja-JP"/>
              </w:rPr>
              <w:t>にした。</w:t>
            </w:r>
          </w:p>
        </w:tc>
      </w:tr>
    </w:tbl>
    <w:p w14:paraId="4B660605" w14:textId="77777777" w:rsidR="00D166AC" w:rsidRDefault="00D166AC" w:rsidP="00D166AC">
      <w:pPr>
        <w:pStyle w:val="Text"/>
        <w:rPr>
          <w:lang w:eastAsia="ja-JP"/>
        </w:rPr>
      </w:pPr>
    </w:p>
    <w:tbl>
      <w:tblPr>
        <w:tblStyle w:val="Basic"/>
        <w:tblW w:w="0" w:type="auto"/>
        <w:tblCellSpacing w:w="71" w:type="dxa"/>
        <w:tblLook w:val="04A0" w:firstRow="1" w:lastRow="0" w:firstColumn="1" w:lastColumn="0" w:noHBand="0" w:noVBand="1"/>
      </w:tblPr>
      <w:tblGrid>
        <w:gridCol w:w="4992"/>
        <w:gridCol w:w="4816"/>
      </w:tblGrid>
      <w:tr w:rsidR="00EF3B72" w14:paraId="3434F7BA" w14:textId="77777777" w:rsidTr="001D5F34">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2401BDFE" w14:textId="77777777" w:rsidR="00EF3B72" w:rsidRPr="00D166AC" w:rsidRDefault="00EF3B72" w:rsidP="001D5F34">
            <w:r>
              <w:rPr>
                <w:noProof/>
                <w:lang w:eastAsia="de-DE"/>
              </w:rPr>
              <w:drawing>
                <wp:inline distT="0" distB="0" distL="0" distR="0" wp14:anchorId="2D905DBC" wp14:editId="1668CDB7">
                  <wp:extent cx="2668378" cy="1779192"/>
                  <wp:effectExtent l="0" t="0" r="0" b="0"/>
                  <wp:docPr id="4"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668378" cy="1779192"/>
                          </a:xfrm>
                          <a:prstGeom prst="rect">
                            <a:avLst/>
                          </a:prstGeom>
                          <a:noFill/>
                          <a:ln>
                            <a:noFill/>
                          </a:ln>
                        </pic:spPr>
                      </pic:pic>
                    </a:graphicData>
                  </a:graphic>
                </wp:inline>
              </w:drawing>
            </w:r>
          </w:p>
        </w:tc>
        <w:tc>
          <w:tcPr>
            <w:tcW w:w="4832" w:type="dxa"/>
          </w:tcPr>
          <w:p w14:paraId="71E27A62" w14:textId="77777777" w:rsidR="00D97B33" w:rsidRDefault="00D97B33" w:rsidP="00D97B33">
            <w:pPr>
              <w:pStyle w:val="berschrift3"/>
              <w:outlineLvl w:val="2"/>
              <w:rPr>
                <w:lang w:eastAsia="ja-JP"/>
              </w:rPr>
            </w:pPr>
            <w:r>
              <w:rPr>
                <w:lang w:eastAsia="ja-JP"/>
              </w:rPr>
              <w:t>W_photo_2500SM-Vario_00041_PR</w:t>
            </w:r>
          </w:p>
          <w:p w14:paraId="187DFBE3" w14:textId="77777777" w:rsidR="00EF3B72" w:rsidRPr="005B3697" w:rsidRDefault="006518F0" w:rsidP="006518F0">
            <w:pPr>
              <w:pStyle w:val="Text"/>
              <w:jc w:val="left"/>
              <w:rPr>
                <w:sz w:val="20"/>
                <w:lang w:eastAsia="ja-JP"/>
              </w:rPr>
            </w:pPr>
            <w:r w:rsidRPr="006518F0">
              <w:rPr>
                <w:sz w:val="20"/>
                <w:lang w:eastAsia="ja-JP"/>
              </w:rPr>
              <w:t>HT15</w:t>
            </w:r>
            <w:r w:rsidRPr="006518F0">
              <w:rPr>
                <w:rFonts w:ascii="MS Gothic" w:eastAsia="MS Gothic" w:hAnsi="MS Gothic" w:cs="MS Gothic" w:hint="eastAsia"/>
                <w:sz w:val="20"/>
                <w:lang w:eastAsia="ja-JP"/>
              </w:rPr>
              <w:t>クイックチェンジツールホルダと</w:t>
            </w:r>
            <w:r w:rsidRPr="006518F0">
              <w:rPr>
                <w:sz w:val="20"/>
                <w:lang w:eastAsia="ja-JP"/>
              </w:rPr>
              <w:t>42</w:t>
            </w:r>
            <w:r w:rsidRPr="006518F0">
              <w:rPr>
                <w:rFonts w:ascii="MS Gothic" w:eastAsia="MS Gothic" w:hAnsi="MS Gothic" w:cs="MS Gothic" w:hint="eastAsia"/>
                <w:sz w:val="20"/>
                <w:lang w:eastAsia="ja-JP"/>
              </w:rPr>
              <w:t>㎜の大口径シャンクの切削ビットの組み合わせは硬岩の掘削に最適である。</w:t>
            </w:r>
          </w:p>
        </w:tc>
      </w:tr>
    </w:tbl>
    <w:p w14:paraId="6F106040" w14:textId="77777777" w:rsidR="001B125A" w:rsidRDefault="001B125A" w:rsidP="00D166AC">
      <w:pPr>
        <w:pStyle w:val="Text"/>
        <w:rPr>
          <w:lang w:eastAsia="ja-JP"/>
        </w:rPr>
      </w:pPr>
    </w:p>
    <w:p w14:paraId="6249749A" w14:textId="77777777" w:rsidR="001B125A" w:rsidRDefault="001B125A">
      <w:pPr>
        <w:rPr>
          <w:sz w:val="22"/>
          <w:lang w:eastAsia="ja-JP"/>
        </w:rPr>
      </w:pPr>
      <w:r>
        <w:rPr>
          <w:lang w:eastAsia="ja-JP"/>
        </w:rPr>
        <w:br w:type="page"/>
      </w:r>
    </w:p>
    <w:p w14:paraId="370B33CD" w14:textId="77777777" w:rsidR="001B125A" w:rsidRDefault="001B125A" w:rsidP="001B125A">
      <w:pPr>
        <w:pStyle w:val="HeadlineFotos"/>
      </w:pPr>
      <w:r w:rsidRPr="00281F98">
        <w:rPr>
          <w:rFonts w:ascii="MS Mincho" w:eastAsia="MS Mincho" w:hAnsi="MS Mincho" w:cs="MS Mincho" w:hint="eastAsia"/>
          <w:caps w:val="0"/>
          <w:szCs w:val="22"/>
          <w:lang w:val="en-US" w:eastAsia="ja-JP"/>
        </w:rPr>
        <w:lastRenderedPageBreak/>
        <w:t>写真</w:t>
      </w:r>
      <w:r w:rsidRPr="00281F98">
        <w:t>:</w:t>
      </w:r>
    </w:p>
    <w:tbl>
      <w:tblPr>
        <w:tblStyle w:val="Basic"/>
        <w:tblW w:w="0" w:type="auto"/>
        <w:tblCellSpacing w:w="71" w:type="dxa"/>
        <w:tblLook w:val="04A0" w:firstRow="1" w:lastRow="0" w:firstColumn="1" w:lastColumn="0" w:noHBand="0" w:noVBand="1"/>
      </w:tblPr>
      <w:tblGrid>
        <w:gridCol w:w="4992"/>
        <w:gridCol w:w="4816"/>
      </w:tblGrid>
      <w:tr w:rsidR="00EF3B72" w:rsidRPr="00875DC2" w14:paraId="3B63A478" w14:textId="77777777" w:rsidTr="001B125A">
        <w:trPr>
          <w:cnfStyle w:val="100000000000" w:firstRow="1" w:lastRow="0" w:firstColumn="0" w:lastColumn="0" w:oddVBand="0" w:evenVBand="0" w:oddHBand="0" w:evenHBand="0" w:firstRowFirstColumn="0" w:firstRowLastColumn="0" w:lastRowFirstColumn="0" w:lastRowLastColumn="0"/>
          <w:tblCellSpacing w:w="71" w:type="dxa"/>
        </w:trPr>
        <w:tc>
          <w:tcPr>
            <w:tcW w:w="4779" w:type="dxa"/>
            <w:tcBorders>
              <w:right w:val="single" w:sz="4" w:space="0" w:color="auto"/>
            </w:tcBorders>
          </w:tcPr>
          <w:p w14:paraId="43CF22FA" w14:textId="77777777" w:rsidR="00EF3B72" w:rsidRPr="00D166AC" w:rsidRDefault="00EF3B72" w:rsidP="001D5F34">
            <w:r>
              <w:rPr>
                <w:noProof/>
                <w:lang w:eastAsia="de-DE"/>
              </w:rPr>
              <w:drawing>
                <wp:inline distT="0" distB="0" distL="0" distR="0" wp14:anchorId="4DA8A5D8" wp14:editId="59EF2A6E">
                  <wp:extent cx="2668378" cy="1778644"/>
                  <wp:effectExtent l="0" t="0" r="0" b="0"/>
                  <wp:docPr id="7"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668378" cy="1778644"/>
                          </a:xfrm>
                          <a:prstGeom prst="rect">
                            <a:avLst/>
                          </a:prstGeom>
                          <a:noFill/>
                          <a:ln>
                            <a:noFill/>
                          </a:ln>
                        </pic:spPr>
                      </pic:pic>
                    </a:graphicData>
                  </a:graphic>
                </wp:inline>
              </w:drawing>
            </w:r>
          </w:p>
        </w:tc>
        <w:tc>
          <w:tcPr>
            <w:tcW w:w="4603" w:type="dxa"/>
          </w:tcPr>
          <w:p w14:paraId="7C7DB30C" w14:textId="77777777" w:rsidR="00D97B33" w:rsidRDefault="00D97B33" w:rsidP="00D97B33">
            <w:pPr>
              <w:pStyle w:val="berschrift3"/>
              <w:outlineLvl w:val="2"/>
              <w:rPr>
                <w:lang w:eastAsia="ja-JP"/>
              </w:rPr>
            </w:pPr>
            <w:r>
              <w:rPr>
                <w:lang w:eastAsia="ja-JP"/>
              </w:rPr>
              <w:t>W_photo_2500SM-Vario_00042_PR</w:t>
            </w:r>
          </w:p>
          <w:p w14:paraId="7D4AD894" w14:textId="77777777" w:rsidR="00EF3B72" w:rsidRPr="00EF3B72" w:rsidRDefault="0014192B" w:rsidP="001D5F34">
            <w:pPr>
              <w:pStyle w:val="Text"/>
              <w:jc w:val="left"/>
              <w:rPr>
                <w:sz w:val="20"/>
                <w:lang w:eastAsia="ja-JP"/>
              </w:rPr>
            </w:pPr>
            <w:r w:rsidRPr="0014192B">
              <w:rPr>
                <w:rFonts w:ascii="MS Gothic" w:eastAsia="MS Gothic" w:hAnsi="MS Gothic" w:cs="MS Gothic" w:hint="eastAsia"/>
                <w:sz w:val="20"/>
                <w:lang w:eastAsia="ja-JP"/>
              </w:rPr>
              <w:t>リモコンの使用により、オペレータは</w:t>
            </w:r>
            <w:r w:rsidRPr="0014192B">
              <w:rPr>
                <w:sz w:val="20"/>
                <w:lang w:eastAsia="ja-JP"/>
              </w:rPr>
              <w:t>2500SM Vario</w:t>
            </w:r>
            <w:r w:rsidR="00875DC2">
              <w:rPr>
                <w:sz w:val="20"/>
                <w:lang w:eastAsia="ja-JP"/>
              </w:rPr>
              <w:t xml:space="preserve"> Surface Miner</w:t>
            </w:r>
            <w:r w:rsidRPr="0014192B">
              <w:rPr>
                <w:rFonts w:ascii="MS Gothic" w:eastAsia="MS Gothic" w:hAnsi="MS Gothic" w:cs="MS Gothic" w:hint="eastAsia"/>
                <w:sz w:val="20"/>
                <w:lang w:eastAsia="ja-JP"/>
              </w:rPr>
              <w:t>を機械の外から簡単に操作することができ、急斜面での採鉱作業</w:t>
            </w:r>
            <w:r w:rsidR="00D80242">
              <w:rPr>
                <w:rFonts w:ascii="MS Gothic" w:eastAsia="MS Gothic" w:hAnsi="MS Gothic" w:cs="MS Gothic" w:hint="eastAsia"/>
                <w:sz w:val="20"/>
                <w:lang w:eastAsia="ja-JP"/>
              </w:rPr>
              <w:t>が</w:t>
            </w:r>
            <w:r w:rsidRPr="0014192B">
              <w:rPr>
                <w:rFonts w:ascii="MS Gothic" w:eastAsia="MS Gothic" w:hAnsi="MS Gothic" w:cs="MS Gothic" w:hint="eastAsia"/>
                <w:sz w:val="20"/>
                <w:lang w:eastAsia="ja-JP"/>
              </w:rPr>
              <w:t>より安全になった。</w:t>
            </w:r>
          </w:p>
        </w:tc>
      </w:tr>
    </w:tbl>
    <w:p w14:paraId="78A96F6D" w14:textId="77777777" w:rsidR="00D97B33" w:rsidRDefault="00D97B33" w:rsidP="00D166AC">
      <w:pPr>
        <w:pStyle w:val="Text"/>
        <w:rPr>
          <w:lang w:eastAsia="ja-JP"/>
        </w:rPr>
      </w:pPr>
    </w:p>
    <w:tbl>
      <w:tblPr>
        <w:tblStyle w:val="Basic"/>
        <w:tblW w:w="0" w:type="auto"/>
        <w:tblCellSpacing w:w="71" w:type="dxa"/>
        <w:tblLook w:val="04A0" w:firstRow="1" w:lastRow="0" w:firstColumn="1" w:lastColumn="0" w:noHBand="0" w:noVBand="1"/>
      </w:tblPr>
      <w:tblGrid>
        <w:gridCol w:w="4992"/>
        <w:gridCol w:w="4816"/>
      </w:tblGrid>
      <w:tr w:rsidR="00EF3B72" w:rsidRPr="00F2735B" w14:paraId="083F2CC6" w14:textId="77777777" w:rsidTr="00D97B33">
        <w:trPr>
          <w:cnfStyle w:val="100000000000" w:firstRow="1" w:lastRow="0" w:firstColumn="0" w:lastColumn="0" w:oddVBand="0" w:evenVBand="0" w:oddHBand="0" w:evenHBand="0" w:firstRowFirstColumn="0" w:firstRowLastColumn="0" w:lastRowFirstColumn="0" w:lastRowLastColumn="0"/>
          <w:tblCellSpacing w:w="71" w:type="dxa"/>
        </w:trPr>
        <w:tc>
          <w:tcPr>
            <w:tcW w:w="4779" w:type="dxa"/>
            <w:tcBorders>
              <w:right w:val="single" w:sz="4" w:space="0" w:color="auto"/>
            </w:tcBorders>
          </w:tcPr>
          <w:p w14:paraId="17248EA7" w14:textId="77777777" w:rsidR="00EF3B72" w:rsidRPr="00D166AC" w:rsidRDefault="00EF3B72" w:rsidP="001D5F34">
            <w:r>
              <w:rPr>
                <w:noProof/>
                <w:lang w:eastAsia="de-DE"/>
              </w:rPr>
              <w:drawing>
                <wp:inline distT="0" distB="0" distL="0" distR="0" wp14:anchorId="473BAB6E" wp14:editId="572C8343">
                  <wp:extent cx="2668378" cy="1779192"/>
                  <wp:effectExtent l="0" t="0" r="0" b="0"/>
                  <wp:docPr id="8"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668378" cy="1779192"/>
                          </a:xfrm>
                          <a:prstGeom prst="rect">
                            <a:avLst/>
                          </a:prstGeom>
                          <a:noFill/>
                          <a:ln>
                            <a:noFill/>
                          </a:ln>
                        </pic:spPr>
                      </pic:pic>
                    </a:graphicData>
                  </a:graphic>
                </wp:inline>
              </w:drawing>
            </w:r>
          </w:p>
        </w:tc>
        <w:tc>
          <w:tcPr>
            <w:tcW w:w="4603" w:type="dxa"/>
          </w:tcPr>
          <w:p w14:paraId="70815F6D" w14:textId="77777777" w:rsidR="00D97B33" w:rsidRDefault="00D97B33" w:rsidP="00D97B33">
            <w:pPr>
              <w:pStyle w:val="berschrift3"/>
              <w:outlineLvl w:val="2"/>
              <w:rPr>
                <w:lang w:eastAsia="ja-JP"/>
              </w:rPr>
            </w:pPr>
            <w:r>
              <w:rPr>
                <w:lang w:eastAsia="ja-JP"/>
              </w:rPr>
              <w:t>W_photo_2500SM-Vario_00045_PR</w:t>
            </w:r>
          </w:p>
          <w:p w14:paraId="2E36D2BB" w14:textId="77777777" w:rsidR="00EF3B72" w:rsidRPr="00F2735B" w:rsidRDefault="00F2735B" w:rsidP="001D5F34">
            <w:pPr>
              <w:pStyle w:val="Text"/>
              <w:jc w:val="left"/>
              <w:rPr>
                <w:sz w:val="20"/>
                <w:lang w:val="en-US" w:eastAsia="ja-JP"/>
              </w:rPr>
            </w:pPr>
            <w:r w:rsidRPr="00F2735B">
              <w:rPr>
                <w:rFonts w:ascii="MS Gothic" w:eastAsia="MS Gothic" w:hAnsi="MS Gothic" w:cs="MS Gothic" w:hint="eastAsia"/>
                <w:sz w:val="20"/>
                <w:lang w:eastAsia="ja-JP"/>
              </w:rPr>
              <w:t>奥村組土木興業は硬岩の掘削にヴィルトゲンの岩盤切削機を長年にわたり使用して</w:t>
            </w:r>
            <w:r w:rsidR="00D80242">
              <w:rPr>
                <w:rFonts w:ascii="MS Gothic" w:eastAsia="MS Gothic" w:hAnsi="MS Gothic" w:cs="MS Gothic" w:hint="eastAsia"/>
                <w:sz w:val="20"/>
                <w:lang w:eastAsia="ja-JP"/>
              </w:rPr>
              <w:t>きている</w:t>
            </w:r>
            <w:r w:rsidRPr="00F2735B">
              <w:rPr>
                <w:rFonts w:ascii="MS Gothic" w:eastAsia="MS Gothic" w:hAnsi="MS Gothic" w:cs="MS Gothic" w:hint="eastAsia"/>
                <w:sz w:val="20"/>
                <w:lang w:eastAsia="ja-JP"/>
              </w:rPr>
              <w:t>。宇部では</w:t>
            </w:r>
            <w:r w:rsidRPr="00F2735B">
              <w:rPr>
                <w:sz w:val="20"/>
                <w:lang w:val="en-US" w:eastAsia="ja-JP"/>
              </w:rPr>
              <w:t>2012</w:t>
            </w:r>
            <w:r w:rsidRPr="00F2735B">
              <w:rPr>
                <w:rFonts w:ascii="MS Gothic" w:eastAsia="MS Gothic" w:hAnsi="MS Gothic" w:cs="MS Gothic" w:hint="eastAsia"/>
                <w:sz w:val="20"/>
                <w:lang w:eastAsia="ja-JP"/>
              </w:rPr>
              <w:t>年以来、作業してきている。</w:t>
            </w:r>
          </w:p>
        </w:tc>
      </w:tr>
    </w:tbl>
    <w:p w14:paraId="7AA55D6D" w14:textId="77777777" w:rsidR="00EF3B72" w:rsidRPr="00F2735B" w:rsidRDefault="00EF3B72" w:rsidP="00D166AC">
      <w:pPr>
        <w:pStyle w:val="Text"/>
        <w:rPr>
          <w:lang w:val="en-US" w:eastAsia="ja-JP"/>
        </w:rPr>
      </w:pPr>
    </w:p>
    <w:tbl>
      <w:tblPr>
        <w:tblStyle w:val="Basic"/>
        <w:tblW w:w="0" w:type="auto"/>
        <w:tblCellSpacing w:w="71" w:type="dxa"/>
        <w:tblLook w:val="04A0" w:firstRow="1" w:lastRow="0" w:firstColumn="1" w:lastColumn="0" w:noHBand="0" w:noVBand="1"/>
      </w:tblPr>
      <w:tblGrid>
        <w:gridCol w:w="4992"/>
        <w:gridCol w:w="4816"/>
      </w:tblGrid>
      <w:tr w:rsidR="00EF3B72" w:rsidRPr="00EE7D1C" w14:paraId="4B57E775" w14:textId="77777777" w:rsidTr="001D5F34">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34FE12F6" w14:textId="77777777" w:rsidR="00EF3B72" w:rsidRPr="00D166AC" w:rsidRDefault="00EF3B72" w:rsidP="001D5F34">
            <w:r>
              <w:rPr>
                <w:noProof/>
                <w:lang w:eastAsia="de-DE"/>
              </w:rPr>
              <w:drawing>
                <wp:inline distT="0" distB="0" distL="0" distR="0" wp14:anchorId="61B4752F" wp14:editId="63006FBA">
                  <wp:extent cx="2668378" cy="1779192"/>
                  <wp:effectExtent l="0" t="0" r="0" b="0"/>
                  <wp:docPr id="13"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668378" cy="1779192"/>
                          </a:xfrm>
                          <a:prstGeom prst="rect">
                            <a:avLst/>
                          </a:prstGeom>
                          <a:noFill/>
                          <a:ln>
                            <a:noFill/>
                          </a:ln>
                        </pic:spPr>
                      </pic:pic>
                    </a:graphicData>
                  </a:graphic>
                </wp:inline>
              </w:drawing>
            </w:r>
          </w:p>
        </w:tc>
        <w:tc>
          <w:tcPr>
            <w:tcW w:w="4832" w:type="dxa"/>
          </w:tcPr>
          <w:p w14:paraId="122A44A8" w14:textId="77777777" w:rsidR="00D97B33" w:rsidRDefault="00D97B33" w:rsidP="00D97B33">
            <w:pPr>
              <w:pStyle w:val="berschrift3"/>
              <w:outlineLvl w:val="2"/>
              <w:rPr>
                <w:lang w:eastAsia="ja-JP"/>
              </w:rPr>
            </w:pPr>
            <w:r>
              <w:rPr>
                <w:lang w:eastAsia="ja-JP"/>
              </w:rPr>
              <w:t>W_photo_2500SM-Vario_00046_PR</w:t>
            </w:r>
          </w:p>
          <w:p w14:paraId="7A9899F9" w14:textId="77777777" w:rsidR="00EF3B72" w:rsidRPr="00EE7D1C" w:rsidRDefault="00EE7D1C" w:rsidP="001D5F34">
            <w:pPr>
              <w:pStyle w:val="Text"/>
              <w:jc w:val="left"/>
              <w:rPr>
                <w:sz w:val="20"/>
                <w:lang w:val="en-US" w:eastAsia="ja-JP"/>
              </w:rPr>
            </w:pPr>
            <w:r w:rsidRPr="00EE7D1C">
              <w:rPr>
                <w:rFonts w:ascii="MS Gothic" w:eastAsia="MS Gothic" w:hAnsi="MS Gothic" w:cs="MS Gothic" w:hint="eastAsia"/>
                <w:sz w:val="20"/>
                <w:lang w:eastAsia="ja-JP"/>
              </w:rPr>
              <w:t>岩盤切削機では残壁の角度をかなり急峻に形成可能。（写真上部）発破工法工法により形成された残壁（写真下部）との比較。これにより埋蔵量の最大有効活用が可能となる</w:t>
            </w:r>
            <w:r w:rsidRPr="00F2735B">
              <w:rPr>
                <w:rFonts w:ascii="MS Gothic" w:eastAsia="MS Gothic" w:hAnsi="MS Gothic" w:cs="MS Gothic" w:hint="eastAsia"/>
                <w:sz w:val="20"/>
                <w:lang w:eastAsia="ja-JP"/>
              </w:rPr>
              <w:t>。</w:t>
            </w:r>
          </w:p>
        </w:tc>
      </w:tr>
    </w:tbl>
    <w:p w14:paraId="0657530B" w14:textId="77777777" w:rsidR="001B125A" w:rsidRDefault="001B125A" w:rsidP="00D166AC">
      <w:pPr>
        <w:pStyle w:val="Text"/>
        <w:rPr>
          <w:lang w:val="en-US" w:eastAsia="ja-JP"/>
        </w:rPr>
      </w:pPr>
    </w:p>
    <w:p w14:paraId="5F1970CF" w14:textId="77777777" w:rsidR="001B125A" w:rsidRDefault="001B125A">
      <w:pPr>
        <w:rPr>
          <w:sz w:val="22"/>
          <w:lang w:val="en-US" w:eastAsia="ja-JP"/>
        </w:rPr>
      </w:pPr>
      <w:r>
        <w:rPr>
          <w:lang w:val="en-US" w:eastAsia="ja-JP"/>
        </w:rPr>
        <w:br w:type="page"/>
      </w:r>
    </w:p>
    <w:p w14:paraId="6E09AEA8" w14:textId="77777777" w:rsidR="001B125A" w:rsidRDefault="001B125A" w:rsidP="001B125A">
      <w:pPr>
        <w:pStyle w:val="HeadlineFotos"/>
      </w:pPr>
      <w:r w:rsidRPr="00281F98">
        <w:rPr>
          <w:rFonts w:ascii="MS Mincho" w:eastAsia="MS Mincho" w:hAnsi="MS Mincho" w:cs="MS Mincho" w:hint="eastAsia"/>
          <w:caps w:val="0"/>
          <w:szCs w:val="22"/>
          <w:lang w:val="en-US" w:eastAsia="ja-JP"/>
        </w:rPr>
        <w:lastRenderedPageBreak/>
        <w:t>写真</w:t>
      </w:r>
      <w:r w:rsidRPr="00281F98">
        <w:t>:</w:t>
      </w:r>
    </w:p>
    <w:tbl>
      <w:tblPr>
        <w:tblStyle w:val="Basic"/>
        <w:tblW w:w="0" w:type="auto"/>
        <w:tblCellSpacing w:w="71" w:type="dxa"/>
        <w:tblLook w:val="04A0" w:firstRow="1" w:lastRow="0" w:firstColumn="1" w:lastColumn="0" w:noHBand="0" w:noVBand="1"/>
      </w:tblPr>
      <w:tblGrid>
        <w:gridCol w:w="4992"/>
        <w:gridCol w:w="4816"/>
      </w:tblGrid>
      <w:tr w:rsidR="00EF3B72" w:rsidRPr="001E39AA" w14:paraId="121221BB" w14:textId="77777777" w:rsidTr="001B125A">
        <w:trPr>
          <w:cnfStyle w:val="100000000000" w:firstRow="1" w:lastRow="0" w:firstColumn="0" w:lastColumn="0" w:oddVBand="0" w:evenVBand="0" w:oddHBand="0" w:evenHBand="0" w:firstRowFirstColumn="0" w:firstRowLastColumn="0" w:lastRowFirstColumn="0" w:lastRowLastColumn="0"/>
          <w:tblCellSpacing w:w="71" w:type="dxa"/>
        </w:trPr>
        <w:tc>
          <w:tcPr>
            <w:tcW w:w="4779" w:type="dxa"/>
            <w:tcBorders>
              <w:right w:val="single" w:sz="4" w:space="0" w:color="auto"/>
            </w:tcBorders>
          </w:tcPr>
          <w:p w14:paraId="047E4DBC" w14:textId="77777777" w:rsidR="00EF3B72" w:rsidRPr="00D166AC" w:rsidRDefault="00EF3B72" w:rsidP="001D5F34">
            <w:r>
              <w:rPr>
                <w:noProof/>
                <w:lang w:eastAsia="de-DE"/>
              </w:rPr>
              <w:drawing>
                <wp:inline distT="0" distB="0" distL="0" distR="0" wp14:anchorId="22CB22BD" wp14:editId="66008346">
                  <wp:extent cx="2668378" cy="1779192"/>
                  <wp:effectExtent l="0" t="0" r="0" b="0"/>
                  <wp:docPr id="14"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2668378" cy="1779192"/>
                          </a:xfrm>
                          <a:prstGeom prst="rect">
                            <a:avLst/>
                          </a:prstGeom>
                          <a:noFill/>
                          <a:ln>
                            <a:noFill/>
                          </a:ln>
                        </pic:spPr>
                      </pic:pic>
                    </a:graphicData>
                  </a:graphic>
                </wp:inline>
              </w:drawing>
            </w:r>
          </w:p>
        </w:tc>
        <w:tc>
          <w:tcPr>
            <w:tcW w:w="4603" w:type="dxa"/>
          </w:tcPr>
          <w:p w14:paraId="7C78CB95" w14:textId="77777777" w:rsidR="00D97B33" w:rsidRDefault="00D97B33" w:rsidP="00D97B33">
            <w:pPr>
              <w:pStyle w:val="berschrift3"/>
              <w:outlineLvl w:val="2"/>
              <w:rPr>
                <w:lang w:eastAsia="ja-JP"/>
              </w:rPr>
            </w:pPr>
            <w:r>
              <w:rPr>
                <w:lang w:eastAsia="ja-JP"/>
              </w:rPr>
              <w:t>W_photo_2500SM-Vario_00044_PR</w:t>
            </w:r>
          </w:p>
          <w:p w14:paraId="41270C5D" w14:textId="77777777" w:rsidR="00EF3B72" w:rsidRPr="001E39AA" w:rsidRDefault="001E39AA" w:rsidP="001D5F34">
            <w:pPr>
              <w:pStyle w:val="Text"/>
              <w:jc w:val="left"/>
              <w:rPr>
                <w:sz w:val="20"/>
                <w:lang w:val="en-US" w:eastAsia="ja-JP"/>
              </w:rPr>
            </w:pPr>
            <w:r w:rsidRPr="001E39AA">
              <w:rPr>
                <w:sz w:val="20"/>
                <w:lang w:eastAsia="ja-JP"/>
              </w:rPr>
              <w:t>2500SM Vario</w:t>
            </w:r>
            <w:r w:rsidRPr="001E39AA">
              <w:rPr>
                <w:rFonts w:ascii="MS Gothic" w:eastAsia="MS Gothic" w:hAnsi="MS Gothic" w:cs="MS Gothic" w:hint="eastAsia"/>
                <w:sz w:val="20"/>
                <w:lang w:eastAsia="ja-JP"/>
              </w:rPr>
              <w:t>は安定的かつ高い精度の採鉱オペレーションを産み出す。そして非常に狭小なベンチを持つ</w:t>
            </w:r>
            <w:r w:rsidRPr="001E39AA">
              <w:rPr>
                <w:sz w:val="20"/>
                <w:lang w:val="en-US" w:eastAsia="ja-JP"/>
              </w:rPr>
              <w:t>70</w:t>
            </w:r>
            <w:r w:rsidRPr="001E39AA">
              <w:rPr>
                <w:rFonts w:ascii="MS Gothic" w:eastAsia="MS Gothic" w:hAnsi="MS Gothic" w:cs="MS Gothic" w:hint="eastAsia"/>
                <w:sz w:val="20"/>
                <w:lang w:eastAsia="ja-JP"/>
              </w:rPr>
              <w:t>度の残壁を形成することを可能にする。</w:t>
            </w:r>
          </w:p>
        </w:tc>
      </w:tr>
    </w:tbl>
    <w:p w14:paraId="5CA4C385" w14:textId="77777777" w:rsidR="00D97B33" w:rsidRPr="001E39AA" w:rsidRDefault="00D97B33" w:rsidP="00D166AC">
      <w:pPr>
        <w:pStyle w:val="Text"/>
        <w:rPr>
          <w:lang w:val="en-US" w:eastAsia="ja-JP"/>
        </w:rPr>
      </w:pPr>
    </w:p>
    <w:tbl>
      <w:tblPr>
        <w:tblStyle w:val="Basic"/>
        <w:tblW w:w="0" w:type="auto"/>
        <w:tblCellSpacing w:w="71" w:type="dxa"/>
        <w:tblLook w:val="04A0" w:firstRow="1" w:lastRow="0" w:firstColumn="1" w:lastColumn="0" w:noHBand="0" w:noVBand="1"/>
      </w:tblPr>
      <w:tblGrid>
        <w:gridCol w:w="4992"/>
        <w:gridCol w:w="4816"/>
      </w:tblGrid>
      <w:tr w:rsidR="00EF3B72" w14:paraId="69C4B2FE" w14:textId="77777777" w:rsidTr="00D97B33">
        <w:trPr>
          <w:cnfStyle w:val="100000000000" w:firstRow="1" w:lastRow="0" w:firstColumn="0" w:lastColumn="0" w:oddVBand="0" w:evenVBand="0" w:oddHBand="0" w:evenHBand="0" w:firstRowFirstColumn="0" w:firstRowLastColumn="0" w:lastRowFirstColumn="0" w:lastRowLastColumn="0"/>
          <w:tblCellSpacing w:w="71" w:type="dxa"/>
        </w:trPr>
        <w:tc>
          <w:tcPr>
            <w:tcW w:w="4779" w:type="dxa"/>
            <w:tcBorders>
              <w:right w:val="single" w:sz="4" w:space="0" w:color="auto"/>
            </w:tcBorders>
          </w:tcPr>
          <w:p w14:paraId="37EDB52F" w14:textId="77777777" w:rsidR="00EF3B72" w:rsidRPr="00D166AC" w:rsidRDefault="00EF3B72" w:rsidP="001D5F34">
            <w:r>
              <w:rPr>
                <w:noProof/>
                <w:lang w:eastAsia="de-DE"/>
              </w:rPr>
              <w:drawing>
                <wp:inline distT="0" distB="0" distL="0" distR="0" wp14:anchorId="3CB913BC" wp14:editId="2336DE14">
                  <wp:extent cx="2668378" cy="1779192"/>
                  <wp:effectExtent l="0" t="0" r="0" b="0"/>
                  <wp:docPr id="15"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2668378" cy="1779192"/>
                          </a:xfrm>
                          <a:prstGeom prst="rect">
                            <a:avLst/>
                          </a:prstGeom>
                          <a:noFill/>
                          <a:ln>
                            <a:noFill/>
                          </a:ln>
                        </pic:spPr>
                      </pic:pic>
                    </a:graphicData>
                  </a:graphic>
                </wp:inline>
              </w:drawing>
            </w:r>
          </w:p>
        </w:tc>
        <w:tc>
          <w:tcPr>
            <w:tcW w:w="4603" w:type="dxa"/>
          </w:tcPr>
          <w:p w14:paraId="354CAD2F" w14:textId="77777777" w:rsidR="00D97B33" w:rsidRDefault="00D97B33" w:rsidP="00D97B33">
            <w:pPr>
              <w:pStyle w:val="berschrift3"/>
              <w:outlineLvl w:val="2"/>
              <w:rPr>
                <w:lang w:eastAsia="ja-JP"/>
              </w:rPr>
            </w:pPr>
            <w:r>
              <w:rPr>
                <w:lang w:eastAsia="ja-JP"/>
              </w:rPr>
              <w:t>W_photo_2500SM-Vario_00047_PR</w:t>
            </w:r>
          </w:p>
          <w:p w14:paraId="599CA722" w14:textId="77777777" w:rsidR="00EF3B72" w:rsidRPr="005B3697" w:rsidRDefault="00D541AD" w:rsidP="001D5F34">
            <w:pPr>
              <w:pStyle w:val="Text"/>
              <w:jc w:val="left"/>
              <w:rPr>
                <w:sz w:val="20"/>
                <w:lang w:eastAsia="ja-JP"/>
              </w:rPr>
            </w:pPr>
            <w:r w:rsidRPr="00D541AD">
              <w:rPr>
                <w:rFonts w:ascii="MS Gothic" w:eastAsia="MS Gothic" w:hAnsi="MS Gothic" w:cs="MS Gothic" w:hint="eastAsia"/>
                <w:sz w:val="20"/>
                <w:lang w:eastAsia="ja-JP"/>
              </w:rPr>
              <w:t>宇部伊佐鉱山でのヴィルトゲン岩盤切削機の利点を語る宇部興産株式会社鉱業部長正代知幸氏</w:t>
            </w:r>
            <w:r w:rsidRPr="00F2735B">
              <w:rPr>
                <w:rFonts w:ascii="MS Gothic" w:eastAsia="MS Gothic" w:hAnsi="MS Gothic" w:cs="MS Gothic" w:hint="eastAsia"/>
                <w:sz w:val="20"/>
                <w:lang w:eastAsia="ja-JP"/>
              </w:rPr>
              <w:t>。</w:t>
            </w:r>
          </w:p>
        </w:tc>
      </w:tr>
    </w:tbl>
    <w:p w14:paraId="3A13ACD7" w14:textId="77777777" w:rsidR="00EF3B72" w:rsidRDefault="00EF3B72" w:rsidP="00D166AC">
      <w:pPr>
        <w:pStyle w:val="Text"/>
        <w:rPr>
          <w:lang w:eastAsia="ja-JP"/>
        </w:rPr>
      </w:pPr>
    </w:p>
    <w:p w14:paraId="1FDA8388" w14:textId="77777777" w:rsidR="00EF3B72" w:rsidRDefault="00EF3B72" w:rsidP="00D166AC">
      <w:pPr>
        <w:pStyle w:val="Text"/>
        <w:rPr>
          <w:lang w:eastAsia="ja-JP"/>
        </w:rPr>
      </w:pPr>
    </w:p>
    <w:p w14:paraId="1CF4C091" w14:textId="68F8C92E" w:rsidR="00C03396" w:rsidRPr="00044322" w:rsidRDefault="00CB3ECB" w:rsidP="00C03396">
      <w:pPr>
        <w:pStyle w:val="Text"/>
        <w:rPr>
          <w:lang w:eastAsia="ja-JP"/>
        </w:rPr>
      </w:pPr>
      <w:r w:rsidRPr="00044322">
        <w:rPr>
          <w:rFonts w:hint="eastAsia"/>
          <w:i/>
          <w:u w:val="single"/>
          <w:lang w:eastAsia="ja-JP"/>
        </w:rPr>
        <w:t>注</w:t>
      </w:r>
      <w:r w:rsidR="00C03396" w:rsidRPr="00151332">
        <w:rPr>
          <w:i/>
          <w:u w:val="single"/>
          <w:lang w:eastAsia="ja-JP"/>
        </w:rPr>
        <w:t>:</w:t>
      </w:r>
      <w:r w:rsidRPr="00044322">
        <w:rPr>
          <w:rFonts w:hint="eastAsia"/>
          <w:i/>
          <w:lang w:val="en-US" w:eastAsia="ja-JP"/>
        </w:rPr>
        <w:t>これらの写真は</w:t>
      </w:r>
      <w:r w:rsidR="00044322" w:rsidRPr="00044322">
        <w:rPr>
          <w:rFonts w:hint="eastAsia"/>
          <w:i/>
          <w:lang w:val="en-US" w:eastAsia="ja-JP"/>
        </w:rPr>
        <w:t>閲覧用です。印刷等にお使いにる場合は、解像度</w:t>
      </w:r>
      <w:r w:rsidR="00044322" w:rsidRPr="00044322">
        <w:rPr>
          <w:rFonts w:hint="eastAsia"/>
          <w:i/>
          <w:lang w:val="en-US" w:eastAsia="ja-JP"/>
        </w:rPr>
        <w:t>300dpi</w:t>
      </w:r>
      <w:r w:rsidR="00044322" w:rsidRPr="00044322">
        <w:rPr>
          <w:rFonts w:hint="eastAsia"/>
          <w:i/>
          <w:lang w:val="en-US" w:eastAsia="ja-JP"/>
        </w:rPr>
        <w:t>の写真をお使いください。</w:t>
      </w:r>
      <w:r w:rsidR="00044322">
        <w:rPr>
          <w:rFonts w:hint="eastAsia"/>
          <w:i/>
          <w:lang w:val="en-US" w:eastAsia="ja-JP"/>
        </w:rPr>
        <w:t>そ</w:t>
      </w:r>
      <w:r w:rsidR="00044322" w:rsidRPr="00044322">
        <w:rPr>
          <w:rFonts w:hint="eastAsia"/>
          <w:i/>
          <w:lang w:val="en-US" w:eastAsia="ja-JP"/>
        </w:rPr>
        <w:t>れらは</w:t>
      </w:r>
      <w:r w:rsidR="00044322" w:rsidRPr="00044322">
        <w:rPr>
          <w:rFonts w:hint="eastAsia"/>
          <w:i/>
          <w:lang w:val="en-US" w:eastAsia="ja-JP"/>
        </w:rPr>
        <w:t>Wirtgen GmbH/Wirtgen Group</w:t>
      </w:r>
      <w:r w:rsidR="00044322" w:rsidRPr="00044322">
        <w:rPr>
          <w:rFonts w:hint="eastAsia"/>
          <w:i/>
          <w:lang w:val="en-US" w:eastAsia="ja-JP"/>
        </w:rPr>
        <w:t>のウエブサイトからダウンロード可能です。</w:t>
      </w:r>
    </w:p>
    <w:p w14:paraId="405D8524" w14:textId="77777777" w:rsidR="00C03396" w:rsidRPr="00044322" w:rsidRDefault="00C03396" w:rsidP="00D166AC">
      <w:pPr>
        <w:pStyle w:val="Text"/>
        <w:rPr>
          <w:lang w:eastAsia="ja-JP"/>
        </w:rPr>
      </w:pPr>
    </w:p>
    <w:tbl>
      <w:tblPr>
        <w:tblStyle w:val="Basic"/>
        <w:tblW w:w="0" w:type="auto"/>
        <w:tblLook w:val="04A0" w:firstRow="1" w:lastRow="0" w:firstColumn="1" w:lastColumn="0" w:noHBand="0" w:noVBand="1"/>
      </w:tblPr>
      <w:tblGrid>
        <w:gridCol w:w="4784"/>
        <w:gridCol w:w="4740"/>
      </w:tblGrid>
      <w:tr w:rsidR="00D166AC" w14:paraId="7785DC1C" w14:textId="77777777" w:rsidTr="0014683F">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14:paraId="5EC99F0D" w14:textId="5FFB345F" w:rsidR="002844EF" w:rsidRPr="00044322" w:rsidRDefault="00CB3ECB" w:rsidP="0034191A">
            <w:pPr>
              <w:pStyle w:val="HeadlineKontakte"/>
              <w:rPr>
                <w:rFonts w:ascii="Verdana" w:eastAsia="Calibri" w:hAnsi="Verdana" w:cs="Times New Roman"/>
                <w:caps w:val="0"/>
                <w:szCs w:val="22"/>
              </w:rPr>
            </w:pPr>
            <w:r w:rsidRPr="00044322">
              <w:rPr>
                <w:rFonts w:ascii="MS Mincho" w:eastAsia="MS Mincho" w:hAnsi="MS Mincho" w:cs="MS Mincho" w:hint="eastAsia"/>
                <w:caps w:val="0"/>
                <w:szCs w:val="22"/>
                <w:lang w:eastAsia="ja-JP"/>
              </w:rPr>
              <w:t>より詳しい情報をお求めの方は</w:t>
            </w:r>
          </w:p>
          <w:p w14:paraId="77E7A1EB" w14:textId="417F5A89" w:rsidR="00D166AC" w:rsidRPr="00151332" w:rsidRDefault="00CB3ECB" w:rsidP="0034191A">
            <w:pPr>
              <w:pStyle w:val="HeadlineKontakte"/>
              <w:rPr>
                <w:lang w:val="en-US"/>
              </w:rPr>
            </w:pPr>
            <w:r w:rsidRPr="00044322">
              <w:rPr>
                <w:rFonts w:ascii="MS Mincho" w:eastAsia="MS Mincho" w:hAnsi="MS Mincho" w:cs="MS Mincho" w:hint="eastAsia"/>
                <w:caps w:val="0"/>
                <w:szCs w:val="22"/>
                <w:lang w:eastAsia="ja-JP"/>
              </w:rPr>
              <w:t>下記までコンタクト願います。</w:t>
            </w:r>
            <w:r w:rsidR="0034191A" w:rsidRPr="00151332">
              <w:rPr>
                <w:lang w:val="en-US"/>
              </w:rPr>
              <w:t>:</w:t>
            </w:r>
          </w:p>
          <w:p w14:paraId="0C3B994E" w14:textId="77777777" w:rsidR="008D4AE7" w:rsidRPr="00044322" w:rsidRDefault="008D4AE7" w:rsidP="008D4AE7">
            <w:pPr>
              <w:pStyle w:val="Text"/>
              <w:rPr>
                <w:lang w:val="en-US"/>
              </w:rPr>
            </w:pPr>
            <w:r w:rsidRPr="00044322">
              <w:rPr>
                <w:lang w:val="en-US"/>
              </w:rPr>
              <w:t>WIRTGEN GmbH</w:t>
            </w:r>
          </w:p>
          <w:p w14:paraId="6574EC39" w14:textId="77777777" w:rsidR="008D4AE7" w:rsidRPr="00044322" w:rsidRDefault="008D4AE7" w:rsidP="008D4AE7">
            <w:pPr>
              <w:pStyle w:val="Text"/>
              <w:rPr>
                <w:lang w:val="en-US"/>
              </w:rPr>
            </w:pPr>
            <w:r w:rsidRPr="00044322">
              <w:rPr>
                <w:lang w:val="en-US"/>
              </w:rPr>
              <w:t>Corporate Communications</w:t>
            </w:r>
          </w:p>
          <w:p w14:paraId="51972AF6" w14:textId="77777777" w:rsidR="008D4AE7" w:rsidRPr="00044322" w:rsidRDefault="008D4AE7" w:rsidP="008D4AE7">
            <w:pPr>
              <w:pStyle w:val="Text"/>
              <w:rPr>
                <w:lang w:val="en-US"/>
              </w:rPr>
            </w:pPr>
            <w:r w:rsidRPr="00044322">
              <w:rPr>
                <w:lang w:val="en-US"/>
              </w:rPr>
              <w:t>Michaela Adams, Mario Linnemann</w:t>
            </w:r>
          </w:p>
          <w:p w14:paraId="2F57FA8E" w14:textId="77777777" w:rsidR="008D4AE7" w:rsidRPr="00044322" w:rsidRDefault="008D4AE7" w:rsidP="008D4AE7">
            <w:pPr>
              <w:pStyle w:val="Text"/>
            </w:pPr>
            <w:r w:rsidRPr="00044322">
              <w:t>Reinhard-Wirtgen-Straße 2</w:t>
            </w:r>
          </w:p>
          <w:p w14:paraId="5D33F599" w14:textId="77777777" w:rsidR="008D4AE7" w:rsidRPr="00044322" w:rsidRDefault="008D4AE7" w:rsidP="008D4AE7">
            <w:pPr>
              <w:pStyle w:val="Text"/>
            </w:pPr>
            <w:r w:rsidRPr="00044322">
              <w:t>53578 Windhagen</w:t>
            </w:r>
          </w:p>
          <w:p w14:paraId="2D61CA85" w14:textId="77777777" w:rsidR="008D4AE7" w:rsidRPr="00044322" w:rsidRDefault="008D4AE7" w:rsidP="008D4AE7">
            <w:pPr>
              <w:pStyle w:val="Text"/>
            </w:pPr>
            <w:r w:rsidRPr="00044322">
              <w:t>Deutschland</w:t>
            </w:r>
          </w:p>
          <w:p w14:paraId="1BA3254A" w14:textId="77777777" w:rsidR="008D4AE7" w:rsidRPr="00044322" w:rsidRDefault="008D4AE7" w:rsidP="008D4AE7">
            <w:pPr>
              <w:pStyle w:val="Text"/>
            </w:pPr>
          </w:p>
          <w:p w14:paraId="5CDA3A9C" w14:textId="77777777" w:rsidR="008D4AE7" w:rsidRPr="00044322" w:rsidRDefault="00281F98" w:rsidP="008D4AE7">
            <w:pPr>
              <w:pStyle w:val="Text"/>
            </w:pPr>
            <w:r w:rsidRPr="00044322">
              <w:rPr>
                <w:rFonts w:hint="eastAsia"/>
                <w:lang w:eastAsia="ja-JP"/>
              </w:rPr>
              <w:t>電話</w:t>
            </w:r>
            <w:r w:rsidR="008D4AE7" w:rsidRPr="00044322">
              <w:t xml:space="preserve">: +49 (0) 2645 131 – </w:t>
            </w:r>
            <w:r w:rsidR="00463D7D" w:rsidRPr="00044322">
              <w:t>4510</w:t>
            </w:r>
          </w:p>
          <w:p w14:paraId="3B074B63" w14:textId="77777777" w:rsidR="008D4AE7" w:rsidRPr="00044322" w:rsidRDefault="00281F98" w:rsidP="008D4AE7">
            <w:pPr>
              <w:pStyle w:val="Text"/>
            </w:pPr>
            <w:r w:rsidRPr="00044322">
              <w:rPr>
                <w:rFonts w:hint="eastAsia"/>
                <w:lang w:eastAsia="ja-JP"/>
              </w:rPr>
              <w:t>ファックス</w:t>
            </w:r>
            <w:r w:rsidR="008D4AE7" w:rsidRPr="00044322">
              <w:t>: +49 (0) 2645 131 – 499</w:t>
            </w:r>
          </w:p>
          <w:p w14:paraId="21E3F134" w14:textId="77777777" w:rsidR="008D4AE7" w:rsidRPr="00044322" w:rsidRDefault="00D24067" w:rsidP="008D4AE7">
            <w:pPr>
              <w:pStyle w:val="Text"/>
            </w:pPr>
            <w:r w:rsidRPr="00044322">
              <w:t>E-M</w:t>
            </w:r>
            <w:r w:rsidR="008D4AE7" w:rsidRPr="00044322">
              <w:t>ail: presse@wirtgen.com</w:t>
            </w:r>
          </w:p>
          <w:p w14:paraId="40A9225F" w14:textId="77777777" w:rsidR="00D166AC" w:rsidRPr="00D166AC" w:rsidRDefault="008D4AE7" w:rsidP="008D4AE7">
            <w:pPr>
              <w:pStyle w:val="Text"/>
            </w:pPr>
            <w:r w:rsidRPr="00044322">
              <w:t>www.wirtgen.com</w:t>
            </w:r>
          </w:p>
        </w:tc>
        <w:tc>
          <w:tcPr>
            <w:tcW w:w="4740" w:type="dxa"/>
            <w:tcBorders>
              <w:left w:val="single" w:sz="48" w:space="0" w:color="FFFFFF" w:themeColor="background1"/>
            </w:tcBorders>
          </w:tcPr>
          <w:p w14:paraId="33985F1E" w14:textId="77777777" w:rsidR="0034191A" w:rsidRPr="0034191A" w:rsidRDefault="0034191A" w:rsidP="0034191A">
            <w:pPr>
              <w:pStyle w:val="Text"/>
            </w:pPr>
          </w:p>
        </w:tc>
      </w:tr>
    </w:tbl>
    <w:p w14:paraId="655A12AF" w14:textId="77777777" w:rsidR="00D166AC" w:rsidRPr="00D166AC" w:rsidRDefault="00D166AC" w:rsidP="00D166AC">
      <w:pPr>
        <w:pStyle w:val="Text"/>
      </w:pPr>
    </w:p>
    <w:sectPr w:rsidR="00D166AC" w:rsidRPr="00D166AC" w:rsidSect="003A753A">
      <w:headerReference w:type="default" r:id="rId15"/>
      <w:footerReference w:type="default" r:id="rId16"/>
      <w:headerReference w:type="first" r:id="rId17"/>
      <w:footerReference w:type="first" r:id="rId18"/>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1A90496" w14:textId="77777777" w:rsidR="005D32D8" w:rsidRDefault="005D32D8" w:rsidP="00E55534">
      <w:r>
        <w:separator/>
      </w:r>
    </w:p>
  </w:endnote>
  <w:endnote w:type="continuationSeparator" w:id="0">
    <w:p w14:paraId="3D788CDB" w14:textId="77777777" w:rsidR="005D32D8" w:rsidRDefault="005D32D8"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Yu Gothic UI"/>
    <w:panose1 w:val="02020609040205080304"/>
    <w:charset w:val="80"/>
    <w:family w:val="roma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14:paraId="1C358DC7" w14:textId="77777777"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14:paraId="0841711F" w14:textId="77777777" w:rsidR="00A171F4" w:rsidRPr="008C2DB2" w:rsidRDefault="00A171F4" w:rsidP="005711A3">
                  <w:pPr>
                    <w:pStyle w:val="Kolumnentitel"/>
                  </w:pPr>
                  <w:r>
                    <w:rPr>
                      <w:rStyle w:val="Platzhaltertext"/>
                    </w:rPr>
                    <w:t xml:space="preserve">     </w:t>
                  </w:r>
                </w:p>
              </w:tc>
            </w:sdtContent>
          </w:sdt>
          <w:tc>
            <w:tcPr>
              <w:tcW w:w="1160" w:type="dxa"/>
            </w:tcPr>
            <w:sdt>
              <w:sdtPr>
                <w:id w:val="-1133938393"/>
              </w:sdtPr>
              <w:sdtEndPr/>
              <w:sdtContent>
                <w:p w14:paraId="519D5793" w14:textId="197DB054" w:rsidR="00A171F4" w:rsidRPr="008C2DB2" w:rsidRDefault="00A171F4" w:rsidP="0012026F">
                  <w:pPr>
                    <w:pStyle w:val="Seitenzahlen"/>
                  </w:pPr>
                  <w:r w:rsidRPr="008C2DB2">
                    <w:fldChar w:fldCharType="begin"/>
                  </w:r>
                  <w:r>
                    <w:instrText xml:space="preserve"> </w:instrText>
                  </w:r>
                  <w:r w:rsidRPr="008C2DB2">
                    <w:instrText>PAGE \# "00"</w:instrText>
                  </w:r>
                  <w:r w:rsidRPr="008C2DB2">
                    <w:fldChar w:fldCharType="separate"/>
                  </w:r>
                  <w:r w:rsidR="00025114">
                    <w:rPr>
                      <w:noProof/>
                    </w:rPr>
                    <w:t>02</w:t>
                  </w:r>
                  <w:r w:rsidRPr="008C2DB2">
                    <w:fldChar w:fldCharType="end"/>
                  </w:r>
                </w:p>
              </w:sdtContent>
            </w:sdt>
          </w:tc>
        </w:tr>
      </w:sdtContent>
    </w:sdt>
  </w:tbl>
  <w:sdt>
    <w:sdtPr>
      <w:id w:val="-958642266"/>
      <w:lock w:val="sdtContentLocked"/>
    </w:sdtPr>
    <w:sdtEndPr/>
    <w:sdtContent>
      <w:p w14:paraId="4D8CC9EF" w14:textId="77777777" w:rsidR="00A171F4" w:rsidRDefault="00A171F4">
        <w:pPr>
          <w:pStyle w:val="Fuzeile"/>
        </w:pPr>
        <w:r>
          <w:rPr>
            <w:noProof/>
            <w:lang w:eastAsia="de-DE"/>
          </w:rPr>
          <mc:AlternateContent>
            <mc:Choice Requires="wps">
              <w:drawing>
                <wp:anchor distT="0" distB="0" distL="114300" distR="114300" simplePos="0" relativeHeight="251670528" behindDoc="0" locked="0" layoutInCell="1" allowOverlap="1" wp14:anchorId="7427EF0A" wp14:editId="3B0A4FB0">
                  <wp:simplePos x="0" y="0"/>
                  <wp:positionH relativeFrom="page">
                    <wp:posOffset>756285</wp:posOffset>
                  </wp:positionH>
                  <wp:positionV relativeFrom="page">
                    <wp:posOffset>10189210</wp:posOffset>
                  </wp:positionV>
                  <wp:extent cx="6048000" cy="18000"/>
                  <wp:effectExtent l="0" t="0" r="0" b="1270"/>
                  <wp:wrapNone/>
                  <wp:docPr id="12" name="Rechteck 12"/>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EBEBCB"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" fillcolor="#41535d [3215]" stroked="f" strokeweight="2pt">
                  <w10:wrap anchorx="page" anchory="page"/>
                </v:rect>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14:paraId="572F0E50" w14:textId="77777777" w:rsidTr="0012026F">
          <w:trPr>
            <w:cnfStyle w:val="100000000000" w:firstRow="1" w:lastRow="0" w:firstColumn="0" w:lastColumn="0" w:oddVBand="0" w:evenVBand="0" w:oddHBand="0" w:evenHBand="0" w:firstRowFirstColumn="0" w:firstRowLastColumn="0" w:lastRowFirstColumn="0" w:lastRowLastColumn="0"/>
          </w:trPr>
          <w:tc>
            <w:tcPr>
              <w:tcW w:w="9664" w:type="dxa"/>
            </w:tcPr>
            <w:p w14:paraId="1FBAAA96" w14:textId="77777777" w:rsidR="00A171F4" w:rsidRDefault="00A171F4" w:rsidP="0012026F">
              <w:pPr>
                <w:pStyle w:val="Fuzeile"/>
                <w:spacing w:before="96" w:after="96"/>
              </w:pPr>
              <w:r w:rsidRPr="003E1CB6">
                <w:rPr>
                  <w:rStyle w:val="Hervorhebung"/>
                </w:rPr>
                <w:t>WIRTGEN GmbH</w:t>
              </w:r>
              <w:r w:rsidRPr="00CF36C9">
                <w:t xml:space="preserve"> · Reinhard-Wirtgen-Str. 2 · D-53578 Windhagen · T: +49 26 45 / 131 0</w:t>
              </w:r>
            </w:p>
          </w:tc>
        </w:tr>
      </w:sdtContent>
    </w:sdt>
  </w:tbl>
  <w:sdt>
    <w:sdtPr>
      <w:id w:val="-1944752626"/>
      <w:lock w:val="sdtContentLocked"/>
    </w:sdtPr>
    <w:sdtEndPr/>
    <w:sdtContent>
      <w:p w14:paraId="4344FA64" w14:textId="77777777" w:rsidR="00A171F4" w:rsidRDefault="00A171F4">
        <w:pPr>
          <w:pStyle w:val="Fuzeile"/>
        </w:pPr>
        <w:r>
          <w:rPr>
            <w:noProof/>
            <w:lang w:eastAsia="de-DE"/>
          </w:rPr>
          <mc:AlternateContent>
            <mc:Choice Requires="wps">
              <w:drawing>
                <wp:anchor distT="0" distB="0" distL="114300" distR="114300" simplePos="0" relativeHeight="251662336" behindDoc="0" locked="0" layoutInCell="1" allowOverlap="1" wp14:anchorId="3CDB6458" wp14:editId="47A56680">
                  <wp:simplePos x="0" y="0"/>
                  <wp:positionH relativeFrom="page">
                    <wp:posOffset>756285</wp:posOffset>
                  </wp:positionH>
                  <wp:positionV relativeFrom="page">
                    <wp:posOffset>10081260</wp:posOffset>
                  </wp:positionV>
                  <wp:extent cx="6048000" cy="18000"/>
                  <wp:effectExtent l="0" t="0" r="0" b="1270"/>
                  <wp:wrapNone/>
                  <wp:docPr id="6" name="Rechteck 6"/>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64BA3D"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" fillcolor="#41535d [3215]" stroked="f" strokeweight="2pt">
                  <w10:wrap anchorx="page" anchory="page"/>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EEB8955" w14:textId="77777777" w:rsidR="005D32D8" w:rsidRDefault="005D32D8" w:rsidP="00E55534">
      <w:r>
        <w:separator/>
      </w:r>
    </w:p>
  </w:footnote>
  <w:footnote w:type="continuationSeparator" w:id="0">
    <w:p w14:paraId="52978A55" w14:textId="77777777" w:rsidR="005D32D8" w:rsidRDefault="005D32D8"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14"/>
      </w:rPr>
      <w:id w:val="1105004567"/>
      <w:lock w:val="sdtContentLocked"/>
    </w:sdtPr>
    <w:sdtEndPr/>
    <w:sdtContent>
      <w:p w14:paraId="382C09F2" w14:textId="77777777" w:rsidR="00A171F4" w:rsidRPr="002E765F" w:rsidRDefault="00A171F4">
        <w:pPr>
          <w:pStyle w:val="Kopfzeile"/>
          <w:rPr>
            <w:noProof/>
            <w:sz w:val="14"/>
            <w:lang w:eastAsia="de-DE"/>
          </w:rPr>
        </w:pP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14:paraId="1BBDC9D2" w14:textId="77777777"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14:paraId="0C866AD9" w14:textId="77777777" w:rsidR="00A171F4" w:rsidRPr="002E765F" w:rsidRDefault="00A171F4" w:rsidP="00D166AC">
              <w:pPr>
                <w:pStyle w:val="Titel"/>
                <w:jc w:val="right"/>
                <w:rPr>
                  <w:sz w:val="32"/>
                  <w:szCs w:val="3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14:paraId="5AF43F99" w14:textId="77777777" w:rsidR="00A171F4" w:rsidRPr="002E765F" w:rsidRDefault="00A171F4">
        <w:pPr>
          <w:pStyle w:val="Kopfzeile"/>
          <w:rPr>
            <w:sz w:val="14"/>
          </w:rPr>
        </w:pPr>
        <w:r w:rsidRPr="002E765F">
          <w:rPr>
            <w:noProof/>
            <w:sz w:val="14"/>
            <w:lang w:eastAsia="de-DE"/>
          </w:rPr>
          <w:drawing>
            <wp:anchor distT="0" distB="0" distL="114300" distR="114300" simplePos="0" relativeHeight="251666432" behindDoc="0" locked="0" layoutInCell="1" allowOverlap="1" wp14:anchorId="67A7B89C" wp14:editId="286216B5">
              <wp:simplePos x="0" y="0"/>
              <wp:positionH relativeFrom="page">
                <wp:posOffset>5443855</wp:posOffset>
              </wp:positionH>
              <wp:positionV relativeFrom="page">
                <wp:posOffset>323850</wp:posOffset>
              </wp:positionV>
              <wp:extent cx="1360800" cy="64800"/>
              <wp:effectExtent l="0" t="0" r="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60800" cy="648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eastAsia="de-DE"/>
          </w:rPr>
          <w:drawing>
            <wp:anchor distT="0" distB="0" distL="114300" distR="114300" simplePos="0" relativeHeight="251664384" behindDoc="0" locked="0" layoutInCell="1" allowOverlap="1" wp14:anchorId="560DF605" wp14:editId="70A3F69B">
              <wp:simplePos x="0" y="0"/>
              <wp:positionH relativeFrom="page">
                <wp:posOffset>756285</wp:posOffset>
              </wp:positionH>
              <wp:positionV relativeFrom="page">
                <wp:posOffset>288290</wp:posOffset>
              </wp:positionV>
              <wp:extent cx="16056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605600" cy="2880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eastAsia="de-DE"/>
          </w:rPr>
          <mc:AlternateContent>
            <mc:Choice Requires="wps">
              <w:drawing>
                <wp:anchor distT="0" distB="0" distL="114300" distR="114300" simplePos="0" relativeHeight="251668480" behindDoc="0" locked="0" layoutInCell="1" allowOverlap="1" wp14:anchorId="5D387B83" wp14:editId="5AE73D4F">
                  <wp:simplePos x="0" y="0"/>
                  <wp:positionH relativeFrom="page">
                    <wp:posOffset>756285</wp:posOffset>
                  </wp:positionH>
                  <wp:positionV relativeFrom="page">
                    <wp:posOffset>702310</wp:posOffset>
                  </wp:positionV>
                  <wp:extent cx="6048000" cy="36000"/>
                  <wp:effectExtent l="0" t="0" r="0" b="2540"/>
                  <wp:wrapNone/>
                  <wp:docPr id="11" name="Rechteck 11"/>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B7608A"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" fillcolor="#41535d [3215]" stroked="f" strokeweight="2pt">
                  <w10:wrap anchorx="page" anchory="page"/>
                </v:rect>
              </w:pict>
            </mc:Fallback>
          </mc:AlternateContent>
        </w:r>
      </w:p>
    </w:sdtContent>
  </w:sdt>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80274487"/>
      <w:lock w:val="sdtContentLocked"/>
    </w:sdtPr>
    <w:sdtEndPr/>
    <w:sdtContent>
      <w:p w14:paraId="7F246841" w14:textId="77777777" w:rsidR="00A171F4" w:rsidRDefault="00A171F4">
        <w:pPr>
          <w:pStyle w:val="Kopfzeile"/>
        </w:pPr>
        <w:r>
          <w:rPr>
            <w:noProof/>
            <w:lang w:eastAsia="de-DE"/>
          </w:rPr>
          <mc:AlternateContent>
            <mc:Choice Requires="wps">
              <w:drawing>
                <wp:anchor distT="0" distB="0" distL="114300" distR="114300" simplePos="0" relativeHeight="251660288" behindDoc="0" locked="0" layoutInCell="1" allowOverlap="1" wp14:anchorId="159FF2EC" wp14:editId="3437155C">
                  <wp:simplePos x="0" y="0"/>
                  <wp:positionH relativeFrom="page">
                    <wp:posOffset>756285</wp:posOffset>
                  </wp:positionH>
                  <wp:positionV relativeFrom="page">
                    <wp:posOffset>935990</wp:posOffset>
                  </wp:positionV>
                  <wp:extent cx="6048000" cy="36000"/>
                  <wp:effectExtent l="0" t="0" r="0" b="2540"/>
                  <wp:wrapNone/>
                  <wp:docPr id="5" name="Rechteck 5"/>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2D6E1A"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" fillcolor="#41535d [3215]" stroked="f" strokeweight="2pt">
                  <w10:wrap anchorx="page" anchory="page"/>
                </v:rect>
              </w:pict>
            </mc:Fallback>
          </mc:AlternateContent>
        </w:r>
        <w:r>
          <w:rPr>
            <w:noProof/>
            <w:lang w:eastAsia="de-DE"/>
          </w:rPr>
          <w:drawing>
            <wp:anchor distT="0" distB="0" distL="114300" distR="114300" simplePos="0" relativeHeight="251659264" behindDoc="0" locked="0" layoutInCell="1" allowOverlap="1" wp14:anchorId="403B4B28" wp14:editId="3DBF041D">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8240" behindDoc="0" locked="0" layoutInCell="1" allowOverlap="1" wp14:anchorId="640DAA6B" wp14:editId="7B4FBB8F">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14:sizeRelH relativeFrom="margin">
                <wp14:pctWidth>0</wp14:pctWidth>
              </wp14:sizeRelH>
              <wp14:sizeRelV relativeFrom="margin">
                <wp14:pctHeight>0</wp14:pctHeight>
              </wp14:sizeRelV>
            </wp:anchor>
          </w:drawing>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style="width:1500pt;height:1500pt" o:bullet="t">
        <v:imagedata r:id="rId1" o:title="AZ_04a"/>
      </v:shape>
    </w:pict>
  </w:numPicBullet>
  <w:numPicBullet w:numPicBulletId="1">
    <w:pict>
      <v:shape id="_x0000_i1052"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ttachedTemplate r:id="rId1"/>
  <w:defaultTabStop w:val="708"/>
  <w:hyphenationZone w:val="425"/>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F3B72"/>
    <w:rsid w:val="00025114"/>
    <w:rsid w:val="00025162"/>
    <w:rsid w:val="00042106"/>
    <w:rsid w:val="00044322"/>
    <w:rsid w:val="0005285B"/>
    <w:rsid w:val="00066D09"/>
    <w:rsid w:val="0009665C"/>
    <w:rsid w:val="000E2697"/>
    <w:rsid w:val="00103205"/>
    <w:rsid w:val="0012026F"/>
    <w:rsid w:val="00132055"/>
    <w:rsid w:val="0014192B"/>
    <w:rsid w:val="0014683F"/>
    <w:rsid w:val="00151332"/>
    <w:rsid w:val="001673F7"/>
    <w:rsid w:val="001B125A"/>
    <w:rsid w:val="001B16BB"/>
    <w:rsid w:val="001E39AA"/>
    <w:rsid w:val="00202EED"/>
    <w:rsid w:val="00212290"/>
    <w:rsid w:val="00244981"/>
    <w:rsid w:val="00253A2E"/>
    <w:rsid w:val="00281F98"/>
    <w:rsid w:val="002844EF"/>
    <w:rsid w:val="0029634D"/>
    <w:rsid w:val="002B6D86"/>
    <w:rsid w:val="002E765F"/>
    <w:rsid w:val="002F108B"/>
    <w:rsid w:val="0034191A"/>
    <w:rsid w:val="00343CC7"/>
    <w:rsid w:val="00347D8A"/>
    <w:rsid w:val="00384A08"/>
    <w:rsid w:val="00392401"/>
    <w:rsid w:val="003A753A"/>
    <w:rsid w:val="003E1CB6"/>
    <w:rsid w:val="003E3CF6"/>
    <w:rsid w:val="003E759F"/>
    <w:rsid w:val="00403373"/>
    <w:rsid w:val="00406C81"/>
    <w:rsid w:val="00412545"/>
    <w:rsid w:val="00430BB0"/>
    <w:rsid w:val="00463D7D"/>
    <w:rsid w:val="00476F4D"/>
    <w:rsid w:val="00506409"/>
    <w:rsid w:val="00530E32"/>
    <w:rsid w:val="005370B9"/>
    <w:rsid w:val="00544F16"/>
    <w:rsid w:val="005711A3"/>
    <w:rsid w:val="00573B2B"/>
    <w:rsid w:val="005A4F04"/>
    <w:rsid w:val="005B3697"/>
    <w:rsid w:val="005B5793"/>
    <w:rsid w:val="005D32D8"/>
    <w:rsid w:val="006330A2"/>
    <w:rsid w:val="00642EB6"/>
    <w:rsid w:val="006518F0"/>
    <w:rsid w:val="006B73C9"/>
    <w:rsid w:val="006C69FD"/>
    <w:rsid w:val="006D3153"/>
    <w:rsid w:val="006F7602"/>
    <w:rsid w:val="00722A17"/>
    <w:rsid w:val="00757B83"/>
    <w:rsid w:val="007658CA"/>
    <w:rsid w:val="00791A69"/>
    <w:rsid w:val="00794830"/>
    <w:rsid w:val="00797CAA"/>
    <w:rsid w:val="007C2658"/>
    <w:rsid w:val="007E20D0"/>
    <w:rsid w:val="00820315"/>
    <w:rsid w:val="00843B45"/>
    <w:rsid w:val="00847049"/>
    <w:rsid w:val="00857433"/>
    <w:rsid w:val="00863129"/>
    <w:rsid w:val="00875DC2"/>
    <w:rsid w:val="008C2DB2"/>
    <w:rsid w:val="008D4AE7"/>
    <w:rsid w:val="008D770E"/>
    <w:rsid w:val="0090337E"/>
    <w:rsid w:val="009A7E90"/>
    <w:rsid w:val="009C2378"/>
    <w:rsid w:val="009D016F"/>
    <w:rsid w:val="009E251D"/>
    <w:rsid w:val="00A171F4"/>
    <w:rsid w:val="00A24EFC"/>
    <w:rsid w:val="00A80677"/>
    <w:rsid w:val="00A977CE"/>
    <w:rsid w:val="00AB0C29"/>
    <w:rsid w:val="00AC7CEF"/>
    <w:rsid w:val="00AD131F"/>
    <w:rsid w:val="00AE25A1"/>
    <w:rsid w:val="00AF1064"/>
    <w:rsid w:val="00AF3B3A"/>
    <w:rsid w:val="00AF6569"/>
    <w:rsid w:val="00B06265"/>
    <w:rsid w:val="00B3125D"/>
    <w:rsid w:val="00B5695F"/>
    <w:rsid w:val="00B90F78"/>
    <w:rsid w:val="00BB5523"/>
    <w:rsid w:val="00BD1058"/>
    <w:rsid w:val="00BF56B2"/>
    <w:rsid w:val="00C03396"/>
    <w:rsid w:val="00C1451A"/>
    <w:rsid w:val="00C457C3"/>
    <w:rsid w:val="00C47ABF"/>
    <w:rsid w:val="00C51552"/>
    <w:rsid w:val="00C644CA"/>
    <w:rsid w:val="00C73005"/>
    <w:rsid w:val="00C73BD8"/>
    <w:rsid w:val="00CB1E6D"/>
    <w:rsid w:val="00CB3ECB"/>
    <w:rsid w:val="00CF36C9"/>
    <w:rsid w:val="00D11C58"/>
    <w:rsid w:val="00D166AC"/>
    <w:rsid w:val="00D24067"/>
    <w:rsid w:val="00D541AD"/>
    <w:rsid w:val="00D65E81"/>
    <w:rsid w:val="00D80242"/>
    <w:rsid w:val="00D97B33"/>
    <w:rsid w:val="00E14608"/>
    <w:rsid w:val="00E21E67"/>
    <w:rsid w:val="00E30EBF"/>
    <w:rsid w:val="00E52D70"/>
    <w:rsid w:val="00E55534"/>
    <w:rsid w:val="00E914D1"/>
    <w:rsid w:val="00EE7D1C"/>
    <w:rsid w:val="00EF3B72"/>
    <w:rsid w:val="00F20920"/>
    <w:rsid w:val="00F21703"/>
    <w:rsid w:val="00F2701A"/>
    <w:rsid w:val="00F2735B"/>
    <w:rsid w:val="00F53C08"/>
    <w:rsid w:val="00F56318"/>
    <w:rsid w:val="00F82525"/>
    <w:rsid w:val="00F97FEA"/>
    <w:rsid w:val="00FF52A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2D4602B8"/>
  <w15:docId w15:val="{91E36BB1-1266-42BC-AC27-8A7E57C353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16"/>
        <w:szCs w:val="16"/>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semiHidden/>
    <w:qFormat/>
    <w:rsid w:val="00B5695F"/>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843B45"/>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843B45"/>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B5695F"/>
    <w:pPr>
      <w:numPr>
        <w:numId w:val="22"/>
      </w:numPr>
      <w:spacing w:after="120" w:line="280" w:lineRule="atLeast"/>
      <w:contextualSpacing/>
    </w:pPr>
    <w:rPr>
      <w:sz w:val="22"/>
    </w:rPr>
  </w:style>
  <w:style w:type="paragraph" w:customStyle="1" w:styleId="Bulletpoint2">
    <w:name w:val="Bulletpoint 2"/>
    <w:basedOn w:val="Standard"/>
    <w:uiPriority w:val="5"/>
    <w:qFormat/>
    <w:rsid w:val="00B5695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B5695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_rels/header1.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2" Type="http://schemas.openxmlformats.org/officeDocument/2006/relationships/image" Target="media/image13.wmf"/><Relationship Id="rId1" Type="http://schemas.openxmlformats.org/officeDocument/2006/relationships/image" Target="media/image12.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schuelera\AppData\Roaming\Microsoft\Templates\PR_WIRTGEN%20GmbH_Vorlag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Yu Gothic UI"/>
    <w:panose1 w:val="02020609040205080304"/>
    <w:charset w:val="80"/>
    <w:family w:val="roma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F041A"/>
    <w:rsid w:val="009F041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9F041A"/>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Wirtgen_Wirtgen">
      <a:dk1>
        <a:srgbClr val="41535D"/>
      </a:dk1>
      <a:lt1>
        <a:sysClr val="window" lastClr="FFFFFF"/>
      </a:lt1>
      <a:dk2>
        <a:srgbClr val="41535D"/>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006F75-A928-44C4-BBD4-CAED078DC7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GmbH_Vorlage.dotx</Template>
  <TotalTime>0</TotalTime>
  <Pages>5</Pages>
  <Words>553</Words>
  <Characters>3490</Characters>
  <Application>Microsoft Office Word</Application>
  <DocSecurity>0</DocSecurity>
  <Lines>29</Lines>
  <Paragraphs>8</Paragraphs>
  <ScaleCrop>false</ScaleCrop>
  <HeadingPairs>
    <vt:vector size="4" baseType="variant">
      <vt:variant>
        <vt:lpstr>タイトル</vt:lpstr>
      </vt:variant>
      <vt:variant>
        <vt:i4>1</vt:i4>
      </vt:variant>
      <vt:variant>
        <vt:lpstr>Titel</vt:lpstr>
      </vt:variant>
      <vt:variant>
        <vt:i4>1</vt:i4>
      </vt:variant>
    </vt:vector>
  </HeadingPairs>
  <TitlesOfParts>
    <vt:vector size="2" baseType="lpstr">
      <vt:lpstr/>
      <vt:lpstr/>
    </vt:vector>
  </TitlesOfParts>
  <Company>Wirtgen GmbH</Company>
  <LinksUpToDate>false</LinksUpToDate>
  <CharactersWithSpaces>4035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Schüler Angelika</dc:creator>
  <cp:lastModifiedBy>Alves Alice</cp:lastModifiedBy>
  <cp:revision>9</cp:revision>
  <cp:lastPrinted>2019-08-06T07:56:00Z</cp:lastPrinted>
  <dcterms:created xsi:type="dcterms:W3CDTF">2019-07-19T02:06:00Z</dcterms:created>
  <dcterms:modified xsi:type="dcterms:W3CDTF">2019-08-30T06:49:00Z</dcterms:modified>
</cp:coreProperties>
</file>