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04537" w14:textId="6D986264" w:rsidR="002F5818" w:rsidRDefault="00B179EB" w:rsidP="002F5818">
      <w:pPr>
        <w:pStyle w:val="1RoadNews"/>
        <w:rPr>
          <w:rFonts w:ascii="Verdana" w:eastAsiaTheme="majorEastAsia" w:hAnsi="Verdana" w:cstheme="majorBidi"/>
          <w:b/>
          <w:color w:val="000000" w:themeColor="text1"/>
          <w:sz w:val="40"/>
          <w:szCs w:val="52"/>
        </w:rPr>
      </w:pPr>
      <w:r>
        <w:rPr>
          <w:rFonts w:ascii="Verdana" w:hAnsi="Verdana"/>
          <w:b/>
          <w:bCs/>
          <w:iCs w:val="0"/>
          <w:color w:val="auto"/>
          <w:sz w:val="40"/>
          <w:szCs w:val="40"/>
          <w:lang w:val="ru"/>
        </w:rPr>
        <w:t xml:space="preserve">Wirtgen </w:t>
      </w:r>
      <w:r>
        <w:rPr>
          <w:rFonts w:ascii="Verdana" w:hAnsi="Verdana"/>
          <w:iCs w:val="0"/>
          <w:sz w:val="40"/>
          <w:szCs w:val="40"/>
          <w:lang w:val="ru"/>
        </w:rPr>
        <w:t xml:space="preserve">| </w:t>
      </w:r>
      <w:r>
        <w:rPr>
          <w:rFonts w:ascii="Verdana" w:hAnsi="Verdana"/>
          <w:b/>
          <w:bCs/>
          <w:iCs w:val="0"/>
          <w:color w:val="000000" w:themeColor="text1"/>
          <w:sz w:val="40"/>
          <w:szCs w:val="52"/>
          <w:lang w:val="ru"/>
        </w:rPr>
        <w:t>Гибкость и точность для получения материала нужной фракции</w:t>
      </w:r>
    </w:p>
    <w:p w14:paraId="1B5C1D3C" w14:textId="77777777" w:rsidR="002A625C" w:rsidRPr="00B179EB" w:rsidRDefault="002A625C" w:rsidP="002F5818">
      <w:pPr>
        <w:pStyle w:val="1RoadNews"/>
        <w:rPr>
          <w:rFonts w:ascii="Verdana" w:eastAsiaTheme="majorEastAsia" w:hAnsi="Verdana" w:cstheme="majorBidi"/>
          <w:b/>
          <w:color w:val="000000" w:themeColor="text1"/>
          <w:sz w:val="40"/>
          <w:szCs w:val="52"/>
        </w:rPr>
      </w:pPr>
    </w:p>
    <w:p w14:paraId="16E669B6" w14:textId="43872763" w:rsidR="002A625C" w:rsidRPr="002A625C" w:rsidRDefault="002A625C" w:rsidP="002A625C">
      <w:pPr>
        <w:spacing w:line="276" w:lineRule="auto"/>
        <w:jc w:val="both"/>
        <w:rPr>
          <w:b/>
          <w:iCs/>
          <w:sz w:val="22"/>
        </w:rPr>
      </w:pPr>
      <w:r>
        <w:rPr>
          <w:b/>
          <w:bCs/>
          <w:sz w:val="22"/>
          <w:lang w:val="ru"/>
        </w:rPr>
        <w:t>Vario Impact Sizer от Wirtgen – это мощная система управления крупностью материала для карьерного комбайна Surface Miner 220 SM(i) 3.8</w:t>
      </w:r>
    </w:p>
    <w:p w14:paraId="7C5C724F" w14:textId="77777777" w:rsidR="00936A78" w:rsidRPr="002A625C" w:rsidRDefault="00936A78" w:rsidP="00BD5391">
      <w:pPr>
        <w:spacing w:line="276" w:lineRule="auto"/>
        <w:jc w:val="both"/>
        <w:rPr>
          <w:b/>
          <w:iCs/>
          <w:sz w:val="22"/>
        </w:rPr>
      </w:pPr>
    </w:p>
    <w:p w14:paraId="49B28456" w14:textId="77777777" w:rsidR="002A625C" w:rsidRPr="00E62AF4" w:rsidRDefault="00B179EB" w:rsidP="00B179EB">
      <w:pPr>
        <w:spacing w:line="276" w:lineRule="auto"/>
        <w:jc w:val="both"/>
        <w:rPr>
          <w:b/>
          <w:iCs/>
          <w:sz w:val="22"/>
          <w:lang w:val="ru"/>
        </w:rPr>
      </w:pPr>
      <w:r>
        <w:rPr>
          <w:b/>
          <w:bCs/>
          <w:sz w:val="22"/>
          <w:lang w:val="ru"/>
        </w:rPr>
        <w:t xml:space="preserve">Соблюдение заданного гранулометрического состава материала является решающим фактором эффективности рабочих процессов при добыче полезных ископаемых открытым способом. Дробилка Vario Impact Sizer (VIS) от Wirtgen – это решение, которое отличается высокими показателями гибкости, точности и адаптивности. Она позволяет операторам машин надежно контролировать максимальный размер частиц и гранулометрический состав даже в меняющихся условиях эксплуатации. Система прошла всесторонние практические испытания, в частности, при добыче угля и бокситов, и доказала свою эффективность. </w:t>
      </w:r>
    </w:p>
    <w:p w14:paraId="683539E5" w14:textId="77777777" w:rsidR="002A625C" w:rsidRPr="00E62AF4" w:rsidRDefault="002A625C" w:rsidP="00B179EB">
      <w:pPr>
        <w:spacing w:line="276" w:lineRule="auto"/>
        <w:jc w:val="both"/>
        <w:rPr>
          <w:bCs/>
          <w:iCs/>
          <w:sz w:val="22"/>
          <w:lang w:val="ru"/>
        </w:rPr>
      </w:pPr>
    </w:p>
    <w:p w14:paraId="24C6C726" w14:textId="17BFCDF1" w:rsidR="002A625C" w:rsidRPr="00E62AF4" w:rsidRDefault="002A625C" w:rsidP="00B179EB">
      <w:pPr>
        <w:spacing w:line="276" w:lineRule="auto"/>
        <w:jc w:val="both"/>
        <w:rPr>
          <w:b/>
          <w:bCs/>
          <w:iCs/>
          <w:sz w:val="22"/>
          <w:lang w:val="ru"/>
        </w:rPr>
      </w:pPr>
      <w:r>
        <w:rPr>
          <w:b/>
          <w:bCs/>
          <w:sz w:val="22"/>
          <w:lang w:val="ru"/>
        </w:rPr>
        <w:t>Настройка под заданный максимальный размер частиц</w:t>
      </w:r>
    </w:p>
    <w:p w14:paraId="6DC67FF4" w14:textId="2303F10E" w:rsidR="002A625C" w:rsidRPr="00E62AF4" w:rsidRDefault="00B179EB" w:rsidP="00B179EB">
      <w:pPr>
        <w:spacing w:line="276" w:lineRule="auto"/>
        <w:jc w:val="both"/>
        <w:rPr>
          <w:bCs/>
          <w:iCs/>
          <w:sz w:val="22"/>
          <w:lang w:val="ru"/>
        </w:rPr>
      </w:pPr>
      <w:r>
        <w:rPr>
          <w:sz w:val="22"/>
          <w:lang w:val="ru"/>
        </w:rPr>
        <w:t xml:space="preserve">Основой системы VIS является разрезная отражательная плита, установленная непосредственно на корпусе фрезерного барабана. Эта плита оснащена двумя основными механизмами регулировки, которые позволяют точно контролировать параметры проходящего через систему материала. Первый механизм — это переменный зазор между плитой и фрезерным барабаном с пятью ступенями регулировки, что позволяет целенаправленно создавать дополнительное дробящее усилие для изменения размера частиц. Меньший зазор обеспечивает дополнительное дробление и получение более мелкого материала, в то время как больший зазор позволяет получать более крупную фракцию. Регулировка выполняется простым увеличением или уменьшением зазора с фиксацией плиты штифтами, что занимает около 10 минут. Второй механизм — регулировка отверстий в скребке, которые можно открыть или закрыть в четырёх положениях при помощи заслонок в зависимости от конкретных задач. Эти два механизма дополняют базовые настройки карьерного комбайна Surface Miner, такие как скорость подачи машины, скорость вращения барабана и глубина резания. В сочетании с системой VIS это обеспечивает высочайший уровень контроля максимального размера частиц. </w:t>
      </w:r>
    </w:p>
    <w:p w14:paraId="53DDC637" w14:textId="77777777" w:rsidR="002A625C" w:rsidRPr="00E62AF4" w:rsidRDefault="002A625C" w:rsidP="00B179EB">
      <w:pPr>
        <w:spacing w:line="276" w:lineRule="auto"/>
        <w:jc w:val="both"/>
        <w:rPr>
          <w:bCs/>
          <w:iCs/>
          <w:sz w:val="22"/>
          <w:lang w:val="ru"/>
        </w:rPr>
      </w:pPr>
    </w:p>
    <w:p w14:paraId="6531710F" w14:textId="6FCBBB80" w:rsidR="002A625C" w:rsidRPr="00E62AF4" w:rsidRDefault="002A625C" w:rsidP="00B179EB">
      <w:pPr>
        <w:spacing w:line="276" w:lineRule="auto"/>
        <w:jc w:val="both"/>
        <w:rPr>
          <w:b/>
          <w:bCs/>
          <w:iCs/>
          <w:sz w:val="22"/>
          <w:lang w:val="ru"/>
        </w:rPr>
      </w:pPr>
      <w:r>
        <w:rPr>
          <w:b/>
          <w:bCs/>
          <w:sz w:val="22"/>
          <w:lang w:val="ru"/>
        </w:rPr>
        <w:t>Vario Impact Sizer: долговечность и надежность</w:t>
      </w:r>
    </w:p>
    <w:p w14:paraId="6274A9A8" w14:textId="77777777" w:rsidR="002A625C" w:rsidRPr="00E62AF4" w:rsidRDefault="00B179EB" w:rsidP="00B179EB">
      <w:pPr>
        <w:spacing w:line="276" w:lineRule="auto"/>
        <w:jc w:val="both"/>
        <w:rPr>
          <w:bCs/>
          <w:iCs/>
          <w:sz w:val="22"/>
          <w:lang w:val="ru"/>
        </w:rPr>
      </w:pPr>
      <w:r>
        <w:rPr>
          <w:sz w:val="22"/>
          <w:lang w:val="ru"/>
        </w:rPr>
        <w:t xml:space="preserve">Машины, работающие по принципу cut-to-ground (сброс измельченного материала на почву за машиной) или windrow (укладка в валки), часто производят материал, размер которого превышает заданную верхнюю границу фракции. Система VIS предназначена как раз для таких случаев: она позволяет управлять процессом и четко ограничивать максимальный размер кусков. Более мелкий материал </w:t>
      </w:r>
      <w:r>
        <w:rPr>
          <w:sz w:val="22"/>
          <w:lang w:val="ru"/>
        </w:rPr>
        <w:lastRenderedPageBreak/>
        <w:t xml:space="preserve">проходит сквозь грохот и выводится из процесса дробления, в то время как крупные куски (надрешетный продукт) дробятся до тех пор, пока не смогут пройти через сито. Система VIS отлично зарекомендовала себя при добыче угля и бокситов, эффективно контролируя гранулометрический состав материала на соответствие требуемым спецификациям. Одним из преимуществ VIS является ее полная интеграция в конструкцию машины. Система монтируется непосредственно на корпус фрезерного барабана и органично интегрируется в процесс обработки материала. Кроме того, система обладает высокой гибкостью: благодаря вариативности настроек она позволяет надежно дробить различные типы горных пород. VIS особенно эффективна при работе с хрупкими и пористыми породами, такими как уголь, бокситы или мел. Прочная конструкция VIS гарантирует устойчивость к суровым условиям горных работ и обеспечивает долговечность и надежность даже при высоких нагрузках. </w:t>
      </w:r>
    </w:p>
    <w:p w14:paraId="22A4B729" w14:textId="77777777" w:rsidR="002A625C" w:rsidRPr="00E62AF4" w:rsidRDefault="002A625C" w:rsidP="00B179EB">
      <w:pPr>
        <w:spacing w:line="276" w:lineRule="auto"/>
        <w:jc w:val="both"/>
        <w:rPr>
          <w:bCs/>
          <w:iCs/>
          <w:sz w:val="22"/>
          <w:lang w:val="ru"/>
        </w:rPr>
      </w:pPr>
    </w:p>
    <w:p w14:paraId="15C2860E" w14:textId="48699017" w:rsidR="002A625C" w:rsidRPr="00E62AF4" w:rsidRDefault="002A625C" w:rsidP="00B179EB">
      <w:pPr>
        <w:spacing w:line="276" w:lineRule="auto"/>
        <w:jc w:val="both"/>
        <w:rPr>
          <w:b/>
          <w:bCs/>
          <w:iCs/>
          <w:sz w:val="22"/>
          <w:lang w:val="ru"/>
        </w:rPr>
      </w:pPr>
      <w:r>
        <w:rPr>
          <w:b/>
          <w:bCs/>
          <w:sz w:val="22"/>
          <w:lang w:val="ru"/>
        </w:rPr>
        <w:t>Применение в открытых горных работах: точная регулировка с помощью настроек машины и системы VIS</w:t>
      </w:r>
    </w:p>
    <w:p w14:paraId="1794F3A1" w14:textId="0028FDD9" w:rsidR="002A625C" w:rsidRPr="00E62AF4" w:rsidRDefault="00B179EB" w:rsidP="00B179EB">
      <w:pPr>
        <w:spacing w:line="276" w:lineRule="auto"/>
        <w:jc w:val="both"/>
        <w:rPr>
          <w:bCs/>
          <w:iCs/>
          <w:sz w:val="22"/>
          <w:lang w:val="ru"/>
        </w:rPr>
      </w:pPr>
      <w:r>
        <w:rPr>
          <w:sz w:val="22"/>
          <w:lang w:val="ru"/>
        </w:rPr>
        <w:t xml:space="preserve">Система VIS доступна для модели 220 SM(i) 3.8. Контроль размера фракции достигается за счет взаимодействия стандартных настроек машины и настроек VIS. К стандартным настройкам машины относятся рабочая скорость (от 0 до 84 м/мин), а также скорость вращения фрезерного барабана с шестью стандартными режимами регулировки и глубина фрезерования (от 0 до 350 мм). Настройки системы VIS включают пять положений зазора отражательной плиты (от 22 мм до полного открытия) и четыре положения открытия заслонки (от полностью закрытого до полностью открытого). Такой широкий спектр комбинаций предлагает практически неограниченные возможности для влияния на максимальный размер частиц и распределение материала по фракциям. </w:t>
      </w:r>
    </w:p>
    <w:p w14:paraId="36E24B8B" w14:textId="77777777" w:rsidR="002A625C" w:rsidRPr="00E62AF4" w:rsidRDefault="002A625C" w:rsidP="00B179EB">
      <w:pPr>
        <w:spacing w:line="276" w:lineRule="auto"/>
        <w:jc w:val="both"/>
        <w:rPr>
          <w:bCs/>
          <w:iCs/>
          <w:sz w:val="22"/>
          <w:lang w:val="ru"/>
        </w:rPr>
      </w:pPr>
    </w:p>
    <w:p w14:paraId="10E8B3F0" w14:textId="072878C9" w:rsidR="002A625C" w:rsidRPr="00E62AF4" w:rsidRDefault="002A625C" w:rsidP="00B179EB">
      <w:pPr>
        <w:spacing w:line="276" w:lineRule="auto"/>
        <w:jc w:val="both"/>
        <w:rPr>
          <w:b/>
          <w:bCs/>
          <w:iCs/>
          <w:sz w:val="22"/>
          <w:lang w:val="ru"/>
        </w:rPr>
      </w:pPr>
      <w:r>
        <w:rPr>
          <w:b/>
          <w:bCs/>
          <w:sz w:val="22"/>
          <w:lang w:val="ru"/>
        </w:rPr>
        <w:t>Практические примеры использования на добыче угля и бокситов</w:t>
      </w:r>
    </w:p>
    <w:p w14:paraId="5C9FD727" w14:textId="77777777" w:rsidR="002A625C" w:rsidRPr="00862340" w:rsidRDefault="00B179EB" w:rsidP="00B179EB">
      <w:pPr>
        <w:spacing w:line="276" w:lineRule="auto"/>
        <w:jc w:val="both"/>
        <w:rPr>
          <w:sz w:val="22"/>
          <w:lang w:val="ru"/>
        </w:rPr>
      </w:pPr>
      <w:r>
        <w:rPr>
          <w:sz w:val="22"/>
          <w:lang w:val="ru"/>
        </w:rPr>
        <w:t xml:space="preserve">Ранее эффективность системы VIS была протестирована в различных горнодобывающих регионах. При добыче угля в Индии система продемонстрировала лучшие результаты в контроле гранулометрического состава. Использование специальных настроек позволило достичь целевой фракции менее 100 мм. При добыче бокситов система VIS показала впечатляющие результаты в регионах Боффа и Боке в Гвинее. На месторождении в Боффа сайзер был полностью открыт, что позволило достичь глубины резания 300 мм и высокой рабочей скорости, обеспечивая максимальную производительность. В Боке настройки были скорректированы под размер материала менее 100 мм, что подтвердило адаптивность системы к различным типам бокситов и разным характеристикам дробления. Практика наглядно показывает: настройки необходимо подбирать тщательно, так как при увеличении степени дробления производительность снижается. </w:t>
      </w:r>
    </w:p>
    <w:p w14:paraId="21468126" w14:textId="77777777" w:rsidR="00E62AF4" w:rsidRPr="00862340" w:rsidRDefault="00E62AF4" w:rsidP="00B179EB">
      <w:pPr>
        <w:spacing w:line="276" w:lineRule="auto"/>
        <w:jc w:val="both"/>
        <w:rPr>
          <w:sz w:val="22"/>
          <w:lang w:val="ru"/>
        </w:rPr>
      </w:pPr>
    </w:p>
    <w:p w14:paraId="1A4DDF75" w14:textId="77777777" w:rsidR="00E62AF4" w:rsidRPr="00862340" w:rsidRDefault="00E62AF4" w:rsidP="00B179EB">
      <w:pPr>
        <w:spacing w:line="276" w:lineRule="auto"/>
        <w:jc w:val="both"/>
        <w:rPr>
          <w:bCs/>
          <w:iCs/>
          <w:sz w:val="22"/>
          <w:lang w:val="ru"/>
        </w:rPr>
      </w:pPr>
    </w:p>
    <w:p w14:paraId="5C30CF61" w14:textId="77777777" w:rsidR="002A625C" w:rsidRPr="00E62AF4" w:rsidRDefault="002A625C" w:rsidP="00B179EB">
      <w:pPr>
        <w:spacing w:line="276" w:lineRule="auto"/>
        <w:jc w:val="both"/>
        <w:rPr>
          <w:bCs/>
          <w:iCs/>
          <w:sz w:val="22"/>
          <w:lang w:val="ru"/>
        </w:rPr>
      </w:pPr>
    </w:p>
    <w:p w14:paraId="62BD3935" w14:textId="54045144" w:rsidR="002A625C" w:rsidRPr="00E62AF4" w:rsidRDefault="002A625C" w:rsidP="00B179EB">
      <w:pPr>
        <w:spacing w:line="276" w:lineRule="auto"/>
        <w:jc w:val="both"/>
        <w:rPr>
          <w:b/>
          <w:bCs/>
          <w:iCs/>
          <w:sz w:val="22"/>
          <w:lang w:val="ru"/>
        </w:rPr>
      </w:pPr>
      <w:r>
        <w:rPr>
          <w:b/>
          <w:bCs/>
          <w:sz w:val="22"/>
          <w:lang w:val="ru"/>
        </w:rPr>
        <w:lastRenderedPageBreak/>
        <w:t>Vario Impact Sizer – многосторонняя поддержка операторов</w:t>
      </w:r>
    </w:p>
    <w:p w14:paraId="74E3A06C" w14:textId="5790A2AA" w:rsidR="00F353EA" w:rsidRPr="00E62AF4" w:rsidRDefault="00B179EB" w:rsidP="00B179EB">
      <w:pPr>
        <w:spacing w:line="276" w:lineRule="auto"/>
        <w:jc w:val="both"/>
        <w:rPr>
          <w:bCs/>
          <w:iCs/>
          <w:sz w:val="22"/>
          <w:lang w:val="ru"/>
        </w:rPr>
      </w:pPr>
      <w:r>
        <w:rPr>
          <w:sz w:val="22"/>
          <w:lang w:val="ru"/>
        </w:rPr>
        <w:t>VIS предоставляет операторам инструмент для исключительно точного контроля максимального размера фракции. Настройки системы напрямую влияют на ключевые показатели эффективности: гранулометрический состав, производительность, расход топлива, износ инструмента и нагрузку на узлы и компоненты. За счет точной настройки конфигурации оператор всегда может получить оптимальный баланс между требованиями к материалу, стабильностью процесса и общей экономической эффективностью. Таким образом, система VIS доказывает, что является эффективным решением для контроля размера получаемого материала в современных карьерах.</w:t>
      </w:r>
    </w:p>
    <w:p w14:paraId="2619805C" w14:textId="77777777" w:rsidR="00E608EC" w:rsidRPr="00E62AF4" w:rsidRDefault="00E608EC" w:rsidP="00B63FA8">
      <w:pPr>
        <w:autoSpaceDE w:val="0"/>
        <w:autoSpaceDN w:val="0"/>
        <w:adjustRightInd w:val="0"/>
        <w:rPr>
          <w:bCs/>
          <w:sz w:val="22"/>
          <w:szCs w:val="22"/>
          <w:lang w:val="ru"/>
        </w:rPr>
      </w:pPr>
    </w:p>
    <w:p w14:paraId="485941F7" w14:textId="5E8B66CE" w:rsidR="00B63FA8" w:rsidRPr="00E62AF4" w:rsidRDefault="00B63FA8" w:rsidP="00B63FA8">
      <w:pPr>
        <w:autoSpaceDE w:val="0"/>
        <w:autoSpaceDN w:val="0"/>
        <w:adjustRightInd w:val="0"/>
        <w:rPr>
          <w:b/>
          <w:bCs/>
          <w:sz w:val="22"/>
          <w:szCs w:val="22"/>
          <w:lang w:val="ru"/>
        </w:rPr>
      </w:pPr>
    </w:p>
    <w:p w14:paraId="328E0139" w14:textId="0676F77F" w:rsidR="00C47A8A" w:rsidRDefault="00384531" w:rsidP="005D2462">
      <w:pPr>
        <w:pStyle w:val="HeadlineFotos"/>
        <w:pBdr>
          <w:bottom w:val="none" w:sz="0" w:space="0" w:color="auto"/>
        </w:pBdr>
      </w:pPr>
      <w:r>
        <w:rPr>
          <w:bCs/>
          <w:caps w:val="0"/>
          <w:szCs w:val="22"/>
          <w:lang w:val="ru"/>
        </w:rPr>
        <w:t>Фотографии</w:t>
      </w:r>
      <w:r>
        <w:rPr>
          <w:bCs/>
          <w:lang w:val="ru"/>
        </w:rPr>
        <w:t>:</w:t>
      </w:r>
    </w:p>
    <w:p w14:paraId="7FE3F0F6" w14:textId="1AD98C96" w:rsidR="002A625C" w:rsidRDefault="002A625C" w:rsidP="002A625C">
      <w:pPr>
        <w:pStyle w:val="Text"/>
      </w:pPr>
      <w:r>
        <w:rPr>
          <w:noProof/>
          <w:lang w:val="ru"/>
        </w:rPr>
        <w:drawing>
          <wp:inline distT="0" distB="0" distL="0" distR="0" wp14:anchorId="641A39F7" wp14:editId="54B742F9">
            <wp:extent cx="2160000" cy="1438866"/>
            <wp:effectExtent l="0" t="0" r="0" b="9525"/>
            <wp:docPr id="2004050349"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160000" cy="1438866"/>
                    </a:xfrm>
                    <a:prstGeom prst="rect">
                      <a:avLst/>
                    </a:prstGeom>
                    <a:noFill/>
                    <a:ln>
                      <a:noFill/>
                    </a:ln>
                  </pic:spPr>
                </pic:pic>
              </a:graphicData>
            </a:graphic>
          </wp:inline>
        </w:drawing>
      </w:r>
    </w:p>
    <w:p w14:paraId="69C6994F" w14:textId="4AB47F8B" w:rsidR="002A625C" w:rsidRDefault="002A625C" w:rsidP="002A625C">
      <w:pPr>
        <w:pStyle w:val="Text"/>
        <w:rPr>
          <w:b/>
          <w:bCs/>
          <w:sz w:val="20"/>
          <w:szCs w:val="14"/>
        </w:rPr>
      </w:pPr>
      <w:r>
        <w:rPr>
          <w:b/>
          <w:bCs/>
          <w:sz w:val="20"/>
          <w:szCs w:val="14"/>
          <w:lang w:val="ru"/>
        </w:rPr>
        <w:t>W_pic_220SM-3-8_00027_HI</w:t>
      </w:r>
    </w:p>
    <w:p w14:paraId="1F37C2FE" w14:textId="40346060" w:rsidR="005E6322" w:rsidRDefault="005E6322">
      <w:r>
        <w:rPr>
          <w:sz w:val="20"/>
          <w:szCs w:val="20"/>
          <w:lang w:val="ru"/>
        </w:rPr>
        <w:t xml:space="preserve">Карьерный комбайн Surface Miner 220 SM(i) в действии на добыче угля методом укладки в валки. </w:t>
      </w:r>
    </w:p>
    <w:p w14:paraId="724A432D" w14:textId="77777777" w:rsidR="002A625C" w:rsidRPr="005E6322" w:rsidRDefault="002A625C" w:rsidP="002A625C">
      <w:pPr>
        <w:pStyle w:val="Text"/>
      </w:pPr>
    </w:p>
    <w:p w14:paraId="6BEE8EFB" w14:textId="77777777" w:rsidR="002A625C" w:rsidRPr="005E6322" w:rsidRDefault="002A625C" w:rsidP="002A625C">
      <w:pPr>
        <w:pStyle w:val="Text"/>
      </w:pPr>
    </w:p>
    <w:p w14:paraId="5C6FC42A" w14:textId="3C1AF0A7" w:rsidR="006A2149" w:rsidRDefault="003D3893" w:rsidP="002A625C">
      <w:pPr>
        <w:pStyle w:val="Text"/>
      </w:pPr>
      <w:r>
        <w:rPr>
          <w:noProof/>
        </w:rPr>
        <w:drawing>
          <wp:inline distT="0" distB="0" distL="0" distR="0" wp14:anchorId="708F0185" wp14:editId="393A36C4">
            <wp:extent cx="2159635" cy="1481455"/>
            <wp:effectExtent l="0" t="0" r="0" b="4445"/>
            <wp:docPr id="1" name="Grafik 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159635" cy="1481455"/>
                    </a:xfrm>
                    <a:prstGeom prst="rect">
                      <a:avLst/>
                    </a:prstGeom>
                    <a:noFill/>
                    <a:ln>
                      <a:noFill/>
                    </a:ln>
                  </pic:spPr>
                </pic:pic>
              </a:graphicData>
            </a:graphic>
          </wp:inline>
        </w:drawing>
      </w:r>
    </w:p>
    <w:p w14:paraId="4E9F6BB1" w14:textId="77777777" w:rsidR="006A2149" w:rsidRPr="00E62AF4" w:rsidRDefault="006A2149" w:rsidP="006A2149">
      <w:pPr>
        <w:pStyle w:val="BUbold"/>
        <w:rPr>
          <w:lang w:val="en-US"/>
        </w:rPr>
      </w:pPr>
      <w:r>
        <w:rPr>
          <w:bCs/>
          <w:lang w:val="ru"/>
        </w:rPr>
        <w:t>W_pic_VIS_all_cover_plates_0925_0001</w:t>
      </w:r>
    </w:p>
    <w:p w14:paraId="3F4D2AFB" w14:textId="5C1BE329" w:rsidR="006A2149" w:rsidRPr="00E62AF4" w:rsidRDefault="00F947AA" w:rsidP="00F947AA">
      <w:pPr>
        <w:pStyle w:val="BUbold"/>
        <w:rPr>
          <w:b w:val="0"/>
          <w:bCs/>
          <w:lang w:val="en-US"/>
        </w:rPr>
      </w:pPr>
      <w:r>
        <w:rPr>
          <w:b w:val="0"/>
          <w:lang w:val="ru"/>
        </w:rPr>
        <w:t>Основой системы Vario Impact Sizer является разрезная отражательная плита, установленная непосредственно на корпусе фрезерного барабана.</w:t>
      </w:r>
    </w:p>
    <w:p w14:paraId="7CE9BE3C" w14:textId="77777777" w:rsidR="006A2149" w:rsidRPr="00E62AF4" w:rsidRDefault="006A2149" w:rsidP="002A625C">
      <w:pPr>
        <w:pStyle w:val="Text"/>
        <w:rPr>
          <w:lang w:val="en-US"/>
        </w:rPr>
      </w:pPr>
    </w:p>
    <w:p w14:paraId="1BACEFC8" w14:textId="77777777" w:rsidR="006A2149" w:rsidRPr="00E62AF4" w:rsidRDefault="006A2149" w:rsidP="002A625C">
      <w:pPr>
        <w:pStyle w:val="Text"/>
        <w:rPr>
          <w:lang w:val="en-US"/>
        </w:rPr>
      </w:pPr>
    </w:p>
    <w:p w14:paraId="5BB77C23" w14:textId="63D709DA" w:rsidR="002A625C" w:rsidRPr="002A625C" w:rsidRDefault="002A625C" w:rsidP="002A625C">
      <w:pPr>
        <w:pStyle w:val="Text"/>
      </w:pPr>
      <w:r>
        <w:rPr>
          <w:noProof/>
          <w:sz w:val="20"/>
          <w:szCs w:val="14"/>
          <w:lang w:val="ru"/>
        </w:rPr>
        <w:lastRenderedPageBreak/>
        <w:drawing>
          <wp:inline distT="0" distB="0" distL="0" distR="0" wp14:anchorId="4BA1D02E" wp14:editId="79A802D9">
            <wp:extent cx="2160000" cy="1621703"/>
            <wp:effectExtent l="0" t="0" r="0" b="0"/>
            <wp:docPr id="22889850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160000" cy="1621703"/>
                    </a:xfrm>
                    <a:prstGeom prst="rect">
                      <a:avLst/>
                    </a:prstGeom>
                    <a:noFill/>
                    <a:ln>
                      <a:noFill/>
                    </a:ln>
                  </pic:spPr>
                </pic:pic>
              </a:graphicData>
            </a:graphic>
          </wp:inline>
        </w:drawing>
      </w:r>
    </w:p>
    <w:p w14:paraId="41251B9F" w14:textId="77777777" w:rsidR="002A625C" w:rsidRPr="00E62AF4" w:rsidRDefault="002A625C" w:rsidP="002A625C">
      <w:pPr>
        <w:pStyle w:val="Text"/>
        <w:rPr>
          <w:b/>
          <w:sz w:val="20"/>
          <w:szCs w:val="14"/>
          <w:lang w:val="en-US"/>
        </w:rPr>
      </w:pPr>
      <w:r>
        <w:rPr>
          <w:b/>
          <w:bCs/>
          <w:sz w:val="20"/>
          <w:szCs w:val="14"/>
          <w:lang w:val="ru"/>
        </w:rPr>
        <w:t>W_pic_VIS_demonstration-only-left-open-right-closed_0925_0001</w:t>
      </w:r>
    </w:p>
    <w:p w14:paraId="476A2ABE" w14:textId="2928D811" w:rsidR="002A625C" w:rsidRPr="00E62AF4" w:rsidRDefault="002A625C" w:rsidP="002A625C">
      <w:pPr>
        <w:pStyle w:val="Text"/>
        <w:rPr>
          <w:sz w:val="20"/>
          <w:szCs w:val="14"/>
          <w:lang w:val="en-US"/>
        </w:rPr>
      </w:pPr>
      <w:r>
        <w:rPr>
          <w:sz w:val="20"/>
          <w:szCs w:val="14"/>
          <w:lang w:val="ru"/>
        </w:rPr>
        <w:t>Только для демонстрации: плита слева открыта, плита справа закрыта</w:t>
      </w:r>
    </w:p>
    <w:p w14:paraId="68734587" w14:textId="77777777" w:rsidR="005710C8" w:rsidRPr="00E62AF4" w:rsidRDefault="005710C8" w:rsidP="008755E5">
      <w:pPr>
        <w:pStyle w:val="Text"/>
        <w:rPr>
          <w:i/>
          <w:u w:val="single"/>
          <w:lang w:val="en-US"/>
        </w:rPr>
      </w:pPr>
    </w:p>
    <w:p w14:paraId="608BC0BE" w14:textId="77777777" w:rsidR="002C0F65" w:rsidRPr="00E62AF4" w:rsidRDefault="002C0F65" w:rsidP="008755E5">
      <w:pPr>
        <w:pStyle w:val="Text"/>
        <w:rPr>
          <w:i/>
          <w:u w:val="single"/>
          <w:lang w:val="en-US"/>
        </w:rPr>
      </w:pPr>
    </w:p>
    <w:p w14:paraId="5275C4B5" w14:textId="42242959" w:rsidR="008755E5" w:rsidRPr="00E62AF4" w:rsidRDefault="002A625C" w:rsidP="008755E5">
      <w:pPr>
        <w:pStyle w:val="Text"/>
        <w:rPr>
          <w:lang w:val="ru"/>
        </w:rPr>
      </w:pPr>
      <w:r>
        <w:rPr>
          <w:i/>
          <w:iCs/>
          <w:lang w:val="ru"/>
        </w:rPr>
        <w:t>Примечание: Настоящие фотографии предназначены только для предварительного просмотра. Для печати в публикациях используйте изображения с разрешением 300 dpi, доступные для скачивания на сайтах Wirtgen Group.</w:t>
      </w:r>
    </w:p>
    <w:p w14:paraId="7A94AE2E" w14:textId="77777777" w:rsidR="000A67D0" w:rsidRPr="00E62AF4" w:rsidRDefault="000A67D0" w:rsidP="008755E5">
      <w:pPr>
        <w:pStyle w:val="Text"/>
        <w:rPr>
          <w:lang w:val="ru"/>
        </w:rPr>
      </w:pPr>
    </w:p>
    <w:p w14:paraId="2AC1884D" w14:textId="77777777" w:rsidR="005D2462" w:rsidRPr="00E62AF4" w:rsidRDefault="005D2462" w:rsidP="008755E5">
      <w:pPr>
        <w:pStyle w:val="Text"/>
        <w:rPr>
          <w:lang w:val="ru"/>
        </w:rPr>
      </w:pPr>
    </w:p>
    <w:p w14:paraId="1BC85922" w14:textId="77777777" w:rsidR="00363847" w:rsidRPr="00E62AF4" w:rsidRDefault="00363847" w:rsidP="00363847">
      <w:pPr>
        <w:pStyle w:val="Absatzberschrift"/>
        <w:rPr>
          <w:iCs/>
          <w:lang w:val="ru"/>
        </w:rPr>
      </w:pPr>
      <w:r>
        <w:rPr>
          <w:bCs/>
          <w:lang w:val="ru"/>
        </w:rPr>
        <w:t>Контакты для получения дополнительной информации:</w:t>
      </w:r>
    </w:p>
    <w:p w14:paraId="7010392D" w14:textId="77777777" w:rsidR="00363847" w:rsidRPr="00E62AF4" w:rsidRDefault="00363847" w:rsidP="00363847">
      <w:pPr>
        <w:pStyle w:val="Absatzberschrift"/>
        <w:rPr>
          <w:b w:val="0"/>
          <w:bCs/>
          <w:lang w:val="ru"/>
        </w:rPr>
      </w:pPr>
    </w:p>
    <w:p w14:paraId="396E6CA8" w14:textId="77777777" w:rsidR="00363847" w:rsidRPr="002B783A" w:rsidRDefault="00363847" w:rsidP="00363847">
      <w:pPr>
        <w:pStyle w:val="Absatzberschrift"/>
        <w:rPr>
          <w:b w:val="0"/>
          <w:bCs/>
          <w:szCs w:val="22"/>
        </w:rPr>
      </w:pPr>
      <w:r>
        <w:rPr>
          <w:b w:val="0"/>
          <w:lang w:val="ru"/>
        </w:rPr>
        <w:t>WIRTGEN GROUP</w:t>
      </w:r>
    </w:p>
    <w:p w14:paraId="5C4B45DE" w14:textId="77777777" w:rsidR="00363847" w:rsidRDefault="00363847" w:rsidP="00363847">
      <w:pPr>
        <w:pStyle w:val="Fuzeile1"/>
      </w:pPr>
      <w:r>
        <w:rPr>
          <w:bCs w:val="0"/>
          <w:iCs w:val="0"/>
          <w:lang w:val="ru"/>
        </w:rPr>
        <w:t>Public Relations</w:t>
      </w:r>
    </w:p>
    <w:p w14:paraId="4EC43183" w14:textId="77777777" w:rsidR="00363847" w:rsidRDefault="00363847" w:rsidP="00363847">
      <w:pPr>
        <w:pStyle w:val="Fuzeile1"/>
      </w:pPr>
      <w:r>
        <w:rPr>
          <w:bCs w:val="0"/>
          <w:iCs w:val="0"/>
          <w:lang w:val="ru"/>
        </w:rPr>
        <w:t>Reinhard-Wirtgen-Straße 2</w:t>
      </w:r>
    </w:p>
    <w:p w14:paraId="57AC3C97" w14:textId="77777777" w:rsidR="00363847" w:rsidRDefault="00363847" w:rsidP="00363847">
      <w:pPr>
        <w:pStyle w:val="Fuzeile1"/>
      </w:pPr>
      <w:r>
        <w:rPr>
          <w:bCs w:val="0"/>
          <w:iCs w:val="0"/>
          <w:lang w:val="ru"/>
        </w:rPr>
        <w:t>53578 Windhagen</w:t>
      </w:r>
    </w:p>
    <w:p w14:paraId="059D4A12" w14:textId="77777777" w:rsidR="00363847" w:rsidRDefault="00363847" w:rsidP="00363847">
      <w:pPr>
        <w:pStyle w:val="Fuzeile1"/>
      </w:pPr>
      <w:r>
        <w:rPr>
          <w:bCs w:val="0"/>
          <w:iCs w:val="0"/>
          <w:lang w:val="ru"/>
        </w:rPr>
        <w:t>Germany</w:t>
      </w:r>
    </w:p>
    <w:p w14:paraId="7E2F4683" w14:textId="77777777" w:rsidR="00363847" w:rsidRDefault="00363847" w:rsidP="00363847">
      <w:pPr>
        <w:pStyle w:val="Fuzeile1"/>
      </w:pPr>
    </w:p>
    <w:p w14:paraId="76B115B5" w14:textId="38824E7E" w:rsidR="00363847" w:rsidRPr="00914D4F" w:rsidRDefault="00363847" w:rsidP="00363847">
      <w:pPr>
        <w:pStyle w:val="Fuzeile1"/>
        <w:rPr>
          <w:rFonts w:ascii="Times New Roman" w:hAnsi="Times New Roman" w:cs="Times New Roman"/>
        </w:rPr>
      </w:pPr>
      <w:r>
        <w:rPr>
          <w:bCs w:val="0"/>
          <w:iCs w:val="0"/>
          <w:lang w:val="ru"/>
        </w:rPr>
        <w:t xml:space="preserve">Телефон: </w:t>
      </w:r>
      <w:r w:rsidR="00E62AF4">
        <w:rPr>
          <w:bCs w:val="0"/>
          <w:iCs w:val="0"/>
        </w:rPr>
        <w:tab/>
      </w:r>
      <w:r>
        <w:rPr>
          <w:bCs w:val="0"/>
          <w:iCs w:val="0"/>
          <w:lang w:val="ru"/>
        </w:rPr>
        <w:t>+49 (0) 2645 131 – 1966</w:t>
      </w:r>
    </w:p>
    <w:p w14:paraId="029AC65B" w14:textId="7A09FA15" w:rsidR="00363847" w:rsidRPr="00914D4F" w:rsidRDefault="00363847" w:rsidP="00363847">
      <w:pPr>
        <w:pStyle w:val="Fuzeile1"/>
      </w:pPr>
      <w:r>
        <w:rPr>
          <w:bCs w:val="0"/>
          <w:iCs w:val="0"/>
          <w:lang w:val="ru"/>
        </w:rPr>
        <w:t xml:space="preserve">Факс: </w:t>
      </w:r>
      <w:r w:rsidR="00E62AF4">
        <w:rPr>
          <w:bCs w:val="0"/>
          <w:iCs w:val="0"/>
        </w:rPr>
        <w:tab/>
      </w:r>
      <w:r>
        <w:rPr>
          <w:bCs w:val="0"/>
          <w:iCs w:val="0"/>
          <w:lang w:val="ru"/>
        </w:rPr>
        <w:t>+49 (0) 2645 131 – 499</w:t>
      </w:r>
    </w:p>
    <w:p w14:paraId="2B9E77DF" w14:textId="6BCBEE50" w:rsidR="00363847" w:rsidRPr="00323C70" w:rsidRDefault="00363847" w:rsidP="00363847">
      <w:pPr>
        <w:pStyle w:val="Fuzeile1"/>
      </w:pPr>
      <w:r>
        <w:rPr>
          <w:bCs w:val="0"/>
          <w:iCs w:val="0"/>
          <w:lang w:val="ru"/>
        </w:rPr>
        <w:t xml:space="preserve">E-mail: </w:t>
      </w:r>
      <w:r w:rsidR="00E62AF4">
        <w:rPr>
          <w:bCs w:val="0"/>
          <w:iCs w:val="0"/>
        </w:rPr>
        <w:tab/>
      </w:r>
      <w:r>
        <w:rPr>
          <w:bCs w:val="0"/>
          <w:iCs w:val="0"/>
          <w:lang w:val="ru"/>
        </w:rPr>
        <w:t>PR@wirtgen-group.com</w:t>
      </w:r>
      <w:r>
        <w:rPr>
          <w:bCs w:val="0"/>
          <w:iCs w:val="0"/>
          <w:lang w:val="ru"/>
        </w:rPr>
        <w:br/>
      </w:r>
      <w:r>
        <w:rPr>
          <w:bCs w:val="0"/>
          <w:iCs w:val="0"/>
          <w:lang w:val="ru"/>
        </w:rPr>
        <w:br/>
        <w:t>www.wirtgen-group.com</w:t>
      </w:r>
    </w:p>
    <w:p w14:paraId="0B7828F8" w14:textId="77777777" w:rsidR="00363847" w:rsidRDefault="00363847" w:rsidP="008755E5">
      <w:pPr>
        <w:pStyle w:val="Text"/>
      </w:pPr>
    </w:p>
    <w:p w14:paraId="62C5175F" w14:textId="77777777" w:rsidR="00363847" w:rsidRDefault="00363847" w:rsidP="008755E5">
      <w:pPr>
        <w:pStyle w:val="Text"/>
      </w:pPr>
    </w:p>
    <w:sectPr w:rsidR="00363847" w:rsidSect="00CA4A09">
      <w:headerReference w:type="even" r:id="rId11"/>
      <w:headerReference w:type="default" r:id="rId12"/>
      <w:footerReference w:type="default" r:id="rId13"/>
      <w:headerReference w:type="first" r:id="rId14"/>
      <w:footerReference w:type="first" r:id="rId15"/>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6238B" w14:textId="77777777" w:rsidR="0050506D" w:rsidRDefault="0050506D" w:rsidP="00E55534">
      <w:r>
        <w:separator/>
      </w:r>
    </w:p>
  </w:endnote>
  <w:endnote w:type="continuationSeparator" w:id="0">
    <w:p w14:paraId="4C3F1E78" w14:textId="77777777" w:rsidR="0050506D" w:rsidRDefault="0050506D"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elveticaNeue-LightItalic">
    <w:altName w:val="Arial"/>
    <w:charset w:val="00"/>
    <w:family w:val="auto"/>
    <w:pitch w:val="variable"/>
    <w:sig w:usb0="A00002FF" w:usb1="5000205B" w:usb2="00000002" w:usb3="00000000" w:csb0="00000007"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ru"/>
            </w:rPr>
            <w:t xml:space="preserve">     </w:t>
          </w:r>
        </w:p>
      </w:tc>
      <w:tc>
        <w:tcPr>
          <w:tcW w:w="1160" w:type="dxa"/>
        </w:tcPr>
        <w:p w14:paraId="120FF8E6" w14:textId="77777777" w:rsidR="00533132" w:rsidRPr="00723F4F" w:rsidRDefault="00533132" w:rsidP="00723F4F">
          <w:pPr>
            <w:pStyle w:val="Seitenzahlen"/>
            <w:rPr>
              <w:szCs w:val="20"/>
            </w:rPr>
          </w:pPr>
          <w:r>
            <w:rPr>
              <w:szCs w:val="20"/>
              <w:lang w:val="ru"/>
            </w:rPr>
            <w:fldChar w:fldCharType="begin"/>
          </w:r>
          <w:r>
            <w:rPr>
              <w:szCs w:val="20"/>
              <w:lang w:val="ru"/>
            </w:rPr>
            <w:instrText xml:space="preserve"> PAGE \# "00"</w:instrText>
          </w:r>
          <w:r>
            <w:rPr>
              <w:szCs w:val="20"/>
              <w:lang w:val="ru"/>
            </w:rPr>
            <w:fldChar w:fldCharType="separate"/>
          </w:r>
          <w:r>
            <w:rPr>
              <w:noProof/>
              <w:szCs w:val="20"/>
              <w:lang w:val="ru"/>
            </w:rPr>
            <w:t>02</w:t>
          </w:r>
          <w:r>
            <w:rPr>
              <w:szCs w:val="20"/>
              <w:lang w:val="ru"/>
            </w:rPr>
            <w:fldChar w:fldCharType="end"/>
          </w:r>
        </w:p>
      </w:tc>
    </w:tr>
  </w:tbl>
  <w:p w14:paraId="7CF7D2C8" w14:textId="77777777" w:rsidR="00533132" w:rsidRDefault="00BD5391">
    <w:pPr>
      <w:pStyle w:val="Fuzeile"/>
    </w:pPr>
    <w:r>
      <w:rPr>
        <w:noProof/>
        <w:lang w:val="ru"/>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Pr>
              <w:rStyle w:val="Hervorhebung"/>
              <w:bCs/>
              <w:iCs w:val="0"/>
              <w:szCs w:val="20"/>
              <w:lang w:val="ru"/>
            </w:rPr>
            <w:t>WIRTGEN GmbH</w:t>
          </w:r>
          <w:r>
            <w:rPr>
              <w:szCs w:val="20"/>
              <w:lang w:val="ru"/>
            </w:rPr>
            <w:t xml:space="preserve"> · Reinhard-Wirtgen-Str. 2 · D-53578 Windhagen · Тел.: +49 26 45 / 131 0</w:t>
          </w:r>
        </w:p>
      </w:tc>
    </w:tr>
  </w:tbl>
  <w:p w14:paraId="732BEB33" w14:textId="77777777" w:rsidR="00533132" w:rsidRDefault="00BD5391">
    <w:pPr>
      <w:pStyle w:val="Fuzeile"/>
    </w:pPr>
    <w:r>
      <w:rPr>
        <w:noProof/>
        <w:lang w:val="ru"/>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4212A" w14:textId="77777777" w:rsidR="0050506D" w:rsidRDefault="0050506D" w:rsidP="00E55534">
      <w:r>
        <w:separator/>
      </w:r>
    </w:p>
  </w:footnote>
  <w:footnote w:type="continuationSeparator" w:id="0">
    <w:p w14:paraId="6B6C1A58" w14:textId="77777777" w:rsidR="0050506D" w:rsidRDefault="0050506D"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47F50" w14:textId="498DE91F" w:rsidR="00DF59D3" w:rsidRDefault="005D34A4">
    <w:pPr>
      <w:pStyle w:val="Kopfzeile"/>
    </w:pPr>
    <w:r>
      <w:rPr>
        <w:noProof/>
        <w:lang w:val="ru"/>
      </w:rPr>
      <mc:AlternateContent>
        <mc:Choice Requires="wps">
          <w:drawing>
            <wp:anchor distT="0" distB="0" distL="0" distR="0" simplePos="0" relativeHeight="251662336" behindDoc="0" locked="0" layoutInCell="1" allowOverlap="1" wp14:anchorId="643536AE" wp14:editId="343A266D">
              <wp:simplePos x="635" y="635"/>
              <wp:positionH relativeFrom="page">
                <wp:align>right</wp:align>
              </wp:positionH>
              <wp:positionV relativeFrom="page">
                <wp:align>top</wp:align>
              </wp:positionV>
              <wp:extent cx="600075" cy="345440"/>
              <wp:effectExtent l="0" t="0" r="0" b="16510"/>
              <wp:wrapNone/>
              <wp:docPr id="2122596303" name="Textfeld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00075" cy="345440"/>
                      </a:xfrm>
                      <a:prstGeom prst="rect">
                        <a:avLst/>
                      </a:prstGeom>
                      <a:noFill/>
                      <a:ln>
                        <a:noFill/>
                      </a:ln>
                    </wps:spPr>
                    <wps:txbx>
                      <w:txbxContent>
                        <w:p w14:paraId="04D1AC2D" w14:textId="7AC6F264" w:rsidR="005D34A4" w:rsidRPr="005D34A4" w:rsidRDefault="005D34A4" w:rsidP="005D34A4">
                          <w:pPr>
                            <w:rPr>
                              <w:rFonts w:ascii="Aptos" w:eastAsia="Aptos" w:hAnsi="Aptos" w:cs="Aptos"/>
                              <w:noProof/>
                              <w:color w:val="FF0000"/>
                              <w:sz w:val="20"/>
                              <w:szCs w:val="20"/>
                            </w:rPr>
                          </w:pPr>
                          <w:r>
                            <w:rPr>
                              <w:rFonts w:ascii="Aptos" w:eastAsia="Aptos" w:hAnsi="Aptos" w:cs="Aptos"/>
                              <w:noProof/>
                              <w:color w:val="FF0000"/>
                              <w:sz w:val="20"/>
                              <w:szCs w:val="20"/>
                              <w:lang w:val="ru"/>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43536AE" id="_x0000_t202" coordsize="21600,21600" o:spt="202" path="m,l,21600r21600,l21600,xe">
              <v:stroke joinstyle="miter"/>
              <v:path gradientshapeok="t" o:connecttype="rect"/>
            </v:shapetype>
            <v:shape id="Textfeld 2" o:spid="_x0000_s1026" type="#_x0000_t202" alt="Public" style="position:absolute;margin-left:-3.95pt;margin-top:0;width:47.25pt;height:27.2pt;z-index:2516623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" filled="f" stroked="f">
              <v:textbox style="mso-fit-shape-to-text:t" inset="0,15pt,20pt,0">
                <w:txbxContent>
                  <w:p w14:paraId="04D1AC2D" w14:textId="7AC6F264" w:rsidR="005D34A4" w:rsidRPr="005D34A4" w:rsidRDefault="005D34A4" w:rsidP="005D34A4">
                    <w:pPr>
                      <w:rPr>
                        <w:rFonts w:ascii="Aptos" w:eastAsia="Aptos" w:hAnsi="Aptos" w:cs="Aptos"/>
                        <w:noProof/>
                        <w:color w:val="FF0000"/>
                        <w:sz w:val="20"/>
                        <w:szCs w:val="20"/>
                      </w:rPr>
                    </w:pPr>
                    <w:r>
                      <w:rPr>
                        <w:rFonts w:ascii="Aptos" w:eastAsia="Aptos" w:hAnsi="Aptos" w:cs="Aptos"/>
                        <w:noProof/>
                        <w:color w:val="FF0000"/>
                        <w:sz w:val="20"/>
                        <w:szCs w:val="20"/>
                        <w:lang w:val="ru"/>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0FA48EB0" w:rsidR="00533132" w:rsidRPr="00533132" w:rsidRDefault="005D34A4" w:rsidP="00533132">
    <w:pPr>
      <w:pStyle w:val="Kopfzeile"/>
    </w:pPr>
    <w:r>
      <w:rPr>
        <w:noProof/>
        <w:lang w:val="ru"/>
      </w:rPr>
      <mc:AlternateContent>
        <mc:Choice Requires="wps">
          <w:drawing>
            <wp:anchor distT="0" distB="0" distL="0" distR="0" simplePos="0" relativeHeight="251663360" behindDoc="0" locked="0" layoutInCell="1" allowOverlap="1" wp14:anchorId="3702A871" wp14:editId="4B2B29F0">
              <wp:simplePos x="755650" y="450850"/>
              <wp:positionH relativeFrom="page">
                <wp:align>right</wp:align>
              </wp:positionH>
              <wp:positionV relativeFrom="page">
                <wp:align>top</wp:align>
              </wp:positionV>
              <wp:extent cx="600075" cy="345440"/>
              <wp:effectExtent l="0" t="0" r="0" b="16510"/>
              <wp:wrapNone/>
              <wp:docPr id="1125756043" name="Textfeld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00075" cy="345440"/>
                      </a:xfrm>
                      <a:prstGeom prst="rect">
                        <a:avLst/>
                      </a:prstGeom>
                      <a:noFill/>
                      <a:ln>
                        <a:noFill/>
                      </a:ln>
                    </wps:spPr>
                    <wps:txbx>
                      <w:txbxContent>
                        <w:p w14:paraId="5C817285" w14:textId="6D134808" w:rsidR="005D34A4" w:rsidRPr="005D34A4" w:rsidRDefault="005D34A4" w:rsidP="005D34A4">
                          <w:pPr>
                            <w:rPr>
                              <w:rFonts w:ascii="Aptos" w:eastAsia="Aptos" w:hAnsi="Aptos" w:cs="Aptos"/>
                              <w:noProof/>
                              <w:color w:val="FF0000"/>
                              <w:sz w:val="20"/>
                              <w:szCs w:val="20"/>
                            </w:rPr>
                          </w:pPr>
                          <w:r>
                            <w:rPr>
                              <w:rFonts w:ascii="Aptos" w:eastAsia="Aptos" w:hAnsi="Aptos" w:cs="Aptos"/>
                              <w:noProof/>
                              <w:color w:val="FF0000"/>
                              <w:sz w:val="20"/>
                              <w:szCs w:val="20"/>
                              <w:lang w:val="ru"/>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702A871" id="_x0000_t202" coordsize="21600,21600" o:spt="202" path="m,l,21600r21600,l21600,xe">
              <v:stroke joinstyle="miter"/>
              <v:path gradientshapeok="t" o:connecttype="rect"/>
            </v:shapetype>
            <v:shape id="Textfeld 3" o:spid="_x0000_s1027" type="#_x0000_t202" alt="Public" style="position:absolute;margin-left:-3.95pt;margin-top:0;width:47.25pt;height:27.2pt;z-index:25166336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" filled="f" stroked="f">
              <v:textbox style="mso-fit-shape-to-text:t" inset="0,15pt,20pt,0">
                <w:txbxContent>
                  <w:p w14:paraId="5C817285" w14:textId="6D134808" w:rsidR="005D34A4" w:rsidRPr="005D34A4" w:rsidRDefault="005D34A4" w:rsidP="005D34A4">
                    <w:pPr>
                      <w:rPr>
                        <w:rFonts w:ascii="Aptos" w:eastAsia="Aptos" w:hAnsi="Aptos" w:cs="Aptos"/>
                        <w:noProof/>
                        <w:color w:val="FF0000"/>
                        <w:sz w:val="20"/>
                        <w:szCs w:val="20"/>
                      </w:rPr>
                    </w:pPr>
                    <w:r>
                      <w:rPr>
                        <w:rFonts w:ascii="Aptos" w:eastAsia="Aptos" w:hAnsi="Aptos" w:cs="Aptos"/>
                        <w:noProof/>
                        <w:color w:val="FF0000"/>
                        <w:sz w:val="20"/>
                        <w:szCs w:val="20"/>
                        <w:lang w:val="ru"/>
                      </w:rPr>
                      <w:t>Public</w:t>
                    </w:r>
                  </w:p>
                </w:txbxContent>
              </v:textbox>
              <w10:wrap anchorx="page" anchory="page"/>
            </v:shape>
          </w:pict>
        </mc:Fallback>
      </mc:AlternateContent>
    </w:r>
    <w:r>
      <w:rPr>
        <w:noProof/>
        <w:lang w:val="ru"/>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Шаблон пресс-релиз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6B335F24" w:rsidR="00533132" w:rsidRDefault="005D34A4">
    <w:pPr>
      <w:pStyle w:val="Kopfzeile"/>
    </w:pPr>
    <w:r>
      <w:rPr>
        <w:noProof/>
        <w:lang w:val="ru"/>
      </w:rPr>
      <mc:AlternateContent>
        <mc:Choice Requires="wps">
          <w:drawing>
            <wp:anchor distT="0" distB="0" distL="0" distR="0" simplePos="0" relativeHeight="251661312" behindDoc="0" locked="0" layoutInCell="1" allowOverlap="1" wp14:anchorId="2CD5D6D3" wp14:editId="4FC45EE8">
              <wp:simplePos x="635" y="635"/>
              <wp:positionH relativeFrom="page">
                <wp:align>right</wp:align>
              </wp:positionH>
              <wp:positionV relativeFrom="page">
                <wp:align>top</wp:align>
              </wp:positionV>
              <wp:extent cx="600075" cy="345440"/>
              <wp:effectExtent l="0" t="0" r="0" b="16510"/>
              <wp:wrapNone/>
              <wp:docPr id="1285948480" name="Textfeld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00075" cy="345440"/>
                      </a:xfrm>
                      <a:prstGeom prst="rect">
                        <a:avLst/>
                      </a:prstGeom>
                      <a:noFill/>
                      <a:ln>
                        <a:noFill/>
                      </a:ln>
                    </wps:spPr>
                    <wps:txbx>
                      <w:txbxContent>
                        <w:p w14:paraId="4DEC749F" w14:textId="0342D98C" w:rsidR="005D34A4" w:rsidRPr="005D34A4" w:rsidRDefault="005D34A4" w:rsidP="005D34A4">
                          <w:pPr>
                            <w:rPr>
                              <w:rFonts w:ascii="Aptos" w:eastAsia="Aptos" w:hAnsi="Aptos" w:cs="Aptos"/>
                              <w:noProof/>
                              <w:color w:val="FF0000"/>
                              <w:sz w:val="20"/>
                              <w:szCs w:val="20"/>
                            </w:rPr>
                          </w:pPr>
                          <w:r>
                            <w:rPr>
                              <w:rFonts w:ascii="Aptos" w:eastAsia="Aptos" w:hAnsi="Aptos" w:cs="Aptos"/>
                              <w:noProof/>
                              <w:color w:val="FF0000"/>
                              <w:sz w:val="20"/>
                              <w:szCs w:val="20"/>
                              <w:lang w:val="ru"/>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CD5D6D3" id="_x0000_t202" coordsize="21600,21600" o:spt="202" path="m,l,21600r21600,l21600,xe">
              <v:stroke joinstyle="miter"/>
              <v:path gradientshapeok="t" o:connecttype="rect"/>
            </v:shapetype>
            <v:shape id="Textfeld 1" o:spid="_x0000_s1028" type="#_x0000_t202" alt="Public" style="position:absolute;margin-left:-3.95pt;margin-top:0;width:47.25pt;height:27.2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" filled="f" stroked="f">
              <v:textbox style="mso-fit-shape-to-text:t" inset="0,15pt,20pt,0">
                <w:txbxContent>
                  <w:p w14:paraId="4DEC749F" w14:textId="0342D98C" w:rsidR="005D34A4" w:rsidRPr="005D34A4" w:rsidRDefault="005D34A4" w:rsidP="005D34A4">
                    <w:pPr>
                      <w:rPr>
                        <w:rFonts w:ascii="Aptos" w:eastAsia="Aptos" w:hAnsi="Aptos" w:cs="Aptos"/>
                        <w:noProof/>
                        <w:color w:val="FF0000"/>
                        <w:sz w:val="20"/>
                        <w:szCs w:val="20"/>
                      </w:rPr>
                    </w:pPr>
                    <w:r>
                      <w:rPr>
                        <w:rFonts w:ascii="Aptos" w:eastAsia="Aptos" w:hAnsi="Aptos" w:cs="Aptos"/>
                        <w:noProof/>
                        <w:color w:val="FF0000"/>
                        <w:sz w:val="20"/>
                        <w:szCs w:val="20"/>
                        <w:lang w:val="ru"/>
                      </w:rPr>
                      <w:t>Public</w:t>
                    </w:r>
                  </w:p>
                </w:txbxContent>
              </v:textbox>
              <w10:wrap anchorx="page" anchory="page"/>
            </v:shape>
          </w:pict>
        </mc:Fallback>
      </mc:AlternateContent>
    </w:r>
    <w:r>
      <w:rPr>
        <w:noProof/>
        <w:lang w:val="ru"/>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ru"/>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ru"/>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2273840"/>
    <w:multiLevelType w:val="hybridMultilevel"/>
    <w:tmpl w:val="5A363D0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2AF76BB"/>
    <w:multiLevelType w:val="hybridMultilevel"/>
    <w:tmpl w:val="42541084"/>
    <w:lvl w:ilvl="0" w:tplc="837CC496">
      <w:start w:val="1"/>
      <w:numFmt w:val="bullet"/>
      <w:lvlText w:val="&gt;"/>
      <w:lvlJc w:val="left"/>
      <w:pPr>
        <w:ind w:left="720" w:hanging="360"/>
      </w:pPr>
      <w:rPr>
        <w:rFonts w:ascii="Verdana" w:eastAsia="Verdana"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6"/>
  </w:num>
  <w:num w:numId="12">
    <w:abstractNumId w:val="6"/>
  </w:num>
  <w:num w:numId="13">
    <w:abstractNumId w:val="5"/>
  </w:num>
  <w:num w:numId="14">
    <w:abstractNumId w:val="5"/>
  </w:num>
  <w:num w:numId="15">
    <w:abstractNumId w:val="5"/>
  </w:num>
  <w:num w:numId="16">
    <w:abstractNumId w:val="5"/>
  </w:num>
  <w:num w:numId="17">
    <w:abstractNumId w:val="5"/>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37E3"/>
    <w:rsid w:val="000069E2"/>
    <w:rsid w:val="000148B3"/>
    <w:rsid w:val="00042106"/>
    <w:rsid w:val="0005285B"/>
    <w:rsid w:val="00055529"/>
    <w:rsid w:val="000621DD"/>
    <w:rsid w:val="00066D09"/>
    <w:rsid w:val="000909F1"/>
    <w:rsid w:val="0009665C"/>
    <w:rsid w:val="000A237B"/>
    <w:rsid w:val="000A36D9"/>
    <w:rsid w:val="000A67D0"/>
    <w:rsid w:val="000A6A54"/>
    <w:rsid w:val="000C7EF3"/>
    <w:rsid w:val="000D15C3"/>
    <w:rsid w:val="000E24F8"/>
    <w:rsid w:val="000E616E"/>
    <w:rsid w:val="00101A97"/>
    <w:rsid w:val="00103205"/>
    <w:rsid w:val="0012026F"/>
    <w:rsid w:val="001218DF"/>
    <w:rsid w:val="00124922"/>
    <w:rsid w:val="001315E0"/>
    <w:rsid w:val="00132055"/>
    <w:rsid w:val="001470C1"/>
    <w:rsid w:val="001602E9"/>
    <w:rsid w:val="001A12EC"/>
    <w:rsid w:val="001B16BB"/>
    <w:rsid w:val="001C1CC8"/>
    <w:rsid w:val="001E3C89"/>
    <w:rsid w:val="001E4131"/>
    <w:rsid w:val="00222C18"/>
    <w:rsid w:val="00253A2E"/>
    <w:rsid w:val="0025422C"/>
    <w:rsid w:val="002603EC"/>
    <w:rsid w:val="00280DA7"/>
    <w:rsid w:val="0029634D"/>
    <w:rsid w:val="002A625C"/>
    <w:rsid w:val="002C0F65"/>
    <w:rsid w:val="002D0780"/>
    <w:rsid w:val="002D2EE5"/>
    <w:rsid w:val="002E765F"/>
    <w:rsid w:val="002F108B"/>
    <w:rsid w:val="002F24DF"/>
    <w:rsid w:val="002F5818"/>
    <w:rsid w:val="0030316D"/>
    <w:rsid w:val="00306DF5"/>
    <w:rsid w:val="00323C70"/>
    <w:rsid w:val="0032774C"/>
    <w:rsid w:val="0034191A"/>
    <w:rsid w:val="00343CC7"/>
    <w:rsid w:val="00344770"/>
    <w:rsid w:val="003563EF"/>
    <w:rsid w:val="00363847"/>
    <w:rsid w:val="00384531"/>
    <w:rsid w:val="00384A08"/>
    <w:rsid w:val="003A753A"/>
    <w:rsid w:val="003B56D9"/>
    <w:rsid w:val="003D3893"/>
    <w:rsid w:val="003E1CB6"/>
    <w:rsid w:val="003E3CF6"/>
    <w:rsid w:val="003E759F"/>
    <w:rsid w:val="003E7853"/>
    <w:rsid w:val="00403373"/>
    <w:rsid w:val="00406C81"/>
    <w:rsid w:val="00412545"/>
    <w:rsid w:val="00430BB0"/>
    <w:rsid w:val="004324F9"/>
    <w:rsid w:val="00454254"/>
    <w:rsid w:val="00471CB5"/>
    <w:rsid w:val="004A2C0E"/>
    <w:rsid w:val="004B0E04"/>
    <w:rsid w:val="004C3B31"/>
    <w:rsid w:val="004C5DF6"/>
    <w:rsid w:val="004D23D0"/>
    <w:rsid w:val="004D2BE0"/>
    <w:rsid w:val="004E6EF5"/>
    <w:rsid w:val="004F17C6"/>
    <w:rsid w:val="00502BDD"/>
    <w:rsid w:val="0050506D"/>
    <w:rsid w:val="00506409"/>
    <w:rsid w:val="00522806"/>
    <w:rsid w:val="00527781"/>
    <w:rsid w:val="00530E32"/>
    <w:rsid w:val="00533132"/>
    <w:rsid w:val="00533716"/>
    <w:rsid w:val="00536D1E"/>
    <w:rsid w:val="005649F4"/>
    <w:rsid w:val="005710C8"/>
    <w:rsid w:val="005711A3"/>
    <w:rsid w:val="00571A5C"/>
    <w:rsid w:val="00573B2B"/>
    <w:rsid w:val="005776E9"/>
    <w:rsid w:val="00595E09"/>
    <w:rsid w:val="005A2EC0"/>
    <w:rsid w:val="005A4F04"/>
    <w:rsid w:val="005B5793"/>
    <w:rsid w:val="005C65FA"/>
    <w:rsid w:val="005D2462"/>
    <w:rsid w:val="005D34A4"/>
    <w:rsid w:val="005D6B6F"/>
    <w:rsid w:val="005E2793"/>
    <w:rsid w:val="005E6322"/>
    <w:rsid w:val="006063D4"/>
    <w:rsid w:val="00614DDF"/>
    <w:rsid w:val="00620A6C"/>
    <w:rsid w:val="006330A2"/>
    <w:rsid w:val="00642EB6"/>
    <w:rsid w:val="00651E5D"/>
    <w:rsid w:val="00662214"/>
    <w:rsid w:val="00682D41"/>
    <w:rsid w:val="006844D3"/>
    <w:rsid w:val="006A1487"/>
    <w:rsid w:val="006A2149"/>
    <w:rsid w:val="006A5EE7"/>
    <w:rsid w:val="006C2302"/>
    <w:rsid w:val="006C7411"/>
    <w:rsid w:val="006F7602"/>
    <w:rsid w:val="00722A17"/>
    <w:rsid w:val="00723F4F"/>
    <w:rsid w:val="0075761B"/>
    <w:rsid w:val="00757B83"/>
    <w:rsid w:val="0078188A"/>
    <w:rsid w:val="007823C2"/>
    <w:rsid w:val="00791A69"/>
    <w:rsid w:val="00794830"/>
    <w:rsid w:val="00796A6B"/>
    <w:rsid w:val="00797CAA"/>
    <w:rsid w:val="007A0F74"/>
    <w:rsid w:val="007C2658"/>
    <w:rsid w:val="007E20D0"/>
    <w:rsid w:val="007E3DAB"/>
    <w:rsid w:val="00820315"/>
    <w:rsid w:val="008427F2"/>
    <w:rsid w:val="00843B45"/>
    <w:rsid w:val="008536F9"/>
    <w:rsid w:val="00862340"/>
    <w:rsid w:val="00862422"/>
    <w:rsid w:val="00863129"/>
    <w:rsid w:val="008755E5"/>
    <w:rsid w:val="00897761"/>
    <w:rsid w:val="008C2DB2"/>
    <w:rsid w:val="008D770E"/>
    <w:rsid w:val="008E274D"/>
    <w:rsid w:val="008F6D63"/>
    <w:rsid w:val="0090337E"/>
    <w:rsid w:val="009328FA"/>
    <w:rsid w:val="00935B1B"/>
    <w:rsid w:val="00936A78"/>
    <w:rsid w:val="0095105B"/>
    <w:rsid w:val="00952853"/>
    <w:rsid w:val="009646E4"/>
    <w:rsid w:val="009B7C05"/>
    <w:rsid w:val="009C2378"/>
    <w:rsid w:val="009D016F"/>
    <w:rsid w:val="009D1EE6"/>
    <w:rsid w:val="009E251D"/>
    <w:rsid w:val="00A02696"/>
    <w:rsid w:val="00A10A72"/>
    <w:rsid w:val="00A171F4"/>
    <w:rsid w:val="00A24EFC"/>
    <w:rsid w:val="00A470BD"/>
    <w:rsid w:val="00A55453"/>
    <w:rsid w:val="00A63E56"/>
    <w:rsid w:val="00A70F18"/>
    <w:rsid w:val="00A977CE"/>
    <w:rsid w:val="00AB6BDC"/>
    <w:rsid w:val="00AD131F"/>
    <w:rsid w:val="00AE0A6C"/>
    <w:rsid w:val="00AF3B3A"/>
    <w:rsid w:val="00AF4E8E"/>
    <w:rsid w:val="00AF6569"/>
    <w:rsid w:val="00B06265"/>
    <w:rsid w:val="00B179EB"/>
    <w:rsid w:val="00B2339E"/>
    <w:rsid w:val="00B5232A"/>
    <w:rsid w:val="00B527A7"/>
    <w:rsid w:val="00B56517"/>
    <w:rsid w:val="00B63FA8"/>
    <w:rsid w:val="00B742F0"/>
    <w:rsid w:val="00B90F78"/>
    <w:rsid w:val="00BA3DCA"/>
    <w:rsid w:val="00BD1058"/>
    <w:rsid w:val="00BD5391"/>
    <w:rsid w:val="00BE3E4B"/>
    <w:rsid w:val="00BF56B2"/>
    <w:rsid w:val="00C01997"/>
    <w:rsid w:val="00C136DF"/>
    <w:rsid w:val="00C457C3"/>
    <w:rsid w:val="00C47A8A"/>
    <w:rsid w:val="00C577C5"/>
    <w:rsid w:val="00C644CA"/>
    <w:rsid w:val="00C65C10"/>
    <w:rsid w:val="00C710F8"/>
    <w:rsid w:val="00C73005"/>
    <w:rsid w:val="00C73C08"/>
    <w:rsid w:val="00C85E18"/>
    <w:rsid w:val="00CA4A09"/>
    <w:rsid w:val="00CC4FD7"/>
    <w:rsid w:val="00CD3241"/>
    <w:rsid w:val="00CF36C9"/>
    <w:rsid w:val="00D166AC"/>
    <w:rsid w:val="00D36BA2"/>
    <w:rsid w:val="00D37CF4"/>
    <w:rsid w:val="00D665E0"/>
    <w:rsid w:val="00D71990"/>
    <w:rsid w:val="00D854E4"/>
    <w:rsid w:val="00D97E5D"/>
    <w:rsid w:val="00DB4BB0"/>
    <w:rsid w:val="00DC0B19"/>
    <w:rsid w:val="00DE18B1"/>
    <w:rsid w:val="00DE2C28"/>
    <w:rsid w:val="00DE76E9"/>
    <w:rsid w:val="00DF59D3"/>
    <w:rsid w:val="00E04039"/>
    <w:rsid w:val="00E14608"/>
    <w:rsid w:val="00E21E67"/>
    <w:rsid w:val="00E30EBF"/>
    <w:rsid w:val="00E316C0"/>
    <w:rsid w:val="00E36FDE"/>
    <w:rsid w:val="00E4529B"/>
    <w:rsid w:val="00E52944"/>
    <w:rsid w:val="00E52D70"/>
    <w:rsid w:val="00E55534"/>
    <w:rsid w:val="00E608EC"/>
    <w:rsid w:val="00E62AF4"/>
    <w:rsid w:val="00E914D1"/>
    <w:rsid w:val="00EB64C1"/>
    <w:rsid w:val="00EC7A26"/>
    <w:rsid w:val="00EE725C"/>
    <w:rsid w:val="00F14B7F"/>
    <w:rsid w:val="00F20920"/>
    <w:rsid w:val="00F353EA"/>
    <w:rsid w:val="00F56318"/>
    <w:rsid w:val="00F74CEA"/>
    <w:rsid w:val="00F75B79"/>
    <w:rsid w:val="00F82525"/>
    <w:rsid w:val="00F947AA"/>
    <w:rsid w:val="00F97FEA"/>
    <w:rsid w:val="00FA45A3"/>
    <w:rsid w:val="00FA68C2"/>
    <w:rsid w:val="00FB60E1"/>
    <w:rsid w:val="00FC0014"/>
    <w:rsid w:val="00FD4261"/>
    <w:rsid w:val="00FF0325"/>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D6B6F"/>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semiHidden/>
    <w:unhideWhenUsed/>
    <w:rsid w:val="00D37CF4"/>
    <w:rPr>
      <w:sz w:val="20"/>
      <w:szCs w:val="20"/>
    </w:rPr>
  </w:style>
  <w:style w:type="character" w:customStyle="1" w:styleId="KommentartextZchn">
    <w:name w:val="Kommentartext Zchn"/>
    <w:basedOn w:val="Absatz-Standardschriftart"/>
    <w:link w:val="Kommentartext"/>
    <w:uiPriority w:val="99"/>
    <w:semiHidden/>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1RoadNews">
    <w:name w:val="_1RoadNews"/>
    <w:basedOn w:val="Standard"/>
    <w:rsid w:val="002F5818"/>
    <w:pPr>
      <w:widowControl w:val="0"/>
      <w:suppressAutoHyphens/>
      <w:autoSpaceDE w:val="0"/>
      <w:autoSpaceDN w:val="0"/>
      <w:adjustRightInd w:val="0"/>
      <w:spacing w:line="290" w:lineRule="atLeast"/>
      <w:textAlignment w:val="center"/>
    </w:pPr>
    <w:rPr>
      <w:rFonts w:ascii="Arial" w:eastAsia="Times New Roman" w:hAnsi="Arial" w:cs="HelveticaNeue-LightItalic"/>
      <w:iCs/>
      <w:color w:val="000000"/>
      <w:spacing w:val="3"/>
      <w:sz w:val="22"/>
      <w:szCs w:val="18"/>
      <w:lang w:eastAsia="de-DE" w:bidi="de-DE"/>
    </w:rPr>
  </w:style>
  <w:style w:type="character" w:styleId="Platzhaltertext">
    <w:name w:val="Placeholder Text"/>
    <w:basedOn w:val="Absatz-Standardschriftart"/>
    <w:uiPriority w:val="99"/>
    <w:unhideWhenUsed/>
    <w:rsid w:val="00C47A8A"/>
    <w:rPr>
      <w:color w:val="808080"/>
    </w:rPr>
  </w:style>
  <w:style w:type="paragraph" w:styleId="berarbeitung">
    <w:name w:val="Revision"/>
    <w:hidden/>
    <w:uiPriority w:val="71"/>
    <w:semiHidden/>
    <w:rsid w:val="00DF59D3"/>
    <w:rPr>
      <w:sz w:val="16"/>
      <w:szCs w:val="16"/>
      <w:lang w:eastAsia="en-US"/>
    </w:rPr>
  </w:style>
  <w:style w:type="paragraph" w:customStyle="1" w:styleId="Fuzeile1">
    <w:name w:val="Fußzeile1"/>
    <w:basedOn w:val="Absatzberschrift"/>
    <w:qFormat/>
    <w:rsid w:val="00363847"/>
    <w:rPr>
      <w:b w:val="0"/>
      <w:bCs/>
      <w:iCs/>
      <w:szCs w:val="22"/>
    </w:rPr>
  </w:style>
  <w:style w:type="paragraph" w:customStyle="1" w:styleId="Absatzberschrift">
    <w:name w:val="Absatzüberschrift"/>
    <w:next w:val="Standard"/>
    <w:qFormat/>
    <w:rsid w:val="00363847"/>
    <w:pPr>
      <w:snapToGrid w:val="0"/>
      <w:contextualSpacing/>
    </w:pPr>
    <w:rPr>
      <w:rFonts w:eastAsiaTheme="minorHAnsi" w:cstheme="minorBidi"/>
      <w:b/>
      <w:sz w:val="22"/>
      <w:szCs w:val="24"/>
      <w:lang w:eastAsia="en-US"/>
    </w:rPr>
  </w:style>
  <w:style w:type="character" w:styleId="NichtaufgelsteErwhnung">
    <w:name w:val="Unresolved Mention"/>
    <w:basedOn w:val="Absatz-Standardschriftart"/>
    <w:uiPriority w:val="99"/>
    <w:semiHidden/>
    <w:unhideWhenUsed/>
    <w:rsid w:val="000A6A54"/>
    <w:rPr>
      <w:color w:val="605E5C"/>
      <w:shd w:val="clear" w:color="auto" w:fill="E1DFDD"/>
    </w:rPr>
  </w:style>
  <w:style w:type="paragraph" w:customStyle="1" w:styleId="BUbold">
    <w:name w:val="BU bold"/>
    <w:basedOn w:val="Standard"/>
    <w:next w:val="Standard"/>
    <w:qFormat/>
    <w:rsid w:val="006A2149"/>
    <w:rPr>
      <w:rFonts w:eastAsiaTheme="minorHAnsi" w:cstheme="minorBidi"/>
      <w:b/>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289638">
      <w:bodyDiv w:val="1"/>
      <w:marLeft w:val="0"/>
      <w:marRight w:val="0"/>
      <w:marTop w:val="0"/>
      <w:marBottom w:val="0"/>
      <w:divBdr>
        <w:top w:val="none" w:sz="0" w:space="0" w:color="auto"/>
        <w:left w:val="none" w:sz="0" w:space="0" w:color="auto"/>
        <w:bottom w:val="none" w:sz="0" w:space="0" w:color="auto"/>
        <w:right w:val="none" w:sz="0" w:space="0" w:color="auto"/>
      </w:divBdr>
    </w:div>
    <w:div w:id="1932004068">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_rels/header3.xml.rels><?xml version="1.0" encoding="UTF-8" standalone="yes"?>
<Relationships xmlns="http://schemas.openxmlformats.org/package/2006/relationships"><Relationship Id="rId2" Type="http://schemas.openxmlformats.org/officeDocument/2006/relationships/image" Target="media/image8.wmf"/><Relationship Id="rId1" Type="http://schemas.openxmlformats.org/officeDocument/2006/relationships/image" Target="media/image7.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7F7A3-9CAE-47B5-A445-016DDB3E5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917</Words>
  <Characters>5778</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6682</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Linnemann Mario</dc:creator>
  <cp:lastModifiedBy>Zierden-Schwietert Monika</cp:lastModifiedBy>
  <cp:revision>8</cp:revision>
  <cp:lastPrinted>2021-01-10T17:30:00Z</cp:lastPrinted>
  <dcterms:created xsi:type="dcterms:W3CDTF">2026-04-07T09:28:00Z</dcterms:created>
  <dcterms:modified xsi:type="dcterms:W3CDTF">2026-04-14T06:53:00Z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4ca60440,7e843fcf,4319ac8b</vt:lpwstr>
  </property>
  <property fmtid="{D5CDD505-2E9C-101B-9397-08002B2CF9AE}" pid="3" name="ClassificationContentMarkingHeaderFontProps">
    <vt:lpwstr>#ff0000,10,Aptos</vt:lpwstr>
  </property>
  <property fmtid="{D5CDD505-2E9C-101B-9397-08002B2CF9AE}" pid="4" name="ClassificationContentMarkingHeaderText">
    <vt:lpwstr>Public</vt:lpwstr>
  </property>
  <property fmtid="{D5CDD505-2E9C-101B-9397-08002B2CF9AE}" pid="5" name="MSIP_Label_df1a195f-122b-42dc-a2d3-71a1903dcdac_Enabled">
    <vt:lpwstr>true</vt:lpwstr>
  </property>
  <property fmtid="{D5CDD505-2E9C-101B-9397-08002B2CF9AE}" pid="6" name="MSIP_Label_df1a195f-122b-42dc-a2d3-71a1903dcdac_SetDate">
    <vt:lpwstr>2026-04-01T09:45:26Z</vt:lpwstr>
  </property>
  <property fmtid="{D5CDD505-2E9C-101B-9397-08002B2CF9AE}" pid="7" name="MSIP_Label_df1a195f-122b-42dc-a2d3-71a1903dcdac_Method">
    <vt:lpwstr>Privileged</vt:lpwstr>
  </property>
  <property fmtid="{D5CDD505-2E9C-101B-9397-08002B2CF9AE}" pid="8" name="MSIP_Label_df1a195f-122b-42dc-a2d3-71a1903dcdac_Name">
    <vt:lpwstr>Public</vt:lpwstr>
  </property>
  <property fmtid="{D5CDD505-2E9C-101B-9397-08002B2CF9AE}" pid="9" name="MSIP_Label_df1a195f-122b-42dc-a2d3-71a1903dcdac_SiteId">
    <vt:lpwstr>4aa45fee-62ee-49ff-a377-c53bd72cd986</vt:lpwstr>
  </property>
  <property fmtid="{D5CDD505-2E9C-101B-9397-08002B2CF9AE}" pid="10" name="MSIP_Label_df1a195f-122b-42dc-a2d3-71a1903dcdac_ActionId">
    <vt:lpwstr>294724d4-5935-4748-8bbe-0abaf7890c8a</vt:lpwstr>
  </property>
  <property fmtid="{D5CDD505-2E9C-101B-9397-08002B2CF9AE}" pid="11" name="MSIP_Label_df1a195f-122b-42dc-a2d3-71a1903dcdac_ContentBits">
    <vt:lpwstr>1</vt:lpwstr>
  </property>
  <property fmtid="{D5CDD505-2E9C-101B-9397-08002B2CF9AE}" pid="12" name="MSIP_Label_df1a195f-122b-42dc-a2d3-71a1903dcdac_Tag">
    <vt:lpwstr>10, 0, 1, 1</vt:lpwstr>
  </property>
</Properties>
</file>