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3972B" w14:textId="19276262" w:rsidR="00A27829" w:rsidRDefault="00747B9E" w:rsidP="00A27829">
      <w:pPr>
        <w:pStyle w:val="Head"/>
      </w:pPr>
      <w:r>
        <w:rPr>
          <w:lang w:val="pt-BR"/>
        </w:rPr>
        <w:t xml:space="preserve">Wirtgen América Latina: nova geração de recicladoras a frio e estabilizadores Wirtgen </w:t>
      </w:r>
    </w:p>
    <w:p w14:paraId="06BD9AEB" w14:textId="25F2C9A9" w:rsidR="00E577BB" w:rsidRPr="00E577BB" w:rsidRDefault="00910A6E" w:rsidP="00910A6E">
      <w:pPr>
        <w:pStyle w:val="Subhead"/>
      </w:pPr>
      <w:r>
        <w:rPr>
          <w:bCs/>
          <w:iCs w:val="0"/>
          <w:lang w:val="pt-BR"/>
        </w:rPr>
        <w:t>Série WR para máximo desempenho de mistura e qualidade</w:t>
      </w:r>
    </w:p>
    <w:p w14:paraId="7EAB5C7F" w14:textId="4D4E0F1C" w:rsidR="003F3576" w:rsidRPr="003F3576" w:rsidRDefault="002F2FA5" w:rsidP="00D42F7F">
      <w:pPr>
        <w:spacing w:line="280" w:lineRule="atLeas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A mais nova geração da Série WR da Wirtgen abrange várias áreas de aplicação: desde a reciclagem a frio – o reparo estrutural de estradas – até a estabilização de diversos materiais de construção, como estabilização de solo ou compactação na construção de vias de tráfego.</w:t>
      </w:r>
      <w:r>
        <w:rPr>
          <w:rFonts w:asciiTheme="majorHAnsi" w:hAnsiTheme="majorHAnsi"/>
          <w:b/>
          <w:bCs/>
          <w:sz w:val="22"/>
          <w:szCs w:val="22"/>
          <w:lang w:val="pt-BR"/>
        </w:rPr>
        <w:t xml:space="preserve"> </w:t>
      </w:r>
      <w:r>
        <w:rPr>
          <w:b/>
          <w:bCs/>
          <w:sz w:val="22"/>
          <w:szCs w:val="22"/>
          <w:lang w:val="pt-BR"/>
        </w:rPr>
        <w:t>As máquinas impressionam com a operação otimizada e a alta produtividade e qualidade de mistura consistentes. Com a nova cabine do operador e um conceito de operação aprimorado, as máquinas da Série WR possibilitam um trabalho especialmente eficiente e econômico.</w:t>
      </w:r>
    </w:p>
    <w:p w14:paraId="1716353A" w14:textId="77777777" w:rsidR="00AF6CBB" w:rsidRPr="003F3576" w:rsidRDefault="00AF6CBB" w:rsidP="00417366">
      <w:pPr>
        <w:spacing w:line="280" w:lineRule="atLeast"/>
        <w:jc w:val="both"/>
        <w:rPr>
          <w:sz w:val="22"/>
          <w:szCs w:val="22"/>
        </w:rPr>
      </w:pPr>
    </w:p>
    <w:p w14:paraId="26B2814F" w14:textId="4AD176C6" w:rsidR="005538F3" w:rsidRPr="003F3576" w:rsidRDefault="005538F3" w:rsidP="005538F3">
      <w:pPr>
        <w:spacing w:line="280" w:lineRule="atLeas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As máquinas de alto desempenho operam de forma extremamente eficiente</w:t>
      </w:r>
    </w:p>
    <w:p w14:paraId="2917757D" w14:textId="77777777" w:rsidR="005538F3" w:rsidRDefault="005538F3" w:rsidP="005538F3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>As máquinas da Série WR abrangem várias áreas de aplicação: da reciclagem a frio à estabilização de vários materiais de construção, como a estabilização do solo ou a consolidação na construção de estradas e vias de tráfego.</w:t>
      </w:r>
    </w:p>
    <w:p w14:paraId="04030252" w14:textId="72085FE5" w:rsidR="005538F3" w:rsidRDefault="005538F3" w:rsidP="005538F3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A Série WR inclui diversos modelos para atender a diferentes requisitos. Com dimensões compactas e baixo peso da máquina, a WR 200 X é muito flexível para o transporte. A WR 240 X alcança o equilíbrio ideal entre a potência e o peso da máquina para altas taxas de produção diárias. A WR 250 X é a máquina mais potente da Série WR e oferece a mais alta produtividade. </w:t>
      </w:r>
    </w:p>
    <w:p w14:paraId="027CC954" w14:textId="60C67886" w:rsidR="005538F3" w:rsidRDefault="005538F3" w:rsidP="005538F3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>Todos os três modelos oferecem uma largura de trabalho de até 2.400 mm. O rendimento do motor está entre 305 kW e 571 kW, de acordo com o modelo. O cilindro de corte e mistura Duraforce otimizado permite uma qualidade de mistura consistente e alta produtividade, independentemente das condições de trabalho, além de ajudar a manter o consumo de combustível, as emissões de CO</w:t>
      </w:r>
      <w:r>
        <w:rPr>
          <w:sz w:val="22"/>
          <w:szCs w:val="22"/>
          <w:vertAlign w:val="subscript"/>
          <w:lang w:val="pt-BR"/>
        </w:rPr>
        <w:t>2</w:t>
      </w:r>
      <w:r>
        <w:rPr>
          <w:sz w:val="22"/>
          <w:szCs w:val="22"/>
          <w:lang w:val="pt-BR"/>
        </w:rPr>
        <w:t xml:space="preserve"> e o desgaste em níveis mínimos.</w:t>
      </w:r>
    </w:p>
    <w:p w14:paraId="2B5A0627" w14:textId="77777777" w:rsidR="005538F3" w:rsidRDefault="005538F3" w:rsidP="003F3576">
      <w:pPr>
        <w:spacing w:line="280" w:lineRule="atLeast"/>
        <w:jc w:val="both"/>
        <w:rPr>
          <w:b/>
          <w:bCs/>
          <w:sz w:val="22"/>
          <w:szCs w:val="22"/>
        </w:rPr>
      </w:pPr>
    </w:p>
    <w:p w14:paraId="60B5F1C2" w14:textId="390A8A6A" w:rsidR="003F3576" w:rsidRPr="003F3576" w:rsidRDefault="003F3576" w:rsidP="003F3576">
      <w:pPr>
        <w:spacing w:line="280" w:lineRule="atLeas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Operação ergonômica combinada com o Wirtgen Group CoPilot</w:t>
      </w:r>
    </w:p>
    <w:p w14:paraId="785A4CA8" w14:textId="1CC64C34" w:rsidR="005851AB" w:rsidRDefault="00516DFA" w:rsidP="00516DFA">
      <w:pPr>
        <w:tabs>
          <w:tab w:val="num" w:pos="720"/>
        </w:tabs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>O principal aspecto das novas recicladoras a frio e estabilizadores é o conceito de operação reformulado. Um novo joystick multifuncional, o comando na ponta dos dedos e o ajuste ergonômico da altura por meio do apoio de braço multifuncional garantem o máximo conforto na operação. Além do monitoramento digital de processos e das visualizações relacionadas à aplicação, o display grande da máquina conta com o Wirtgen Group CoPilot. O sistema oferece, entre outros, tutoriais interativos e um autotreinamento para que o operador se familiarize com a máquina e suas funções, por meio de animações.</w:t>
      </w:r>
    </w:p>
    <w:p w14:paraId="20D26541" w14:textId="77777777" w:rsidR="005851AB" w:rsidRDefault="005851AB" w:rsidP="005851AB">
      <w:pPr>
        <w:tabs>
          <w:tab w:val="num" w:pos="720"/>
        </w:tabs>
        <w:spacing w:line="280" w:lineRule="atLeast"/>
        <w:jc w:val="both"/>
        <w:rPr>
          <w:sz w:val="22"/>
          <w:szCs w:val="22"/>
        </w:rPr>
      </w:pPr>
    </w:p>
    <w:p w14:paraId="7CCF7521" w14:textId="51D76378" w:rsidR="005851AB" w:rsidRPr="005851AB" w:rsidRDefault="002E1DB6" w:rsidP="002D495F">
      <w:pPr>
        <w:spacing w:line="28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O conceito de operação oferece recomendações interativas de aplicação e autotreinamento</w:t>
      </w:r>
    </w:p>
    <w:p w14:paraId="18AEDF68" w14:textId="056C0338" w:rsidR="006A46EA" w:rsidRDefault="005851AB" w:rsidP="005851AB">
      <w:pPr>
        <w:tabs>
          <w:tab w:val="num" w:pos="720"/>
        </w:tabs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O autotreinamento para familiarizar o operador com a máquina e suas funções é muito útil. As animações são exibidas diretamente na tela da máquina para que ele possa usar rapidamente todo o potencial do equipamento. Também estão disponíveis explicações sobre os modos de direção, as funções do joystick multifuncional e as instruções de transporte e segurança. Uma ação recomendada e seu efeito são exibidos </w:t>
      </w:r>
      <w:r>
        <w:rPr>
          <w:sz w:val="22"/>
          <w:szCs w:val="22"/>
          <w:lang w:val="pt-BR"/>
        </w:rPr>
        <w:lastRenderedPageBreak/>
        <w:t>para a equipe de operações enquanto ela interage diretamente com a máquina. O sistema guia os operadores passo a passo pelos cenários individuais, reconhece seus comandos de entrada e o status da máquina e avança automaticamente para a próxima etapa do processo.</w:t>
      </w:r>
    </w:p>
    <w:p w14:paraId="1BC44108" w14:textId="77777777" w:rsidR="005D4A2F" w:rsidRDefault="005D4A2F" w:rsidP="005851AB">
      <w:pPr>
        <w:tabs>
          <w:tab w:val="num" w:pos="720"/>
        </w:tabs>
        <w:spacing w:line="280" w:lineRule="atLeast"/>
        <w:jc w:val="both"/>
        <w:rPr>
          <w:sz w:val="22"/>
          <w:szCs w:val="22"/>
        </w:rPr>
      </w:pPr>
    </w:p>
    <w:p w14:paraId="0E27D49C" w14:textId="7A6FA0A7" w:rsidR="006A46EA" w:rsidRPr="00AF6CBB" w:rsidRDefault="006A46EA" w:rsidP="006A46EA">
      <w:pPr>
        <w:spacing w:line="280" w:lineRule="atLeast"/>
        <w:jc w:val="both"/>
        <w:rPr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As soluções digitais aumentam a eficiência</w:t>
      </w:r>
    </w:p>
    <w:p w14:paraId="5110BE69" w14:textId="47CEF7E7" w:rsidR="00406B04" w:rsidRDefault="006A46EA" w:rsidP="005B69A7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>Além disso, a Wirtgen dispõe de sistemas automáticos e de assistência que aumentam a eficiência e do monitoramento de processos digitais. O sistema de direção automático AutoTracTM controla a máquina com base em uma pista de referência previamente criada e uma sobreposição definida. A função Automatic Reverse (Reversão automática) pode ser usada para mudar de direção de deslocamento de forma rápida, com o toque de um botão. Graças ao MIX ASSIST, diversas funções de automação podem ser configuradas individualmente e acionadas com o simples toque de um botão. O operador pode combinar várias etapas de trabalho em uma função automática, conforme necessário. O sistema também ajusta as imagens da câmera que são exibidas, para focar na área de trabalho relevante. Isso facilita o trabalho do operador e melhora a produtividade da máquina.</w:t>
      </w:r>
    </w:p>
    <w:p w14:paraId="0E0757C3" w14:textId="7E7707F0" w:rsidR="00E261EB" w:rsidRPr="00AF6CBB" w:rsidRDefault="005B69A7" w:rsidP="003F3576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>O Wirtgen Group Performance Tracker Stabilizing, ou apenas WPT Stabilizing, gera uma documentação completa do projeto. Todos os parâmetros relevantes da obra são registrados de forma específica ao local e compilados em um relatório detalhado.</w:t>
      </w:r>
    </w:p>
    <w:p w14:paraId="325D9A5B" w14:textId="0F0860F0" w:rsidR="00AF6CBB" w:rsidRPr="003F3576" w:rsidRDefault="00AF6CBB" w:rsidP="00417366">
      <w:pPr>
        <w:spacing w:line="280" w:lineRule="atLeast"/>
        <w:jc w:val="both"/>
        <w:rPr>
          <w:sz w:val="22"/>
          <w:szCs w:val="22"/>
        </w:rPr>
      </w:pPr>
    </w:p>
    <w:p w14:paraId="50C2745C" w14:textId="2D95394B" w:rsidR="00740F7A" w:rsidRPr="003F3576" w:rsidRDefault="009A7DEB" w:rsidP="00740F7A">
      <w:pPr>
        <w:spacing w:line="280" w:lineRule="atLeas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A WRC 240 X alcança um desempenho de até 600 toneladas por hora</w:t>
      </w:r>
    </w:p>
    <w:p w14:paraId="4EF6D20D" w14:textId="37787BF2" w:rsidR="00740F7A" w:rsidRPr="00AF6CBB" w:rsidRDefault="00740F7A" w:rsidP="00740F7A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>Além da nova Série WR, a Wirtgen apresenta a WRC 240 X. A máquina tritura agregados de rocha grossa, como em camadas de empedrado ou solos pedregosos, e os mistura de forma homogênea na mesma operação. Com uma largura de trabalho de 2.320 mm e uma profundidade de trabalho de até 510 mm, a WRC 240 X pode alcançar uma taxa de produção de até 600 toneladas por hora.</w:t>
      </w:r>
    </w:p>
    <w:p w14:paraId="7036A12C" w14:textId="049193C3" w:rsidR="004012F2" w:rsidRDefault="004012F2" w:rsidP="004012F2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>O robusto cilindro de trituração e mistura, com porta-ferramentas HT18 e ferramentas de trituração especialmente desenvolvidas para aplicações de britagem, permite ótimos resultados em terrenos pedregosos. As ferramentas são equipadas com arestas de corte feitas de carboneto, grandes e resistentes ao impacto, e as bases do suporte são reforçadas com proteção contra desgaste feita de aço altamente resistente. Isso garante uma longa vida útil e a alta confiabilidade do processo em aplicações exigentes. Além de triturar agregados com um comprimento de borda de até 300 mm e uma resistência à compressão de até 200 MPa, também é possível misturar agentes ligantes e água durante a mesma operação, por exemplo, para processar camadas de base.</w:t>
      </w:r>
    </w:p>
    <w:p w14:paraId="748D2F52" w14:textId="675D41B7" w:rsidR="00293570" w:rsidRDefault="00293570" w:rsidP="004012F2">
      <w:pPr>
        <w:spacing w:line="280" w:lineRule="atLeast"/>
        <w:jc w:val="both"/>
        <w:rPr>
          <w:sz w:val="22"/>
          <w:szCs w:val="22"/>
        </w:rPr>
      </w:pPr>
    </w:p>
    <w:p w14:paraId="4382FD3B" w14:textId="5C8B123E" w:rsidR="00293570" w:rsidRPr="003F3576" w:rsidRDefault="007A1DA4" w:rsidP="00293570">
      <w:pPr>
        <w:spacing w:line="280" w:lineRule="atLeas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Agente ligante distribuído pela WRS 240 X em terreno complexo</w:t>
      </w:r>
    </w:p>
    <w:p w14:paraId="6610EBA5" w14:textId="2437D333" w:rsidR="00B558F4" w:rsidRDefault="001A49A9" w:rsidP="001A49A9">
      <w:pPr>
        <w:spacing w:line="280" w:lineRule="atLeast"/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lang w:val="pt-BR"/>
        </w:rPr>
        <w:t xml:space="preserve">Para o novo modelo WRS 240 X, uma unidade de espargimento de ligante foi integrada à máquina para a distribuição de agentes ligantes com redução de poeira. Em especial, ela pode ser usada em aplicações em rodoviais, em zonas industriais com normas rígidas de emissão e em áreas residenciais ou de preservação da natureza. A WRS 240 X tem um volume de reservatório de 5,5 m³ para agentes ligantes, como cal ou cimento, e é extremamente manobrável em diversos tipos de terreno. Desse modo, o agente ligante pode ser espalhado com segurança e precisão, em especial em terrenos desafiadores com solos com baixa capacidade de carga. Opcionalmente, a WRS 240 X também pode empurrar um silo de agente ligante na frente da máquina. </w:t>
      </w:r>
      <w:r>
        <w:rPr>
          <w:sz w:val="22"/>
          <w:szCs w:val="22"/>
          <w:lang w:val="pt-BR"/>
        </w:rPr>
        <w:lastRenderedPageBreak/>
        <w:t>O enchimento constante do silo pode ser feito de forma contínua em sub-bases com capacidade de carga.</w:t>
      </w:r>
    </w:p>
    <w:p w14:paraId="4F7B80C6" w14:textId="2FDF624D" w:rsidR="003F3576" w:rsidRDefault="003F3576" w:rsidP="00417366">
      <w:pPr>
        <w:spacing w:line="280" w:lineRule="atLeast"/>
        <w:jc w:val="both"/>
        <w:rPr>
          <w:sz w:val="22"/>
          <w:szCs w:val="22"/>
        </w:rPr>
      </w:pPr>
    </w:p>
    <w:p w14:paraId="20087E73" w14:textId="0DF0F4D0" w:rsidR="00740F7A" w:rsidRDefault="00E261EB" w:rsidP="00740F7A">
      <w:pPr>
        <w:spacing w:line="280" w:lineRule="atLeas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t>Série WR disponível na América Latina desde o meio do ano de 2025</w:t>
      </w:r>
    </w:p>
    <w:p w14:paraId="38293EA8" w14:textId="6FEC78FF" w:rsidR="00B9125E" w:rsidRDefault="00740F7A" w:rsidP="00740F7A">
      <w:pPr>
        <w:spacing w:line="280" w:lineRule="atLeast"/>
        <w:jc w:val="both"/>
        <w:rPr>
          <w:sz w:val="22"/>
          <w:szCs w:val="22"/>
        </w:rPr>
      </w:pPr>
      <w:r>
        <w:rPr>
          <w:sz w:val="22"/>
          <w:szCs w:val="22"/>
          <w:lang w:val="pt-BR"/>
        </w:rPr>
        <w:t xml:space="preserve">Com a nova Série WR, a Wirtgen oferece tecnologia de última geração para reciclagem a frio e estabilização. A combinação de operação inovadora, alto desempenho e sistemas de assistência digitais possibilita fácil manuseio, qualidade superior de mistura e baixos custos operacionais. </w:t>
      </w:r>
    </w:p>
    <w:p w14:paraId="2EF2DD30" w14:textId="77777777" w:rsidR="005D4A2F" w:rsidRPr="00AF6CBB" w:rsidRDefault="005D4A2F" w:rsidP="00740F7A">
      <w:pPr>
        <w:spacing w:line="280" w:lineRule="atLeast"/>
        <w:jc w:val="both"/>
        <w:rPr>
          <w:sz w:val="22"/>
          <w:szCs w:val="22"/>
        </w:rPr>
      </w:pPr>
    </w:p>
    <w:p w14:paraId="31412CCB" w14:textId="25C0190F" w:rsidR="00E15EBE" w:rsidRDefault="00E15EBE" w:rsidP="00E15EBE">
      <w:pPr>
        <w:pStyle w:val="Fotos"/>
      </w:pPr>
      <w:r>
        <w:rPr>
          <w:bCs/>
          <w:szCs w:val="22"/>
          <w:lang w:val="pt-BR"/>
        </w:rPr>
        <w:t xml:space="preserve">Fotos: </w:t>
      </w:r>
    </w:p>
    <w:p w14:paraId="02F2050B" w14:textId="5B3C6D92" w:rsidR="006B2BAD" w:rsidRDefault="007665EE" w:rsidP="007665EE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64EAD592" wp14:editId="119C4190">
            <wp:extent cx="2583544" cy="1937658"/>
            <wp:effectExtent l="0" t="0" r="7620" b="571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923" cy="1939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tab/>
      </w:r>
      <w:r>
        <w:rPr>
          <w:b w:val="0"/>
          <w:lang w:val="pt-BR"/>
        </w:rPr>
        <w:br/>
      </w:r>
      <w:r>
        <w:rPr>
          <w:bCs/>
          <w:lang w:val="pt-BR"/>
        </w:rPr>
        <w:t>W_pic_Jobsite_Euskirchen_WR240X_0001_HI</w:t>
      </w:r>
    </w:p>
    <w:p w14:paraId="257B5A26" w14:textId="0B779FA1" w:rsidR="00793A3A" w:rsidRPr="00EE6584" w:rsidRDefault="00DB6B0D" w:rsidP="00EE6584">
      <w:pPr>
        <w:pStyle w:val="BUbold"/>
        <w:rPr>
          <w:b w:val="0"/>
          <w:bCs/>
        </w:rPr>
      </w:pPr>
      <w:r>
        <w:rPr>
          <w:b w:val="0"/>
          <w:lang w:val="pt-BR"/>
        </w:rPr>
        <w:t xml:space="preserve">As máquinas da Série WR atendem a diferentes áreas de aplicação, com uma largura de trabalho de 2.400 mm e uma profundidade de trabalho de até 510 mm. </w:t>
      </w:r>
    </w:p>
    <w:p w14:paraId="5492C0D9" w14:textId="3191C20E" w:rsidR="00175AEA" w:rsidRDefault="00175AEA" w:rsidP="00175AEA">
      <w:pPr>
        <w:pStyle w:val="BUnormal"/>
        <w:rPr>
          <w:bCs/>
        </w:rPr>
      </w:pPr>
    </w:p>
    <w:p w14:paraId="33CF43C7" w14:textId="42A382A9" w:rsidR="007665EE" w:rsidRPr="007665EE" w:rsidRDefault="007665EE" w:rsidP="007665EE">
      <w:pPr>
        <w:pStyle w:val="Standardabsatz"/>
        <w:spacing w:after="0"/>
        <w:rPr>
          <w:b/>
          <w:sz w:val="20"/>
        </w:rPr>
      </w:pPr>
      <w:r>
        <w:rPr>
          <w:noProof/>
          <w:lang w:val="pt-BR"/>
        </w:rPr>
        <w:drawing>
          <wp:inline distT="0" distB="0" distL="0" distR="0" wp14:anchorId="6420EDA3" wp14:editId="1588528E">
            <wp:extent cx="2615023" cy="1741714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506" cy="1744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br/>
      </w:r>
      <w:r>
        <w:rPr>
          <w:b/>
          <w:bCs/>
          <w:sz w:val="20"/>
          <w:lang w:val="pt-BR"/>
        </w:rPr>
        <w:t>W_pic_Jobsite_Euskirchen_WR240X_0002_HI</w:t>
      </w:r>
    </w:p>
    <w:p w14:paraId="3E1B06A5" w14:textId="77777777" w:rsidR="00DB6B0D" w:rsidRPr="00EE6584" w:rsidRDefault="00DB6B0D" w:rsidP="00DB6B0D">
      <w:pPr>
        <w:pStyle w:val="BUbold"/>
        <w:rPr>
          <w:b w:val="0"/>
          <w:bCs/>
        </w:rPr>
      </w:pPr>
      <w:r>
        <w:rPr>
          <w:b w:val="0"/>
          <w:lang w:val="pt-BR"/>
        </w:rPr>
        <w:t xml:space="preserve">Com a próxima geração da Série WR, a Wirtgen está se concentrando em um conceito de operação otimizado para um trabalho especialmente eficiente e econômico. </w:t>
      </w:r>
    </w:p>
    <w:p w14:paraId="7E6F7F78" w14:textId="77777777" w:rsidR="007665EE" w:rsidRPr="007665EE" w:rsidRDefault="007665EE" w:rsidP="007665EE">
      <w:pPr>
        <w:pStyle w:val="BUbold"/>
        <w:rPr>
          <w:b w:val="0"/>
          <w:bCs/>
        </w:rPr>
      </w:pPr>
    </w:p>
    <w:p w14:paraId="38821577" w14:textId="47F1B8CF" w:rsidR="007665EE" w:rsidRPr="00221208" w:rsidRDefault="007665EE" w:rsidP="005D1D28">
      <w:pPr>
        <w:pStyle w:val="Standardabsatz"/>
        <w:spacing w:after="0"/>
        <w:rPr>
          <w:bCs/>
          <w:sz w:val="20"/>
        </w:rPr>
      </w:pPr>
      <w:r>
        <w:rPr>
          <w:lang w:val="pt-BR"/>
        </w:rPr>
        <w:br/>
      </w:r>
    </w:p>
    <w:p w14:paraId="6CD3074F" w14:textId="717E3FA8" w:rsidR="007665EE" w:rsidRPr="00EE6584" w:rsidRDefault="007665EE" w:rsidP="007665EE">
      <w:pPr>
        <w:pStyle w:val="BUbold"/>
        <w:rPr>
          <w:b w:val="0"/>
          <w:bCs/>
        </w:rPr>
      </w:pPr>
    </w:p>
    <w:p w14:paraId="0F64BB5A" w14:textId="77777777" w:rsidR="007665EE" w:rsidRDefault="007665EE" w:rsidP="007665EE">
      <w:pPr>
        <w:pStyle w:val="Standardabsatz"/>
      </w:pPr>
    </w:p>
    <w:p w14:paraId="737ABAC2" w14:textId="26741CC6" w:rsidR="007665EE" w:rsidRDefault="007665EE" w:rsidP="007665EE">
      <w:pPr>
        <w:pStyle w:val="Standardabsatz"/>
      </w:pPr>
      <w:r>
        <w:rPr>
          <w:noProof/>
          <w:lang w:val="pt-BR"/>
        </w:rPr>
        <w:lastRenderedPageBreak/>
        <w:drawing>
          <wp:inline distT="0" distB="0" distL="0" distR="0" wp14:anchorId="06E59BC2" wp14:editId="2B4DD4A0">
            <wp:extent cx="2634391" cy="1632857"/>
            <wp:effectExtent l="0" t="0" r="0" b="5715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322" cy="1635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0B0CB" w14:textId="360EC591" w:rsidR="007665EE" w:rsidRPr="001A0B41" w:rsidRDefault="007665EE" w:rsidP="007665EE">
      <w:pPr>
        <w:pStyle w:val="Standardabsatz"/>
        <w:spacing w:after="0"/>
        <w:rPr>
          <w:b/>
          <w:sz w:val="20"/>
        </w:rPr>
      </w:pPr>
      <w:r>
        <w:rPr>
          <w:b/>
          <w:bCs/>
          <w:sz w:val="20"/>
          <w:lang w:val="pt-BR"/>
        </w:rPr>
        <w:t>W_pic_Graphic_MaskedImage_WRS240X_0001_HI</w:t>
      </w:r>
    </w:p>
    <w:p w14:paraId="76CC5935" w14:textId="30E6130A" w:rsidR="007665EE" w:rsidRPr="00EE6584" w:rsidRDefault="0078024D" w:rsidP="007665EE">
      <w:pPr>
        <w:pStyle w:val="BUbold"/>
        <w:rPr>
          <w:b w:val="0"/>
          <w:bCs/>
        </w:rPr>
      </w:pPr>
      <w:r>
        <w:rPr>
          <w:b w:val="0"/>
          <w:lang w:val="pt-BR"/>
        </w:rPr>
        <w:t>Com a unidade de espargimento de ligante, a WRS 240 X oferece um volume de reservatório de 5,5 m³ para distribuir agentes ligantes, como cal ou cimento, com redução de poeira.</w:t>
      </w:r>
      <w:r>
        <w:rPr>
          <w:bCs/>
          <w:sz w:val="22"/>
          <w:szCs w:val="22"/>
          <w:lang w:val="pt-BR"/>
        </w:rPr>
        <w:t xml:space="preserve"> </w:t>
      </w:r>
    </w:p>
    <w:p w14:paraId="6FBE1DF2" w14:textId="77777777" w:rsidR="007665EE" w:rsidRPr="007665EE" w:rsidRDefault="007665EE" w:rsidP="007665EE">
      <w:pPr>
        <w:pStyle w:val="Standardabsatz"/>
      </w:pPr>
    </w:p>
    <w:p w14:paraId="04824B2F" w14:textId="4D31484B" w:rsidR="00F74540" w:rsidRPr="006C0C87" w:rsidRDefault="00E15EBE" w:rsidP="006C0C87">
      <w:pPr>
        <w:pStyle w:val="Note"/>
      </w:pPr>
      <w:r>
        <w:rPr>
          <w:iCs/>
          <w:lang w:val="pt-BR"/>
        </w:rPr>
        <w:t>Observação: Essas fotos servem apenas para a visualização prévia. Para impressão nas publicações, devem ser utilizadas as fotos em resolução de 300 dpi, disponíveis para download no site da Wirtgen GmbH /do Wirtgen Group</w:t>
      </w:r>
      <w:r>
        <w:rPr>
          <w:i w:val="0"/>
          <w:lang w:val="pt-BR"/>
        </w:rPr>
        <w:t>.</w:t>
      </w:r>
    </w:p>
    <w:p w14:paraId="748ED4CB" w14:textId="77777777" w:rsidR="00320155" w:rsidRDefault="00320155" w:rsidP="00E15EBE">
      <w:pPr>
        <w:pStyle w:val="Absatzberschrift"/>
        <w:rPr>
          <w:iCs/>
        </w:rPr>
      </w:pPr>
    </w:p>
    <w:p w14:paraId="55931FB8" w14:textId="285B80AC" w:rsidR="00E15EBE" w:rsidRDefault="00E15EBE" w:rsidP="00E15EBE">
      <w:pPr>
        <w:pStyle w:val="Absatzberschrift"/>
        <w:rPr>
          <w:iCs/>
        </w:rPr>
      </w:pPr>
      <w:r>
        <w:rPr>
          <w:bCs/>
          <w:lang w:val="pt-BR"/>
        </w:rPr>
        <w:t>Para mais informações, entre em contato com:</w:t>
      </w:r>
    </w:p>
    <w:p w14:paraId="0834BAC7" w14:textId="77777777" w:rsidR="00E15EBE" w:rsidRDefault="00E15EBE" w:rsidP="00E15EBE">
      <w:pPr>
        <w:pStyle w:val="Absatzberschrift"/>
      </w:pPr>
    </w:p>
    <w:p w14:paraId="69EE0B1B" w14:textId="77777777" w:rsidR="00E15EBE" w:rsidRPr="002B783A" w:rsidRDefault="00E15EBE" w:rsidP="00E15EBE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6C2CE818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Relações Públicas</w:t>
      </w:r>
    </w:p>
    <w:p w14:paraId="11D0C008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Reinhard-Wirtgen-Straße 2</w:t>
      </w:r>
    </w:p>
    <w:p w14:paraId="1063A82F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53578 Windhagen</w:t>
      </w:r>
    </w:p>
    <w:p w14:paraId="5A37CC2B" w14:textId="77777777" w:rsidR="00E15EBE" w:rsidRDefault="00E15EBE" w:rsidP="00E15EBE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9A07732" w14:textId="77777777" w:rsidR="00E15EBE" w:rsidRDefault="00E15EBE" w:rsidP="00E15EBE">
      <w:pPr>
        <w:pStyle w:val="Fuzeile1"/>
      </w:pPr>
    </w:p>
    <w:p w14:paraId="0C099062" w14:textId="570CD1C9" w:rsidR="00E15EBE" w:rsidRPr="005C36C7" w:rsidRDefault="00E15EBE" w:rsidP="0076078F">
      <w:pPr>
        <w:pStyle w:val="Fuzeile1"/>
        <w:tabs>
          <w:tab w:val="left" w:pos="1418"/>
        </w:tabs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 xml:space="preserve">Telefone: </w:t>
      </w:r>
      <w:r>
        <w:rPr>
          <w:bCs w:val="0"/>
          <w:iCs w:val="0"/>
          <w:lang w:val="pt-BR"/>
        </w:rPr>
        <w:tab/>
        <w:t xml:space="preserve">+49 (0) 2645 131 – 1966 </w:t>
      </w:r>
    </w:p>
    <w:p w14:paraId="65F4C38F" w14:textId="4201B86C" w:rsidR="00E15EBE" w:rsidRDefault="00E15EBE" w:rsidP="0076078F">
      <w:pPr>
        <w:pStyle w:val="Fuzeile1"/>
        <w:tabs>
          <w:tab w:val="left" w:pos="1418"/>
        </w:tabs>
      </w:pPr>
      <w:r>
        <w:rPr>
          <w:bCs w:val="0"/>
          <w:iCs w:val="0"/>
          <w:lang w:val="pt-BR"/>
        </w:rPr>
        <w:t xml:space="preserve">Fax: </w:t>
      </w:r>
      <w:r>
        <w:rPr>
          <w:bCs w:val="0"/>
          <w:iCs w:val="0"/>
          <w:lang w:val="pt-BR"/>
        </w:rPr>
        <w:tab/>
        <w:t>+49 (0) 2645 131 – 499</w:t>
      </w:r>
    </w:p>
    <w:p w14:paraId="79FF3B7C" w14:textId="6CBA4BFA" w:rsidR="00E15EBE" w:rsidRDefault="00E15EBE" w:rsidP="0076078F">
      <w:pPr>
        <w:pStyle w:val="Fuzeile1"/>
        <w:tabs>
          <w:tab w:val="left" w:pos="1418"/>
        </w:tabs>
      </w:pPr>
      <w:r>
        <w:rPr>
          <w:bCs w:val="0"/>
          <w:iCs w:val="0"/>
          <w:lang w:val="pt-BR"/>
        </w:rPr>
        <w:t xml:space="preserve">E-mail: </w:t>
      </w:r>
      <w:r>
        <w:rPr>
          <w:bCs w:val="0"/>
          <w:iCs w:val="0"/>
          <w:lang w:val="pt-BR"/>
        </w:rPr>
        <w:tab/>
        <w:t>PR@wirtgen-group.com</w:t>
      </w:r>
    </w:p>
    <w:p w14:paraId="4F99EB86" w14:textId="77777777" w:rsidR="00E15EBE" w:rsidRPr="00F91A52" w:rsidRDefault="00E15EBE" w:rsidP="00E15EBE">
      <w:pPr>
        <w:pStyle w:val="Fuzeile1"/>
        <w:rPr>
          <w:vanish/>
        </w:rPr>
      </w:pPr>
    </w:p>
    <w:p w14:paraId="3D604A55" w14:textId="25D01BCC" w:rsidR="00F048D4" w:rsidRDefault="000B2E39" w:rsidP="00F74540">
      <w:pPr>
        <w:pStyle w:val="Fuzeile1"/>
      </w:pPr>
      <w:r>
        <w:rPr>
          <w:bCs w:val="0"/>
          <w:iCs w:val="0"/>
          <w:lang w:val="pt-BR"/>
        </w:rPr>
        <w:t>www.wirtgen-group.com</w:t>
      </w:r>
    </w:p>
    <w:p w14:paraId="3BE13CAE" w14:textId="2DE569E7" w:rsidR="000C14B6" w:rsidRDefault="000C14B6" w:rsidP="00F74540">
      <w:pPr>
        <w:pStyle w:val="Fuzeile1"/>
      </w:pPr>
    </w:p>
    <w:sectPr w:rsidR="000C14B6" w:rsidSect="00CA4A0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88A15" w14:textId="77777777" w:rsidR="00757D4F" w:rsidRDefault="00757D4F" w:rsidP="00E55534">
      <w:r>
        <w:separator/>
      </w:r>
    </w:p>
  </w:endnote>
  <w:endnote w:type="continuationSeparator" w:id="0">
    <w:p w14:paraId="70FDD181" w14:textId="77777777" w:rsidR="00757D4F" w:rsidRDefault="00757D4F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val="pt-BR"/>
            </w:rPr>
            <w:t>WIRTGEN</w:t>
          </w:r>
          <w:r>
            <w:rPr>
              <w:rStyle w:val="Hervorhebung"/>
              <w:bCs/>
              <w:iCs w:val="0"/>
              <w:szCs w:val="20"/>
              <w:lang w:val="pt-BR"/>
            </w:rPr>
            <w:t xml:space="preserve"> GmbH</w:t>
          </w:r>
          <w:r>
            <w:rPr>
              <w:szCs w:val="20"/>
              <w:lang w:val="pt-BR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0B5B7" w14:textId="77777777" w:rsidR="00757D4F" w:rsidRDefault="00757D4F" w:rsidP="00E55534">
      <w:r>
        <w:separator/>
      </w:r>
    </w:p>
  </w:footnote>
  <w:footnote w:type="continuationSeparator" w:id="0">
    <w:p w14:paraId="2C213EC7" w14:textId="77777777" w:rsidR="00757D4F" w:rsidRDefault="00757D4F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1DBB" w14:textId="632B9342" w:rsidR="005101B4" w:rsidRDefault="00EF6BED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9BD3C7F" wp14:editId="0B60CCF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908572927" name="Textfeld 2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5E776B" w14:textId="52183BC1" w:rsidR="00EF6BED" w:rsidRPr="00EF6BED" w:rsidRDefault="00EF6BED" w:rsidP="00EF6BED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9BD3C7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ompany Use" style="position:absolute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5B5E776B" w14:textId="52183BC1" w:rsidR="00EF6BED" w:rsidRPr="00EF6BED" w:rsidRDefault="00EF6BED" w:rsidP="00EF6BED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7010F8D0" w:rsidR="00533132" w:rsidRPr="00533132" w:rsidRDefault="00EF6BED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626312E" wp14:editId="5CB406E7">
              <wp:simplePos x="0" y="0"/>
              <wp:positionH relativeFrom="page">
                <wp:posOffset>6995160</wp:posOffset>
              </wp:positionH>
              <wp:positionV relativeFrom="page">
                <wp:posOffset>257175</wp:posOffset>
              </wp:positionV>
              <wp:extent cx="443865" cy="443865"/>
              <wp:effectExtent l="0" t="0" r="0" b="16510"/>
              <wp:wrapNone/>
              <wp:docPr id="609548381" name="Textfeld 3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FC0C0" w14:textId="5E3C8644" w:rsidR="00EF6BED" w:rsidRPr="00EF6BED" w:rsidRDefault="006B2BAD" w:rsidP="00EF6BED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626312E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ompany Use" style="position:absolute;margin-left:550.8pt;margin-top:20.25pt;width:34.95pt;height:34.95pt;z-index:25166336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" filled="f" stroked="f">
              <v:textbox style="mso-fit-shape-to-text:t" inset="0,15pt,20pt,0">
                <w:txbxContent>
                  <w:p w14:paraId="48EFC0C0" w14:textId="5E3C8644" w:rsidR="00EF6BED" w:rsidRPr="00EF6BED" w:rsidRDefault="006B2BAD" w:rsidP="00EF6BED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Modelo de comunicado de impren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2C0CE4D3" w:rsidR="00533132" w:rsidRDefault="00EF6BED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5B344ED" wp14:editId="7F94227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637659007" name="Textfeld 1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EDAD9" w14:textId="2D2E8595" w:rsidR="00EF6BED" w:rsidRPr="00EF6BED" w:rsidRDefault="00EF6BED" w:rsidP="00EF6BED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05B344ED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ompany Use" style="position:absolute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354EDAD9" w14:textId="2D2E8595" w:rsidR="00EF6BED" w:rsidRPr="00EF6BED" w:rsidRDefault="00EF6BED" w:rsidP="00EF6BED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5pt;height:7.5pt" o:bullet="t">
        <v:imagedata r:id="rId2" o:title="aufzählung"/>
      </v:shape>
    </w:pict>
  </w:numPicBullet>
  <w:abstractNum w:abstractNumId="0" w15:restartNumberingAfterBreak="0">
    <w:nsid w:val="02DA08EC"/>
    <w:multiLevelType w:val="hybridMultilevel"/>
    <w:tmpl w:val="3544F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4F46ADD"/>
    <w:multiLevelType w:val="multilevel"/>
    <w:tmpl w:val="B1A82EFC"/>
    <w:numStyleLink w:val="zzzThemen"/>
  </w:abstractNum>
  <w:abstractNum w:abstractNumId="5" w15:restartNumberingAfterBreak="0">
    <w:nsid w:val="25AA2439"/>
    <w:multiLevelType w:val="hybridMultilevel"/>
    <w:tmpl w:val="AD005BEE"/>
    <w:lvl w:ilvl="0" w:tplc="16C4B3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8CC0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2ACA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3AE5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A89C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24FF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941F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52F0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B0D9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7A66A5C"/>
    <w:multiLevelType w:val="hybridMultilevel"/>
    <w:tmpl w:val="2B5AA75A"/>
    <w:lvl w:ilvl="0" w:tplc="AB56A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1CCE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15429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2A9E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7CF2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B825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ACB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7A9B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0621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2D21F6"/>
    <w:multiLevelType w:val="hybridMultilevel"/>
    <w:tmpl w:val="11D20892"/>
    <w:lvl w:ilvl="0" w:tplc="12B27F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2408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1A1A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6C60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9ED7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B84F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5299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2262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143C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ACD4FC7"/>
    <w:multiLevelType w:val="hybridMultilevel"/>
    <w:tmpl w:val="A8C2C2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D6A1002"/>
    <w:multiLevelType w:val="hybridMultilevel"/>
    <w:tmpl w:val="BA54CD02"/>
    <w:lvl w:ilvl="0" w:tplc="697C34E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4445A7A"/>
    <w:multiLevelType w:val="multilevel"/>
    <w:tmpl w:val="41282E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427E77"/>
    <w:multiLevelType w:val="hybridMultilevel"/>
    <w:tmpl w:val="E87C5FD4"/>
    <w:lvl w:ilvl="0" w:tplc="DFFA37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4AB0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B8CF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FAD7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408A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4EBB0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562F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C42D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985C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2E509E8"/>
    <w:multiLevelType w:val="hybridMultilevel"/>
    <w:tmpl w:val="7BA00B90"/>
    <w:lvl w:ilvl="0" w:tplc="122451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6025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567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74D4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641F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1E0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1A07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A2DA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6836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7402DB7"/>
    <w:multiLevelType w:val="hybridMultilevel"/>
    <w:tmpl w:val="719266E4"/>
    <w:lvl w:ilvl="0" w:tplc="0548FE3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8"/>
  </w:num>
  <w:num w:numId="2">
    <w:abstractNumId w:val="18"/>
  </w:num>
  <w:num w:numId="3">
    <w:abstractNumId w:val="18"/>
  </w:num>
  <w:num w:numId="4">
    <w:abstractNumId w:val="18"/>
  </w:num>
  <w:num w:numId="5">
    <w:abstractNumId w:val="18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10"/>
  </w:num>
  <w:num w:numId="12">
    <w:abstractNumId w:val="10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2"/>
  </w:num>
  <w:num w:numId="19">
    <w:abstractNumId w:val="4"/>
  </w:num>
  <w:num w:numId="20">
    <w:abstractNumId w:val="1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3"/>
  </w:num>
  <w:num w:numId="28">
    <w:abstractNumId w:val="7"/>
  </w:num>
  <w:num w:numId="29">
    <w:abstractNumId w:val="11"/>
  </w:num>
  <w:num w:numId="30">
    <w:abstractNumId w:val="14"/>
  </w:num>
  <w:num w:numId="31">
    <w:abstractNumId w:val="17"/>
  </w:num>
  <w:num w:numId="32">
    <w:abstractNumId w:val="5"/>
  </w:num>
  <w:num w:numId="33">
    <w:abstractNumId w:val="8"/>
  </w:num>
  <w:num w:numId="34">
    <w:abstractNumId w:val="16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10BFB"/>
    <w:rsid w:val="000148B3"/>
    <w:rsid w:val="00030341"/>
    <w:rsid w:val="0003380F"/>
    <w:rsid w:val="00042106"/>
    <w:rsid w:val="000474ED"/>
    <w:rsid w:val="00051AAD"/>
    <w:rsid w:val="0005285B"/>
    <w:rsid w:val="00054919"/>
    <w:rsid w:val="00055529"/>
    <w:rsid w:val="00062371"/>
    <w:rsid w:val="00062C3A"/>
    <w:rsid w:val="000649AF"/>
    <w:rsid w:val="00066D09"/>
    <w:rsid w:val="000716F7"/>
    <w:rsid w:val="00076893"/>
    <w:rsid w:val="00086A95"/>
    <w:rsid w:val="00092437"/>
    <w:rsid w:val="0009665C"/>
    <w:rsid w:val="00096BEC"/>
    <w:rsid w:val="000A0479"/>
    <w:rsid w:val="000A36D9"/>
    <w:rsid w:val="000A4C7D"/>
    <w:rsid w:val="000A65B5"/>
    <w:rsid w:val="000B1BB3"/>
    <w:rsid w:val="000B2C75"/>
    <w:rsid w:val="000B2E39"/>
    <w:rsid w:val="000B582B"/>
    <w:rsid w:val="000C006D"/>
    <w:rsid w:val="000C10F6"/>
    <w:rsid w:val="000C14B6"/>
    <w:rsid w:val="000D15C3"/>
    <w:rsid w:val="000E24F8"/>
    <w:rsid w:val="000E47BD"/>
    <w:rsid w:val="000E5738"/>
    <w:rsid w:val="000F482A"/>
    <w:rsid w:val="00103205"/>
    <w:rsid w:val="00106ED6"/>
    <w:rsid w:val="0011795C"/>
    <w:rsid w:val="0012026F"/>
    <w:rsid w:val="0012631C"/>
    <w:rsid w:val="001265B1"/>
    <w:rsid w:val="0012755A"/>
    <w:rsid w:val="00130601"/>
    <w:rsid w:val="00132055"/>
    <w:rsid w:val="00135635"/>
    <w:rsid w:val="00146C3D"/>
    <w:rsid w:val="00150B38"/>
    <w:rsid w:val="00153B47"/>
    <w:rsid w:val="00155B7C"/>
    <w:rsid w:val="001602E9"/>
    <w:rsid w:val="001613A6"/>
    <w:rsid w:val="001614F0"/>
    <w:rsid w:val="001616F4"/>
    <w:rsid w:val="00164CC9"/>
    <w:rsid w:val="00165051"/>
    <w:rsid w:val="00175AEA"/>
    <w:rsid w:val="00177214"/>
    <w:rsid w:val="0018021A"/>
    <w:rsid w:val="00181B3A"/>
    <w:rsid w:val="00181BC3"/>
    <w:rsid w:val="00194FB1"/>
    <w:rsid w:val="001A08C8"/>
    <w:rsid w:val="001A0B41"/>
    <w:rsid w:val="001A0CCB"/>
    <w:rsid w:val="001A1920"/>
    <w:rsid w:val="001A49A9"/>
    <w:rsid w:val="001B0708"/>
    <w:rsid w:val="001B16BB"/>
    <w:rsid w:val="001B34EE"/>
    <w:rsid w:val="001C1A3E"/>
    <w:rsid w:val="001C3A5D"/>
    <w:rsid w:val="001C3D07"/>
    <w:rsid w:val="001C413D"/>
    <w:rsid w:val="001C7305"/>
    <w:rsid w:val="001C772B"/>
    <w:rsid w:val="001E3FD4"/>
    <w:rsid w:val="001F0D68"/>
    <w:rsid w:val="001F65C7"/>
    <w:rsid w:val="00200355"/>
    <w:rsid w:val="002129DC"/>
    <w:rsid w:val="0021351D"/>
    <w:rsid w:val="00213E6A"/>
    <w:rsid w:val="00221208"/>
    <w:rsid w:val="002309FC"/>
    <w:rsid w:val="00231801"/>
    <w:rsid w:val="00245A0C"/>
    <w:rsid w:val="00253992"/>
    <w:rsid w:val="00253A2E"/>
    <w:rsid w:val="00254E4C"/>
    <w:rsid w:val="002603EC"/>
    <w:rsid w:val="002611FE"/>
    <w:rsid w:val="0027531A"/>
    <w:rsid w:val="00282AFC"/>
    <w:rsid w:val="00283D98"/>
    <w:rsid w:val="00286C15"/>
    <w:rsid w:val="00293570"/>
    <w:rsid w:val="0029634D"/>
    <w:rsid w:val="00296DB0"/>
    <w:rsid w:val="002B125B"/>
    <w:rsid w:val="002C7542"/>
    <w:rsid w:val="002D065C"/>
    <w:rsid w:val="002D0780"/>
    <w:rsid w:val="002D2EE5"/>
    <w:rsid w:val="002D495F"/>
    <w:rsid w:val="002D63E6"/>
    <w:rsid w:val="002E1DB6"/>
    <w:rsid w:val="002E765F"/>
    <w:rsid w:val="002E7E4E"/>
    <w:rsid w:val="002F108B"/>
    <w:rsid w:val="002F2FA5"/>
    <w:rsid w:val="002F5818"/>
    <w:rsid w:val="002F70FD"/>
    <w:rsid w:val="0030316D"/>
    <w:rsid w:val="00304201"/>
    <w:rsid w:val="003075ED"/>
    <w:rsid w:val="00320155"/>
    <w:rsid w:val="00320EBD"/>
    <w:rsid w:val="003232D9"/>
    <w:rsid w:val="0032774C"/>
    <w:rsid w:val="00332D28"/>
    <w:rsid w:val="003353C3"/>
    <w:rsid w:val="00337387"/>
    <w:rsid w:val="0034191A"/>
    <w:rsid w:val="00343CC7"/>
    <w:rsid w:val="00346918"/>
    <w:rsid w:val="003513AA"/>
    <w:rsid w:val="00355E5E"/>
    <w:rsid w:val="00356B5C"/>
    <w:rsid w:val="0036561D"/>
    <w:rsid w:val="003665BE"/>
    <w:rsid w:val="00376DB5"/>
    <w:rsid w:val="003845B7"/>
    <w:rsid w:val="00384A08"/>
    <w:rsid w:val="00387E6F"/>
    <w:rsid w:val="003967E5"/>
    <w:rsid w:val="003A753A"/>
    <w:rsid w:val="003A7898"/>
    <w:rsid w:val="003B3803"/>
    <w:rsid w:val="003B51F6"/>
    <w:rsid w:val="003C2A71"/>
    <w:rsid w:val="003D09FB"/>
    <w:rsid w:val="003E164D"/>
    <w:rsid w:val="003E1CB6"/>
    <w:rsid w:val="003E3CF6"/>
    <w:rsid w:val="003E759F"/>
    <w:rsid w:val="003E7853"/>
    <w:rsid w:val="003F24FB"/>
    <w:rsid w:val="003F3576"/>
    <w:rsid w:val="003F57AB"/>
    <w:rsid w:val="003F733C"/>
    <w:rsid w:val="00400FD9"/>
    <w:rsid w:val="004012F2"/>
    <w:rsid w:val="004016F7"/>
    <w:rsid w:val="00403373"/>
    <w:rsid w:val="00405C70"/>
    <w:rsid w:val="00405CE3"/>
    <w:rsid w:val="00406B04"/>
    <w:rsid w:val="00406C81"/>
    <w:rsid w:val="00412545"/>
    <w:rsid w:val="0041475A"/>
    <w:rsid w:val="00417237"/>
    <w:rsid w:val="00417366"/>
    <w:rsid w:val="00423A73"/>
    <w:rsid w:val="00430BB0"/>
    <w:rsid w:val="00431661"/>
    <w:rsid w:val="00450AAD"/>
    <w:rsid w:val="00461FED"/>
    <w:rsid w:val="00462A2C"/>
    <w:rsid w:val="00463CF4"/>
    <w:rsid w:val="0046460D"/>
    <w:rsid w:val="004674F9"/>
    <w:rsid w:val="00467F3C"/>
    <w:rsid w:val="00467F4D"/>
    <w:rsid w:val="00474213"/>
    <w:rsid w:val="0047498D"/>
    <w:rsid w:val="00476100"/>
    <w:rsid w:val="00486DB0"/>
    <w:rsid w:val="00487BFC"/>
    <w:rsid w:val="004954EC"/>
    <w:rsid w:val="0049666B"/>
    <w:rsid w:val="004A463B"/>
    <w:rsid w:val="004B3E23"/>
    <w:rsid w:val="004B7AF2"/>
    <w:rsid w:val="004C1967"/>
    <w:rsid w:val="004C64A3"/>
    <w:rsid w:val="004D23D0"/>
    <w:rsid w:val="004D2BE0"/>
    <w:rsid w:val="004D3C28"/>
    <w:rsid w:val="004D5856"/>
    <w:rsid w:val="004E6EF5"/>
    <w:rsid w:val="004F3551"/>
    <w:rsid w:val="004F5E5D"/>
    <w:rsid w:val="00506409"/>
    <w:rsid w:val="00507964"/>
    <w:rsid w:val="005101B4"/>
    <w:rsid w:val="00516DFA"/>
    <w:rsid w:val="0052300F"/>
    <w:rsid w:val="00530E32"/>
    <w:rsid w:val="00533132"/>
    <w:rsid w:val="00537210"/>
    <w:rsid w:val="005475CA"/>
    <w:rsid w:val="005538F3"/>
    <w:rsid w:val="005641EF"/>
    <w:rsid w:val="005649F4"/>
    <w:rsid w:val="0057050B"/>
    <w:rsid w:val="005710C8"/>
    <w:rsid w:val="005711A3"/>
    <w:rsid w:val="00571A5C"/>
    <w:rsid w:val="00573B2B"/>
    <w:rsid w:val="005776E9"/>
    <w:rsid w:val="005851AB"/>
    <w:rsid w:val="00585300"/>
    <w:rsid w:val="00587AD9"/>
    <w:rsid w:val="005909A8"/>
    <w:rsid w:val="00595514"/>
    <w:rsid w:val="005A3338"/>
    <w:rsid w:val="005A4F04"/>
    <w:rsid w:val="005B5793"/>
    <w:rsid w:val="005B69A7"/>
    <w:rsid w:val="005C0E48"/>
    <w:rsid w:val="005C36C7"/>
    <w:rsid w:val="005C6B30"/>
    <w:rsid w:val="005C71EC"/>
    <w:rsid w:val="005D16A0"/>
    <w:rsid w:val="005D1707"/>
    <w:rsid w:val="005D1D28"/>
    <w:rsid w:val="005D29B1"/>
    <w:rsid w:val="005D4A2F"/>
    <w:rsid w:val="005D62FC"/>
    <w:rsid w:val="005E764C"/>
    <w:rsid w:val="005E7F7D"/>
    <w:rsid w:val="00602070"/>
    <w:rsid w:val="006063D4"/>
    <w:rsid w:val="00616CF6"/>
    <w:rsid w:val="00621E51"/>
    <w:rsid w:val="00623B37"/>
    <w:rsid w:val="00624ABE"/>
    <w:rsid w:val="006276E7"/>
    <w:rsid w:val="006330A2"/>
    <w:rsid w:val="00642EB6"/>
    <w:rsid w:val="006433E2"/>
    <w:rsid w:val="00651E5D"/>
    <w:rsid w:val="00655350"/>
    <w:rsid w:val="00657E6F"/>
    <w:rsid w:val="00666904"/>
    <w:rsid w:val="0067407B"/>
    <w:rsid w:val="00674A1E"/>
    <w:rsid w:val="00677F11"/>
    <w:rsid w:val="00682B1A"/>
    <w:rsid w:val="00690D7C"/>
    <w:rsid w:val="00690DFE"/>
    <w:rsid w:val="006A46EA"/>
    <w:rsid w:val="006A4DBC"/>
    <w:rsid w:val="006B2BAD"/>
    <w:rsid w:val="006B3EEC"/>
    <w:rsid w:val="006C0C87"/>
    <w:rsid w:val="006C58FE"/>
    <w:rsid w:val="006D1F50"/>
    <w:rsid w:val="006D6CC6"/>
    <w:rsid w:val="006D7EAC"/>
    <w:rsid w:val="006E0104"/>
    <w:rsid w:val="006E7F95"/>
    <w:rsid w:val="006F2B5C"/>
    <w:rsid w:val="006F402B"/>
    <w:rsid w:val="006F7602"/>
    <w:rsid w:val="00710680"/>
    <w:rsid w:val="00714B18"/>
    <w:rsid w:val="00722A17"/>
    <w:rsid w:val="00723F4F"/>
    <w:rsid w:val="00725442"/>
    <w:rsid w:val="00740F7A"/>
    <w:rsid w:val="00741BE5"/>
    <w:rsid w:val="00747B9E"/>
    <w:rsid w:val="00754B80"/>
    <w:rsid w:val="00754C31"/>
    <w:rsid w:val="00755AE0"/>
    <w:rsid w:val="00757266"/>
    <w:rsid w:val="0075761B"/>
    <w:rsid w:val="00757B83"/>
    <w:rsid w:val="00757D4F"/>
    <w:rsid w:val="0076078F"/>
    <w:rsid w:val="00765D74"/>
    <w:rsid w:val="007665EE"/>
    <w:rsid w:val="00774358"/>
    <w:rsid w:val="0078024D"/>
    <w:rsid w:val="0079176B"/>
    <w:rsid w:val="00791A69"/>
    <w:rsid w:val="00793A3A"/>
    <w:rsid w:val="0079462A"/>
    <w:rsid w:val="00794830"/>
    <w:rsid w:val="00797CAA"/>
    <w:rsid w:val="007A1DA4"/>
    <w:rsid w:val="007A2B6F"/>
    <w:rsid w:val="007A6607"/>
    <w:rsid w:val="007A6BD2"/>
    <w:rsid w:val="007B2D6D"/>
    <w:rsid w:val="007B6421"/>
    <w:rsid w:val="007C203C"/>
    <w:rsid w:val="007C2658"/>
    <w:rsid w:val="007D1AF1"/>
    <w:rsid w:val="007D3B22"/>
    <w:rsid w:val="007D59A2"/>
    <w:rsid w:val="007D5A46"/>
    <w:rsid w:val="007E0557"/>
    <w:rsid w:val="007E20D0"/>
    <w:rsid w:val="007E3DAB"/>
    <w:rsid w:val="008053B3"/>
    <w:rsid w:val="00820315"/>
    <w:rsid w:val="00823073"/>
    <w:rsid w:val="0082316D"/>
    <w:rsid w:val="00832921"/>
    <w:rsid w:val="00834472"/>
    <w:rsid w:val="00834E7B"/>
    <w:rsid w:val="00836A5D"/>
    <w:rsid w:val="00840DB5"/>
    <w:rsid w:val="008427B1"/>
    <w:rsid w:val="008427F2"/>
    <w:rsid w:val="00843B45"/>
    <w:rsid w:val="0084571C"/>
    <w:rsid w:val="008458FA"/>
    <w:rsid w:val="008475CB"/>
    <w:rsid w:val="008514C9"/>
    <w:rsid w:val="00856F5A"/>
    <w:rsid w:val="00863129"/>
    <w:rsid w:val="00866830"/>
    <w:rsid w:val="008677CD"/>
    <w:rsid w:val="00870ACE"/>
    <w:rsid w:val="00873125"/>
    <w:rsid w:val="00874409"/>
    <w:rsid w:val="008755E5"/>
    <w:rsid w:val="0087582D"/>
    <w:rsid w:val="00881E44"/>
    <w:rsid w:val="008838EF"/>
    <w:rsid w:val="00885678"/>
    <w:rsid w:val="00887D7F"/>
    <w:rsid w:val="008922F3"/>
    <w:rsid w:val="0089250A"/>
    <w:rsid w:val="00892F6F"/>
    <w:rsid w:val="00896F7E"/>
    <w:rsid w:val="008A30C2"/>
    <w:rsid w:val="008A3769"/>
    <w:rsid w:val="008A52D0"/>
    <w:rsid w:val="008B28D7"/>
    <w:rsid w:val="008B6210"/>
    <w:rsid w:val="008C2A29"/>
    <w:rsid w:val="008C2DB2"/>
    <w:rsid w:val="008C5842"/>
    <w:rsid w:val="008D13AF"/>
    <w:rsid w:val="008D2B87"/>
    <w:rsid w:val="008D770E"/>
    <w:rsid w:val="00901BFA"/>
    <w:rsid w:val="0090337E"/>
    <w:rsid w:val="009049D8"/>
    <w:rsid w:val="0090720D"/>
    <w:rsid w:val="00910609"/>
    <w:rsid w:val="00910A6E"/>
    <w:rsid w:val="00915841"/>
    <w:rsid w:val="009328FA"/>
    <w:rsid w:val="00936A78"/>
    <w:rsid w:val="009375E1"/>
    <w:rsid w:val="009405D6"/>
    <w:rsid w:val="00940FF7"/>
    <w:rsid w:val="0094254F"/>
    <w:rsid w:val="00947F3E"/>
    <w:rsid w:val="00950DF9"/>
    <w:rsid w:val="00952853"/>
    <w:rsid w:val="009550DB"/>
    <w:rsid w:val="0096111D"/>
    <w:rsid w:val="009646E4"/>
    <w:rsid w:val="0097289D"/>
    <w:rsid w:val="0097337F"/>
    <w:rsid w:val="00977EC3"/>
    <w:rsid w:val="0098530D"/>
    <w:rsid w:val="009853B6"/>
    <w:rsid w:val="0098631D"/>
    <w:rsid w:val="00990EF8"/>
    <w:rsid w:val="00993C82"/>
    <w:rsid w:val="009A5E25"/>
    <w:rsid w:val="009A7DEB"/>
    <w:rsid w:val="009B0DCD"/>
    <w:rsid w:val="009B17A9"/>
    <w:rsid w:val="009B211F"/>
    <w:rsid w:val="009B7C05"/>
    <w:rsid w:val="009C2378"/>
    <w:rsid w:val="009C5A77"/>
    <w:rsid w:val="009C5D99"/>
    <w:rsid w:val="009D016F"/>
    <w:rsid w:val="009D4AF0"/>
    <w:rsid w:val="009E251D"/>
    <w:rsid w:val="009E4817"/>
    <w:rsid w:val="009F01C5"/>
    <w:rsid w:val="009F10A8"/>
    <w:rsid w:val="009F4919"/>
    <w:rsid w:val="009F56B0"/>
    <w:rsid w:val="009F715C"/>
    <w:rsid w:val="00A02F49"/>
    <w:rsid w:val="00A03553"/>
    <w:rsid w:val="00A171F4"/>
    <w:rsid w:val="00A1772D"/>
    <w:rsid w:val="00A177B2"/>
    <w:rsid w:val="00A17856"/>
    <w:rsid w:val="00A20C22"/>
    <w:rsid w:val="00A24EFC"/>
    <w:rsid w:val="00A27829"/>
    <w:rsid w:val="00A465E6"/>
    <w:rsid w:val="00A46F1E"/>
    <w:rsid w:val="00A50B95"/>
    <w:rsid w:val="00A5608A"/>
    <w:rsid w:val="00A6429D"/>
    <w:rsid w:val="00A64E28"/>
    <w:rsid w:val="00A66B3F"/>
    <w:rsid w:val="00A676F6"/>
    <w:rsid w:val="00A72BA0"/>
    <w:rsid w:val="00A82395"/>
    <w:rsid w:val="00A8332D"/>
    <w:rsid w:val="00A9162D"/>
    <w:rsid w:val="00A9295C"/>
    <w:rsid w:val="00A95A11"/>
    <w:rsid w:val="00A977CE"/>
    <w:rsid w:val="00AA0DF7"/>
    <w:rsid w:val="00AA24FA"/>
    <w:rsid w:val="00AA26D5"/>
    <w:rsid w:val="00AA5014"/>
    <w:rsid w:val="00AB1518"/>
    <w:rsid w:val="00AB52F9"/>
    <w:rsid w:val="00AB7D54"/>
    <w:rsid w:val="00AC0E0C"/>
    <w:rsid w:val="00AC13EA"/>
    <w:rsid w:val="00AC47FA"/>
    <w:rsid w:val="00AC52B0"/>
    <w:rsid w:val="00AD131F"/>
    <w:rsid w:val="00AD32D5"/>
    <w:rsid w:val="00AD70E4"/>
    <w:rsid w:val="00AE4AB4"/>
    <w:rsid w:val="00AF20B9"/>
    <w:rsid w:val="00AF3B3A"/>
    <w:rsid w:val="00AF4E8E"/>
    <w:rsid w:val="00AF6569"/>
    <w:rsid w:val="00AF6CBB"/>
    <w:rsid w:val="00B040BA"/>
    <w:rsid w:val="00B06265"/>
    <w:rsid w:val="00B124F8"/>
    <w:rsid w:val="00B1299E"/>
    <w:rsid w:val="00B138C7"/>
    <w:rsid w:val="00B22DF6"/>
    <w:rsid w:val="00B34767"/>
    <w:rsid w:val="00B423A2"/>
    <w:rsid w:val="00B5232A"/>
    <w:rsid w:val="00B558F4"/>
    <w:rsid w:val="00B60ED1"/>
    <w:rsid w:val="00B62CF5"/>
    <w:rsid w:val="00B769CC"/>
    <w:rsid w:val="00B825EB"/>
    <w:rsid w:val="00B82BC8"/>
    <w:rsid w:val="00B85705"/>
    <w:rsid w:val="00B874DC"/>
    <w:rsid w:val="00B90F78"/>
    <w:rsid w:val="00B9125E"/>
    <w:rsid w:val="00B93F53"/>
    <w:rsid w:val="00BC1943"/>
    <w:rsid w:val="00BD1058"/>
    <w:rsid w:val="00BD25D1"/>
    <w:rsid w:val="00BD5391"/>
    <w:rsid w:val="00BD5413"/>
    <w:rsid w:val="00BD764C"/>
    <w:rsid w:val="00BE6771"/>
    <w:rsid w:val="00BF2844"/>
    <w:rsid w:val="00BF4544"/>
    <w:rsid w:val="00BF56B2"/>
    <w:rsid w:val="00C055AB"/>
    <w:rsid w:val="00C11F95"/>
    <w:rsid w:val="00C136DF"/>
    <w:rsid w:val="00C17501"/>
    <w:rsid w:val="00C23667"/>
    <w:rsid w:val="00C37881"/>
    <w:rsid w:val="00C40627"/>
    <w:rsid w:val="00C43EAF"/>
    <w:rsid w:val="00C457C3"/>
    <w:rsid w:val="00C4718B"/>
    <w:rsid w:val="00C5195D"/>
    <w:rsid w:val="00C53EE1"/>
    <w:rsid w:val="00C56E1E"/>
    <w:rsid w:val="00C60FAD"/>
    <w:rsid w:val="00C644CA"/>
    <w:rsid w:val="00C658FC"/>
    <w:rsid w:val="00C73005"/>
    <w:rsid w:val="00C735C7"/>
    <w:rsid w:val="00C76CA5"/>
    <w:rsid w:val="00C84D75"/>
    <w:rsid w:val="00C85E18"/>
    <w:rsid w:val="00C96E9F"/>
    <w:rsid w:val="00CA4A09"/>
    <w:rsid w:val="00CB43EE"/>
    <w:rsid w:val="00CB6135"/>
    <w:rsid w:val="00CB71DD"/>
    <w:rsid w:val="00CC5A63"/>
    <w:rsid w:val="00CC787C"/>
    <w:rsid w:val="00CD151C"/>
    <w:rsid w:val="00CD27D9"/>
    <w:rsid w:val="00CD4A56"/>
    <w:rsid w:val="00CF36C9"/>
    <w:rsid w:val="00CF523F"/>
    <w:rsid w:val="00CF6FB3"/>
    <w:rsid w:val="00D00EC4"/>
    <w:rsid w:val="00D02712"/>
    <w:rsid w:val="00D02D2E"/>
    <w:rsid w:val="00D166AC"/>
    <w:rsid w:val="00D200BF"/>
    <w:rsid w:val="00D217A2"/>
    <w:rsid w:val="00D316A5"/>
    <w:rsid w:val="00D36BA2"/>
    <w:rsid w:val="00D37CF4"/>
    <w:rsid w:val="00D4090E"/>
    <w:rsid w:val="00D42F7F"/>
    <w:rsid w:val="00D4487C"/>
    <w:rsid w:val="00D51F02"/>
    <w:rsid w:val="00D63D33"/>
    <w:rsid w:val="00D73352"/>
    <w:rsid w:val="00D75195"/>
    <w:rsid w:val="00D75BA3"/>
    <w:rsid w:val="00D80B88"/>
    <w:rsid w:val="00D8669A"/>
    <w:rsid w:val="00D935C3"/>
    <w:rsid w:val="00DA0266"/>
    <w:rsid w:val="00DA477E"/>
    <w:rsid w:val="00DB01DB"/>
    <w:rsid w:val="00DB1EE9"/>
    <w:rsid w:val="00DB2E75"/>
    <w:rsid w:val="00DB4BB0"/>
    <w:rsid w:val="00DB6B0D"/>
    <w:rsid w:val="00DC2F60"/>
    <w:rsid w:val="00DD4A92"/>
    <w:rsid w:val="00DD78C6"/>
    <w:rsid w:val="00DE461D"/>
    <w:rsid w:val="00DE7951"/>
    <w:rsid w:val="00E00346"/>
    <w:rsid w:val="00E04039"/>
    <w:rsid w:val="00E061DE"/>
    <w:rsid w:val="00E07791"/>
    <w:rsid w:val="00E11534"/>
    <w:rsid w:val="00E14608"/>
    <w:rsid w:val="00E15EBE"/>
    <w:rsid w:val="00E21E67"/>
    <w:rsid w:val="00E24215"/>
    <w:rsid w:val="00E24422"/>
    <w:rsid w:val="00E261EB"/>
    <w:rsid w:val="00E30EBF"/>
    <w:rsid w:val="00E316C0"/>
    <w:rsid w:val="00E31E03"/>
    <w:rsid w:val="00E32F6D"/>
    <w:rsid w:val="00E37146"/>
    <w:rsid w:val="00E37F08"/>
    <w:rsid w:val="00E451CD"/>
    <w:rsid w:val="00E47BF6"/>
    <w:rsid w:val="00E51170"/>
    <w:rsid w:val="00E52D70"/>
    <w:rsid w:val="00E55534"/>
    <w:rsid w:val="00E576E3"/>
    <w:rsid w:val="00E577BB"/>
    <w:rsid w:val="00E7116D"/>
    <w:rsid w:val="00E72429"/>
    <w:rsid w:val="00E914D1"/>
    <w:rsid w:val="00E920A5"/>
    <w:rsid w:val="00E93470"/>
    <w:rsid w:val="00E960D8"/>
    <w:rsid w:val="00EA06E8"/>
    <w:rsid w:val="00EA0D50"/>
    <w:rsid w:val="00EB37C9"/>
    <w:rsid w:val="00EB5FCA"/>
    <w:rsid w:val="00EC214D"/>
    <w:rsid w:val="00EC6BE9"/>
    <w:rsid w:val="00ED6FDB"/>
    <w:rsid w:val="00EE2898"/>
    <w:rsid w:val="00EE6584"/>
    <w:rsid w:val="00EF6BED"/>
    <w:rsid w:val="00F048D4"/>
    <w:rsid w:val="00F04D96"/>
    <w:rsid w:val="00F06765"/>
    <w:rsid w:val="00F20920"/>
    <w:rsid w:val="00F20E0A"/>
    <w:rsid w:val="00F23212"/>
    <w:rsid w:val="00F24619"/>
    <w:rsid w:val="00F30BCC"/>
    <w:rsid w:val="00F33B16"/>
    <w:rsid w:val="00F34BEF"/>
    <w:rsid w:val="00F353EA"/>
    <w:rsid w:val="00F36C27"/>
    <w:rsid w:val="00F468DC"/>
    <w:rsid w:val="00F54D1F"/>
    <w:rsid w:val="00F56318"/>
    <w:rsid w:val="00F67C95"/>
    <w:rsid w:val="00F73ECD"/>
    <w:rsid w:val="00F74540"/>
    <w:rsid w:val="00F75B79"/>
    <w:rsid w:val="00F82525"/>
    <w:rsid w:val="00F84747"/>
    <w:rsid w:val="00F877B1"/>
    <w:rsid w:val="00F90D87"/>
    <w:rsid w:val="00F911CB"/>
    <w:rsid w:val="00F91AC4"/>
    <w:rsid w:val="00F97FEA"/>
    <w:rsid w:val="00FA68B9"/>
    <w:rsid w:val="00FB0DB2"/>
    <w:rsid w:val="00FB60E1"/>
    <w:rsid w:val="00FC2418"/>
    <w:rsid w:val="00FD3768"/>
    <w:rsid w:val="00FD51E9"/>
    <w:rsid w:val="00FE2795"/>
    <w:rsid w:val="00FF0FB4"/>
    <w:rsid w:val="00FF487E"/>
    <w:rsid w:val="00FF52AE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012F2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5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berarbeitung">
    <w:name w:val="Revision"/>
    <w:hidden/>
    <w:uiPriority w:val="71"/>
    <w:semiHidden/>
    <w:rsid w:val="00EF6BED"/>
    <w:rPr>
      <w:sz w:val="16"/>
      <w:szCs w:val="16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1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354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357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584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397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6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219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241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839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94808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663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91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3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2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84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42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8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08386">
          <w:marLeft w:val="274"/>
          <w:marRight w:val="1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7226">
          <w:marLeft w:val="274"/>
          <w:marRight w:val="1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936">
          <w:marLeft w:val="274"/>
          <w:marRight w:val="1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480">
          <w:marLeft w:val="274"/>
          <w:marRight w:val="1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5719">
          <w:marLeft w:val="274"/>
          <w:marRight w:val="1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8564">
          <w:marLeft w:val="274"/>
          <w:marRight w:val="1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76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7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928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56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5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20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1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wmf"/><Relationship Id="rId1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18DAE6F07B6845BEE47EE54C3AC3C2" ma:contentTypeVersion="18" ma:contentTypeDescription="Ein neues Dokument erstellen." ma:contentTypeScope="" ma:versionID="0a4da4d31a5d913caf5fdf38b8d673bc">
  <xsd:schema xmlns:xsd="http://www.w3.org/2001/XMLSchema" xmlns:xs="http://www.w3.org/2001/XMLSchema" xmlns:p="http://schemas.microsoft.com/office/2006/metadata/properties" xmlns:ns2="e96c27b8-2d29-4a7a-ae10-f8366d994bd4" xmlns:ns3="36de0c64-9d62-47f1-8717-50af5e16010b" targetNamespace="http://schemas.microsoft.com/office/2006/metadata/properties" ma:root="true" ma:fieldsID="a300fa219b8f5d5f5e9517058d7bff02" ns2:_="" ns3:_="">
    <xsd:import namespace="e96c27b8-2d29-4a7a-ae10-f8366d994bd4"/>
    <xsd:import namespace="36de0c64-9d62-47f1-8717-50af5e1601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c27b8-2d29-4a7a-ae10-f8366d994b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71802b5-93d8-47bf-83ac-5de0426ff0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e0c64-9d62-47f1-8717-50af5e16010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360cba9e-d126-4eb3-87f4-671245ad0e86}" ma:internalName="TaxCatchAll" ma:showField="CatchAllData" ma:web="36de0c64-9d62-47f1-8717-50af5e1601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7C199-B088-4F1B-8CA7-726154625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6c27b8-2d29-4a7a-ae10-f8366d994bd4"/>
    <ds:schemaRef ds:uri="36de0c64-9d62-47f1-8717-50af5e1601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005C4A-59C5-4995-836E-FD5F9F915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1070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7801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Linnemann Mario</dc:creator>
  <cp:lastModifiedBy>Zierden-Schwietert Monika</cp:lastModifiedBy>
  <cp:revision>7</cp:revision>
  <cp:lastPrinted>2021-10-28T15:19:00Z</cp:lastPrinted>
  <dcterms:created xsi:type="dcterms:W3CDTF">2026-03-25T06:48:00Z</dcterms:created>
  <dcterms:modified xsi:type="dcterms:W3CDTF">2026-04-15T08:57:00Z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2601e77f,3627b8ff,2454f85d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2024-12-12T12:59:52Z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dd483de2-1ecf-403f-854c-35b02bd71fca</vt:lpwstr>
  </property>
  <property fmtid="{D5CDD505-2E9C-101B-9397-08002B2CF9AE}" pid="11" name="MSIP_Label_53eb3ead-8c2d-4695-9d06-baf35a321a90_ContentBits">
    <vt:lpwstr>1</vt:lpwstr>
  </property>
</Properties>
</file>