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4A10B762" w:rsidR="007F2EBD" w:rsidRPr="00F7099F" w:rsidRDefault="002B08FA" w:rsidP="007F2EBD">
      <w:pPr>
        <w:pStyle w:val="Head"/>
      </w:pPr>
      <w:r>
        <w:rPr>
          <w:lang w:val="es-ES"/>
        </w:rPr>
        <w:t xml:space="preserve">Wirtgen │ La W 200 F destaca en el mercado latinoamericano con MILL ASSIST </w:t>
      </w:r>
    </w:p>
    <w:p w14:paraId="0C10297E" w14:textId="79EA9729" w:rsidR="000025E3" w:rsidRPr="000025E3" w:rsidRDefault="00D75CCF" w:rsidP="007F2EBD">
      <w:pPr>
        <w:pStyle w:val="Teaser"/>
        <w:contextualSpacing w:val="0"/>
        <w:rPr>
          <w:sz w:val="28"/>
          <w:szCs w:val="32"/>
        </w:rPr>
      </w:pPr>
      <w:r>
        <w:rPr>
          <w:bCs/>
          <w:sz w:val="28"/>
          <w:szCs w:val="32"/>
          <w:lang w:val="es-ES"/>
        </w:rPr>
        <w:t>La fresadora grande combina un sistema de control inteligente con documentación automatizada</w:t>
      </w:r>
    </w:p>
    <w:p w14:paraId="6D386F65" w14:textId="46244EAA" w:rsidR="007F2EBD" w:rsidRPr="00F7099F" w:rsidRDefault="0022163D" w:rsidP="007F2EBD">
      <w:pPr>
        <w:pStyle w:val="Teaser"/>
      </w:pPr>
      <w:r>
        <w:rPr>
          <w:bCs/>
          <w:lang w:val="es-ES"/>
        </w:rPr>
        <w:t xml:space="preserve">La fresadora en frío W 200 F está diseñada específicamente para ofrecer productividad, fiabilidad en los procesos y transparencia digital. El sistema de control inteligente MILL ASSIST y la integración del Wirtgen </w:t>
      </w:r>
      <w:proofErr w:type="spellStart"/>
      <w:r>
        <w:rPr>
          <w:bCs/>
          <w:lang w:val="es-ES"/>
        </w:rPr>
        <w:t>Group</w:t>
      </w:r>
      <w:proofErr w:type="spellEnd"/>
      <w:r>
        <w:rPr>
          <w:bCs/>
          <w:lang w:val="es-ES"/>
        </w:rPr>
        <w:t xml:space="preserve"> Performance </w:t>
      </w:r>
      <w:proofErr w:type="spellStart"/>
      <w:r>
        <w:rPr>
          <w:bCs/>
          <w:lang w:val="es-ES"/>
        </w:rPr>
        <w:t>Tracker</w:t>
      </w:r>
      <w:proofErr w:type="spellEnd"/>
      <w:r>
        <w:rPr>
          <w:bCs/>
          <w:lang w:val="es-ES"/>
        </w:rPr>
        <w:t xml:space="preserve"> WPT </w:t>
      </w:r>
      <w:proofErr w:type="spellStart"/>
      <w:r>
        <w:rPr>
          <w:bCs/>
          <w:lang w:val="es-ES"/>
        </w:rPr>
        <w:t>Milling</w:t>
      </w:r>
      <w:proofErr w:type="spellEnd"/>
      <w:r>
        <w:rPr>
          <w:bCs/>
          <w:lang w:val="es-ES"/>
        </w:rPr>
        <w:t xml:space="preserve"> digital constituyen el núcleo del sistema.</w:t>
      </w:r>
    </w:p>
    <w:p w14:paraId="5C926041" w14:textId="3BF5DF9F" w:rsidR="002B08FA" w:rsidRPr="002B08FA" w:rsidRDefault="00E72B41" w:rsidP="006F66DD">
      <w:pPr>
        <w:pStyle w:val="Fotos"/>
        <w:jc w:val="both"/>
        <w:rPr>
          <w:b w:val="0"/>
        </w:rPr>
      </w:pPr>
      <w:r>
        <w:rPr>
          <w:b w:val="0"/>
          <w:lang w:val="es-ES"/>
        </w:rPr>
        <w:t>Desde la rehabilitación de superficies hasta la retirada completa de calzadas, la fresadora en frío W 200 F de Wirtgen está considerada una solución potente y al mismo tiempo rentable para una amplia gama de aplicaciones en la construcción de carreteras. La máquina combina un alto rendimiento de fresado con soluciones de automatización innovadoras y está dirigida especialmente a usuarios que buscan eficiencia y flexibilidad en un concepto de máquina compacto.</w:t>
      </w:r>
    </w:p>
    <w:p w14:paraId="292833F8" w14:textId="77777777" w:rsidR="00E858A0" w:rsidRPr="00F7099F" w:rsidRDefault="00822420" w:rsidP="00E858A0">
      <w:pPr>
        <w:pStyle w:val="Fotos"/>
        <w:spacing w:after="0"/>
        <w:rPr>
          <w:bCs/>
        </w:rPr>
      </w:pPr>
      <w:r>
        <w:rPr>
          <w:bCs/>
          <w:lang w:val="es-ES"/>
        </w:rPr>
        <w:t>MILL ASSIST aumenta la productividad y el confort para el usuario</w:t>
      </w:r>
    </w:p>
    <w:p w14:paraId="31A65E93" w14:textId="7D5DE6E6" w:rsidR="00CD4DC3" w:rsidRDefault="002B08FA" w:rsidP="006F66DD">
      <w:pPr>
        <w:pStyle w:val="Fotos"/>
        <w:jc w:val="both"/>
        <w:rPr>
          <w:b w:val="0"/>
        </w:rPr>
      </w:pPr>
      <w:r>
        <w:rPr>
          <w:b w:val="0"/>
          <w:lang w:val="es-ES"/>
        </w:rPr>
        <w:t xml:space="preserve">En el núcleo de la W 200 F está el sistema de control inteligente MILL ASSIST. En función de las respectivas circunstancias, ajusta automáticamente parámetros fundamentales como las revoluciones del motor diésel y el tambor de fresado, la propulsión, el sistema de agua y el avance de la máquina. Además, el usuario puede seleccionar previamente una de las tres estrategias de trabajo para la próxima aplicación: «ECO», «Optimización del rendimiento» o «Calidad de la imagen de fresado». El resultado es una calidad de fresado constante, unida a unos costes operativos bajos y a una notable descarga de trabajo para el usuario. </w:t>
      </w:r>
    </w:p>
    <w:p w14:paraId="4EEA9ED8" w14:textId="08F795E7" w:rsidR="00CD4DC3" w:rsidRPr="00CD4DC3" w:rsidRDefault="00CD4DC3" w:rsidP="00CD4DC3">
      <w:pPr>
        <w:pStyle w:val="Fotos"/>
        <w:spacing w:after="0"/>
        <w:jc w:val="both"/>
        <w:rPr>
          <w:bCs/>
        </w:rPr>
      </w:pPr>
      <w:r>
        <w:rPr>
          <w:bCs/>
          <w:lang w:val="es-ES"/>
        </w:rPr>
        <w:t xml:space="preserve">WPT </w:t>
      </w:r>
      <w:proofErr w:type="spellStart"/>
      <w:r>
        <w:rPr>
          <w:bCs/>
          <w:lang w:val="es-ES"/>
        </w:rPr>
        <w:t>Milling</w:t>
      </w:r>
      <w:proofErr w:type="spellEnd"/>
      <w:r>
        <w:rPr>
          <w:bCs/>
          <w:lang w:val="es-ES"/>
        </w:rPr>
        <w:t>: documentación en tiempo real</w:t>
      </w:r>
    </w:p>
    <w:p w14:paraId="12FD5FE7" w14:textId="1A4C068A" w:rsidR="0088616C" w:rsidRPr="00EF20C4" w:rsidRDefault="0022690B" w:rsidP="0088616C">
      <w:pPr>
        <w:pStyle w:val="Fotos"/>
        <w:jc w:val="both"/>
        <w:rPr>
          <w:b w:val="0"/>
        </w:rPr>
      </w:pPr>
      <w:r>
        <w:rPr>
          <w:b w:val="0"/>
          <w:lang w:val="es-ES"/>
        </w:rPr>
        <w:t xml:space="preserve">Además del control de la máquina MILL ASSIST, juega un papel muy importante la documentación automatizada de los trabajos de fresado con el Wirtgen </w:t>
      </w:r>
      <w:proofErr w:type="spellStart"/>
      <w:r>
        <w:rPr>
          <w:b w:val="0"/>
          <w:lang w:val="es-ES"/>
        </w:rPr>
        <w:t>Group</w:t>
      </w:r>
      <w:proofErr w:type="spellEnd"/>
      <w:r>
        <w:rPr>
          <w:b w:val="0"/>
          <w:lang w:val="es-ES"/>
        </w:rPr>
        <w:t xml:space="preserve"> Performance </w:t>
      </w:r>
      <w:proofErr w:type="spellStart"/>
      <w:r>
        <w:rPr>
          <w:b w:val="0"/>
          <w:lang w:val="es-ES"/>
        </w:rPr>
        <w:t>Tracker</w:t>
      </w:r>
      <w:proofErr w:type="spellEnd"/>
      <w:r>
        <w:rPr>
          <w:b w:val="0"/>
          <w:lang w:val="es-ES"/>
        </w:rPr>
        <w:t xml:space="preserve"> </w:t>
      </w:r>
      <w:proofErr w:type="spellStart"/>
      <w:r>
        <w:rPr>
          <w:b w:val="0"/>
          <w:lang w:val="es-ES"/>
        </w:rPr>
        <w:t>Milling</w:t>
      </w:r>
      <w:proofErr w:type="spellEnd"/>
      <w:r>
        <w:rPr>
          <w:b w:val="0"/>
          <w:lang w:val="es-ES"/>
        </w:rPr>
        <w:t xml:space="preserve">, también conocido como WPT </w:t>
      </w:r>
      <w:proofErr w:type="spellStart"/>
      <w:r>
        <w:rPr>
          <w:b w:val="0"/>
          <w:lang w:val="es-ES"/>
        </w:rPr>
        <w:t>Milling</w:t>
      </w:r>
      <w:proofErr w:type="spellEnd"/>
      <w:r>
        <w:rPr>
          <w:b w:val="0"/>
          <w:lang w:val="es-ES"/>
        </w:rPr>
        <w:t>. La máxima eficiencia se consigue combinando ambas soluciones digitales. El operario está permanentemente informado sobre los parámetros actuales de la máquina y el trabajo. Al finalizar el trabajo, los datos se transmiten a la empresa explotadora de la máquina, que puede realizar así una liquidación rápida y precisa. La documentación automatizada muestra, además de los datos de la máquina y de la obra, también las emisiones de CO₂ para todo el proyecto. El John Deere Operations Center</w:t>
      </w:r>
      <w:r>
        <w:rPr>
          <w:b w:val="0"/>
          <w:vertAlign w:val="superscript"/>
          <w:lang w:val="es-ES"/>
        </w:rPr>
        <w:t>TM</w:t>
      </w:r>
      <w:r>
        <w:rPr>
          <w:b w:val="0"/>
          <w:lang w:val="es-ES"/>
        </w:rPr>
        <w:t xml:space="preserve"> presenta toda la información en tiempo real. </w:t>
      </w:r>
    </w:p>
    <w:p w14:paraId="668B62D0" w14:textId="77777777" w:rsidR="00E858A0" w:rsidRPr="00F7099F" w:rsidRDefault="005D7B6D" w:rsidP="0088616C">
      <w:pPr>
        <w:pStyle w:val="Fotos"/>
        <w:spacing w:after="0"/>
        <w:rPr>
          <w:bCs/>
        </w:rPr>
      </w:pPr>
      <w:r>
        <w:rPr>
          <w:bCs/>
          <w:lang w:val="es-ES"/>
        </w:rPr>
        <w:t>El sistema de fresado modular simplifica el cambio de grupos</w:t>
      </w:r>
    </w:p>
    <w:p w14:paraId="1DD0CA12" w14:textId="52CAFB3F" w:rsidR="00622769" w:rsidRDefault="00C14E8E" w:rsidP="00622769">
      <w:pPr>
        <w:pStyle w:val="Fotos"/>
        <w:jc w:val="both"/>
        <w:rPr>
          <w:b w:val="0"/>
          <w:bCs/>
        </w:rPr>
      </w:pPr>
      <w:r>
        <w:rPr>
          <w:b w:val="0"/>
          <w:lang w:val="es-ES"/>
        </w:rPr>
        <w:t xml:space="preserve">En el trabajo cotidiano en las obras, la flexibilidad es uno de los requisitos más importantes. En la W 200 F, el tambor de fresado se puede sustituir en cuestión de minutos gracias al </w:t>
      </w:r>
      <w:proofErr w:type="spellStart"/>
      <w:r>
        <w:rPr>
          <w:b w:val="0"/>
          <w:lang w:val="es-ES"/>
        </w:rPr>
        <w:t>Multiple</w:t>
      </w:r>
      <w:proofErr w:type="spellEnd"/>
      <w:r>
        <w:rPr>
          <w:b w:val="0"/>
          <w:lang w:val="es-ES"/>
        </w:rPr>
        <w:t xml:space="preserve"> </w:t>
      </w:r>
      <w:proofErr w:type="spellStart"/>
      <w:r>
        <w:rPr>
          <w:b w:val="0"/>
          <w:lang w:val="es-ES"/>
        </w:rPr>
        <w:t>Cutting</w:t>
      </w:r>
      <w:proofErr w:type="spellEnd"/>
      <w:r>
        <w:rPr>
          <w:b w:val="0"/>
          <w:lang w:val="es-ES"/>
        </w:rPr>
        <w:t xml:space="preserve"> </w:t>
      </w:r>
      <w:proofErr w:type="spellStart"/>
      <w:r>
        <w:rPr>
          <w:b w:val="0"/>
          <w:lang w:val="es-ES"/>
        </w:rPr>
        <w:t>System</w:t>
      </w:r>
      <w:proofErr w:type="spellEnd"/>
      <w:r>
        <w:rPr>
          <w:b w:val="0"/>
          <w:lang w:val="es-ES"/>
        </w:rPr>
        <w:t xml:space="preserve"> (MCS). El cambio rápido de tambores de fresado para aplicaciones concretas con una distancia entre líneas diferente aumenta considerablemente la productividad de la máquina. Por otra parte, el uso de un tambor óptimo para la aplicación también reduce los costes de desgaste. En el caso de la W 200 F, Wirtgen ofrece el tambor de fresado idóneo para cada aplicación. Cambiando la unidad de fresado se pueden implementar anchuras de fresado distintas de entre </w:t>
      </w:r>
      <w:r>
        <w:rPr>
          <w:b w:val="0"/>
          <w:lang w:val="es-ES"/>
        </w:rPr>
        <w:lastRenderedPageBreak/>
        <w:t>1,5 m y 2,2 m. Gracias al sistema de cambio rápido, se puede sustituir toda la unidad de fresado en menos de una hora.</w:t>
      </w:r>
    </w:p>
    <w:p w14:paraId="2FBC77DC" w14:textId="77777777" w:rsidR="00EF20C4" w:rsidRPr="00EF20C4" w:rsidRDefault="00EF20C4" w:rsidP="00622769">
      <w:pPr>
        <w:pStyle w:val="Fotos"/>
        <w:spacing w:after="0"/>
        <w:rPr>
          <w:bCs/>
        </w:rPr>
      </w:pPr>
      <w:r w:rsidRPr="000F08FE">
        <w:rPr>
          <w:bCs/>
          <w:lang w:val="es-ES"/>
        </w:rPr>
        <w:t>LEVEL PRO</w:t>
      </w:r>
      <w:r>
        <w:rPr>
          <w:bCs/>
          <w:lang w:val="es-ES"/>
        </w:rPr>
        <w:t xml:space="preserve"> Active se encarga de la nivelación precisa </w:t>
      </w:r>
    </w:p>
    <w:p w14:paraId="6C4F087D" w14:textId="35DA5BC8" w:rsidR="00EF20C4" w:rsidRDefault="00EF20C4" w:rsidP="00622769">
      <w:pPr>
        <w:pStyle w:val="Fotos"/>
        <w:spacing w:after="0"/>
        <w:jc w:val="both"/>
        <w:rPr>
          <w:b w:val="0"/>
        </w:rPr>
      </w:pPr>
      <w:r>
        <w:rPr>
          <w:b w:val="0"/>
          <w:lang w:val="es-ES"/>
        </w:rPr>
        <w:t>Wirtgen ha desarrollado el sistema de nivelación LEVEL PRO Active especialmente para las fresadoras en frío. Paneles de mando fácilmente legibles ofrecen información y valores de medición de todos los sensores vinculados y facilitan así el trabajo a los operarios de las máquinas. El sistema está totalmente integrado en el control de la fresadora en frío. Esto permite un alto grado de automatización y unos resultados de fresado precisos, puesto que las funciones importantes de la máquina están interconectadas directamente. Además, ofrece muchas funciones adicionales y automáticas que descargan de trabajo al usuario, como por ejemplo la elevación automática al pasar por encima de una tapa de alcantarillado.</w:t>
      </w:r>
    </w:p>
    <w:p w14:paraId="37B41439" w14:textId="77777777" w:rsidR="00DD525C" w:rsidRPr="00EF20C4" w:rsidRDefault="00DD525C" w:rsidP="00622769">
      <w:pPr>
        <w:pStyle w:val="Fotos"/>
        <w:spacing w:after="0"/>
        <w:jc w:val="both"/>
        <w:rPr>
          <w:b w:val="0"/>
        </w:rPr>
      </w:pPr>
    </w:p>
    <w:p w14:paraId="026EC44C" w14:textId="77777777" w:rsidR="006F66DD" w:rsidRPr="00F7099F" w:rsidRDefault="002B08FA" w:rsidP="006F66DD">
      <w:pPr>
        <w:pStyle w:val="Fotos"/>
        <w:spacing w:after="0"/>
        <w:rPr>
          <w:bCs/>
        </w:rPr>
      </w:pPr>
      <w:r>
        <w:rPr>
          <w:bCs/>
          <w:lang w:val="es-ES"/>
        </w:rPr>
        <w:t>Potente y al mismo tiempo sostenible</w:t>
      </w:r>
    </w:p>
    <w:p w14:paraId="1D0861E1" w14:textId="393D0D1B" w:rsidR="002B08FA" w:rsidRPr="002B08FA" w:rsidRDefault="002B08FA" w:rsidP="006F66DD">
      <w:pPr>
        <w:pStyle w:val="Fotos"/>
        <w:jc w:val="both"/>
        <w:rPr>
          <w:b w:val="0"/>
        </w:rPr>
      </w:pPr>
      <w:r>
        <w:rPr>
          <w:b w:val="0"/>
          <w:lang w:val="es-ES"/>
        </w:rPr>
        <w:t>La máquina está propulsada por un potente motor diésel que proporciona un par elevado incluso en el régimen de revoluciones más bajo. En combinación con una gestión inteligente de la energía, un rango de revoluciones ampliado y un sistema de refrigeración optimizado, se reduce notablemente el consumo de combustible. En comparación con el modelo anterior, se pueden reducir hasta en un 20 % las emisiones de CO₂ por metro cúbico de material de fresado. Otras medidas, como la dosificación de agua regulada según las necesidades, la reducción de las emisiones sonoras y un sistema de aspiración eficiente, subrayan el enfoque hacia un funcionamiento que ahorra recursos.</w:t>
      </w:r>
    </w:p>
    <w:p w14:paraId="58CACCE9" w14:textId="77777777" w:rsidR="006F66DD" w:rsidRPr="00F7099F" w:rsidRDefault="002B08FA" w:rsidP="006F66DD">
      <w:pPr>
        <w:pStyle w:val="Fotos"/>
        <w:spacing w:after="0"/>
        <w:rPr>
          <w:bCs/>
        </w:rPr>
      </w:pPr>
      <w:r>
        <w:rPr>
          <w:bCs/>
          <w:lang w:val="es-ES"/>
        </w:rPr>
        <w:t>La ergonomía y el manejo sencillo, en el punto de mira</w:t>
      </w:r>
    </w:p>
    <w:p w14:paraId="3B5DDCA0" w14:textId="3DEA2698" w:rsidR="002B08FA" w:rsidRDefault="002B08FA" w:rsidP="00FA677E">
      <w:pPr>
        <w:pStyle w:val="Fotos"/>
        <w:jc w:val="both"/>
        <w:rPr>
          <w:b w:val="0"/>
          <w:lang w:val="es-ES"/>
        </w:rPr>
      </w:pPr>
      <w:r>
        <w:rPr>
          <w:b w:val="0"/>
          <w:lang w:val="es-ES"/>
        </w:rPr>
        <w:t>El puesto del conductor garantiza un trabajo cómodo y seguro con su diseño espacioso, la visibilidad optimizada, un concepto de manejo flexible y una potente iluminación LED. Con la W 200 F, Wirtgen marca la referencia en el segmento de las fresadoras grandes. La combinación de automatización, alto rendimiento, flexibilidad y tecnología convierte a la máquina en una solución orientada al futuro para los proyectos modernos de construcción de carreteras.</w:t>
      </w:r>
    </w:p>
    <w:p w14:paraId="5AE59744" w14:textId="22A33553" w:rsidR="0022163D" w:rsidRDefault="0022163D">
      <w:pPr>
        <w:rPr>
          <w:rFonts w:eastAsiaTheme="minorHAnsi" w:cstheme="minorBidi"/>
          <w:sz w:val="22"/>
          <w:szCs w:val="24"/>
        </w:rPr>
      </w:pPr>
      <w:r>
        <w:rPr>
          <w:b/>
        </w:rPr>
        <w:br w:type="page"/>
      </w:r>
    </w:p>
    <w:p w14:paraId="1542A71A" w14:textId="211D8B84" w:rsidR="000025E3" w:rsidRDefault="00E15EBE" w:rsidP="00E15EBE">
      <w:pPr>
        <w:pStyle w:val="Fotos"/>
      </w:pPr>
      <w:r>
        <w:rPr>
          <w:bCs/>
          <w:lang w:val="es-ES"/>
        </w:rPr>
        <w:lastRenderedPageBreak/>
        <w:t>Fotos:</w:t>
      </w:r>
    </w:p>
    <w:p w14:paraId="6029F15C" w14:textId="0A630EFD" w:rsidR="000025E3" w:rsidRDefault="000025E3" w:rsidP="00446B5A">
      <w:pPr>
        <w:pStyle w:val="Fotos"/>
        <w:spacing w:after="0"/>
      </w:pPr>
      <w:r>
        <w:rPr>
          <w:bCs/>
          <w:noProof/>
          <w:lang w:val="es-ES"/>
        </w:rPr>
        <w:drawing>
          <wp:inline distT="0" distB="0" distL="0" distR="0" wp14:anchorId="15601F1A" wp14:editId="7FB6911C">
            <wp:extent cx="2368317" cy="2065020"/>
            <wp:effectExtent l="0" t="0" r="0" b="0"/>
            <wp:docPr id="20183693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a:ext>
                      </a:extLst>
                    </a:blip>
                    <a:srcRect/>
                    <a:stretch>
                      <a:fillRect/>
                    </a:stretch>
                  </pic:blipFill>
                  <pic:spPr bwMode="auto">
                    <a:xfrm>
                      <a:off x="0" y="0"/>
                      <a:ext cx="2385951" cy="2080396"/>
                    </a:xfrm>
                    <a:prstGeom prst="rect">
                      <a:avLst/>
                    </a:prstGeom>
                    <a:noFill/>
                    <a:ln>
                      <a:noFill/>
                    </a:ln>
                    <a:extLst>
                      <a:ext uri="{53640926-AAD7-44D8-BBD7-CCE9431645EC}">
                        <a14:shadowObscured xmlns:a14="http://schemas.microsoft.com/office/drawing/2010/main"/>
                      </a:ext>
                    </a:extLst>
                  </pic:spPr>
                </pic:pic>
              </a:graphicData>
            </a:graphic>
          </wp:inline>
        </w:drawing>
      </w:r>
    </w:p>
    <w:p w14:paraId="40D2A903" w14:textId="77777777" w:rsidR="000025E3" w:rsidRPr="00681AF8" w:rsidRDefault="000025E3" w:rsidP="00446B5A">
      <w:pPr>
        <w:pStyle w:val="BUnormal"/>
        <w:spacing w:after="0"/>
        <w:rPr>
          <w:b/>
          <w:color w:val="auto"/>
          <w:szCs w:val="24"/>
        </w:rPr>
      </w:pPr>
      <w:r>
        <w:rPr>
          <w:b/>
          <w:bCs/>
          <w:color w:val="auto"/>
          <w:szCs w:val="24"/>
          <w:lang w:val="es-ES"/>
        </w:rPr>
        <w:t>W_pic_composing_W200F_00001_HI</w:t>
      </w:r>
    </w:p>
    <w:p w14:paraId="6CAAA843" w14:textId="77777777" w:rsidR="000025E3" w:rsidRPr="00681AF8" w:rsidRDefault="000025E3" w:rsidP="00446B5A">
      <w:pPr>
        <w:pStyle w:val="Note"/>
        <w:spacing w:before="0" w:after="0"/>
        <w:rPr>
          <w:i w:val="0"/>
        </w:rPr>
      </w:pPr>
      <w:r>
        <w:rPr>
          <w:iCs/>
          <w:lang w:val="es-ES"/>
        </w:rPr>
        <w:t>La W 200 F combina un alto rendimiento de fresado con soluciones de automatización innovadoras y está dirigida especialmente a usuarios que buscan eficiencia y flexibilidad en un concepto de máquina compacto.</w:t>
      </w:r>
    </w:p>
    <w:p w14:paraId="048D6E71" w14:textId="77777777" w:rsidR="000025E3" w:rsidRPr="00AB6B9C" w:rsidRDefault="000025E3" w:rsidP="00E15EBE">
      <w:pPr>
        <w:pStyle w:val="Fotos"/>
      </w:pPr>
    </w:p>
    <w:p w14:paraId="20879CE4" w14:textId="45AA25B2" w:rsidR="002611FE" w:rsidRPr="00AB6B9C" w:rsidRDefault="00681AF8" w:rsidP="002611FE">
      <w:pPr>
        <w:pStyle w:val="BUbold"/>
      </w:pPr>
      <w:r>
        <w:rPr>
          <w:b w:val="0"/>
          <w:noProof/>
          <w:lang w:val="es-ES"/>
        </w:rPr>
        <w:drawing>
          <wp:inline distT="0" distB="0" distL="0" distR="0" wp14:anchorId="6498AA82" wp14:editId="605E25D2">
            <wp:extent cx="3240000" cy="2140933"/>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2140933"/>
                    </a:xfrm>
                    <a:prstGeom prst="rect">
                      <a:avLst/>
                    </a:prstGeom>
                    <a:noFill/>
                    <a:ln>
                      <a:noFill/>
                    </a:ln>
                  </pic:spPr>
                </pic:pic>
              </a:graphicData>
            </a:graphic>
          </wp:inline>
        </w:drawing>
      </w:r>
      <w:r>
        <w:rPr>
          <w:b w:val="0"/>
          <w:lang w:val="es-ES"/>
        </w:rPr>
        <w:br/>
      </w:r>
      <w:r>
        <w:rPr>
          <w:bCs/>
          <w:lang w:val="es-ES"/>
        </w:rPr>
        <w:t>W_graphic_WPT_00007_HI</w:t>
      </w:r>
    </w:p>
    <w:p w14:paraId="46EF7B1D" w14:textId="43EFCFB8" w:rsidR="00303A6F" w:rsidRPr="00303A6F" w:rsidRDefault="00303A6F" w:rsidP="00303A6F">
      <w:pPr>
        <w:pStyle w:val="BUnormal"/>
      </w:pPr>
      <w:r>
        <w:rPr>
          <w:lang w:val="es-ES"/>
        </w:rPr>
        <w:t xml:space="preserve">WPT </w:t>
      </w:r>
      <w:proofErr w:type="spellStart"/>
      <w:r>
        <w:rPr>
          <w:lang w:val="es-ES"/>
        </w:rPr>
        <w:t>Milling</w:t>
      </w:r>
      <w:proofErr w:type="spellEnd"/>
      <w:r>
        <w:rPr>
          <w:lang w:val="es-ES"/>
        </w:rPr>
        <w:t xml:space="preserve"> permite determinar exactamente el perfil de la sección transversal de fresado y transmitir en tiempo real los datos de ubicación y consumo al John Deere Operations Center™.</w:t>
      </w:r>
    </w:p>
    <w:p w14:paraId="47324A88" w14:textId="69C9C5A4" w:rsidR="0022163D" w:rsidRDefault="0022163D">
      <w:pPr>
        <w:rPr>
          <w:rFonts w:eastAsiaTheme="minorHAnsi" w:cstheme="minorBidi"/>
          <w:color w:val="000000"/>
          <w:sz w:val="20"/>
          <w:szCs w:val="20"/>
        </w:rPr>
      </w:pPr>
      <w:r>
        <w:br w:type="page"/>
      </w:r>
    </w:p>
    <w:p w14:paraId="7CB013D8" w14:textId="77777777" w:rsidR="002611FE" w:rsidRPr="00303A6F" w:rsidRDefault="002611FE" w:rsidP="002611FE">
      <w:pPr>
        <w:pStyle w:val="BUnormal"/>
      </w:pPr>
    </w:p>
    <w:p w14:paraId="29E92010" w14:textId="3209BD57" w:rsidR="00BD25D1" w:rsidRPr="00AB6B9C" w:rsidRDefault="00681AF8" w:rsidP="00BD25D1">
      <w:pPr>
        <w:pStyle w:val="BUbold"/>
      </w:pPr>
      <w:r>
        <w:rPr>
          <w:b w:val="0"/>
          <w:noProof/>
          <w:lang w:val="es-ES"/>
        </w:rPr>
        <w:drawing>
          <wp:inline distT="0" distB="0" distL="0" distR="0" wp14:anchorId="07A76DE9" wp14:editId="7C9E2787">
            <wp:extent cx="3240000" cy="1820455"/>
            <wp:effectExtent l="0" t="0" r="0" b="889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0455"/>
                    </a:xfrm>
                    <a:prstGeom prst="rect">
                      <a:avLst/>
                    </a:prstGeom>
                    <a:noFill/>
                    <a:ln>
                      <a:noFill/>
                    </a:ln>
                  </pic:spPr>
                </pic:pic>
              </a:graphicData>
            </a:graphic>
          </wp:inline>
        </w:drawing>
      </w:r>
      <w:r>
        <w:rPr>
          <w:b w:val="0"/>
          <w:lang w:val="es-ES"/>
        </w:rPr>
        <w:br/>
      </w:r>
      <w:r>
        <w:rPr>
          <w:bCs/>
          <w:lang w:val="es-ES"/>
        </w:rPr>
        <w:t>W_photo_MillAssist_ECO_00002_PR</w:t>
      </w:r>
    </w:p>
    <w:p w14:paraId="18C591EE" w14:textId="2387D161" w:rsidR="00681AF8" w:rsidRDefault="00681AF8" w:rsidP="002611FE">
      <w:pPr>
        <w:pStyle w:val="BUnormal"/>
      </w:pPr>
      <w:r>
        <w:rPr>
          <w:lang w:val="es-ES"/>
        </w:rPr>
        <w:t>Además, con el sistema de control MILL ASSIST, el usuario puede seleccionar previamente en la fresadora de Wirtgen una de las tres estrategias de trabajo para la próxima aplicación: «ECO», «Optimización del rendimiento» o «Calidad de la imagen de fresado».</w:t>
      </w:r>
    </w:p>
    <w:p w14:paraId="1FA31346" w14:textId="570DCAA8" w:rsidR="00681AF8" w:rsidRPr="00681AF8" w:rsidRDefault="00681AF8" w:rsidP="000025E3">
      <w:pPr>
        <w:pStyle w:val="BUnormal"/>
        <w:spacing w:after="0"/>
        <w:rPr>
          <w:i/>
        </w:rPr>
      </w:pPr>
    </w:p>
    <w:p w14:paraId="7667B0CD" w14:textId="77777777" w:rsidR="0093786A" w:rsidRPr="0093786A" w:rsidRDefault="0093786A" w:rsidP="0093786A">
      <w:pPr>
        <w:pStyle w:val="Note"/>
        <w:spacing w:before="0" w:after="0"/>
        <w:rPr>
          <w:i w:val="0"/>
          <w:iCs/>
        </w:rPr>
      </w:pPr>
    </w:p>
    <w:p w14:paraId="04824B2F" w14:textId="2F3ACA65" w:rsidR="00F74540" w:rsidRDefault="00E15EBE" w:rsidP="006C0C87">
      <w:pPr>
        <w:pStyle w:val="Note"/>
      </w:pPr>
      <w:r>
        <w:rPr>
          <w:iCs/>
          <w:lang w:val="es-ES"/>
        </w:rPr>
        <w:t xml:space="preserve">Nota: Estas fotos son solo para la vista previa. Para la impresión en las publicaciones, utilice las fotos con una resolución de 300 dpi que podrá descargar de las páginas web de Wirtgen </w:t>
      </w:r>
      <w:proofErr w:type="spellStart"/>
      <w:r>
        <w:rPr>
          <w:iCs/>
          <w:lang w:val="es-ES"/>
        </w:rPr>
        <w:t>Group</w:t>
      </w:r>
      <w:proofErr w:type="spellEnd"/>
      <w:r>
        <w:rPr>
          <w:iCs/>
          <w:lang w:val="es-ES"/>
        </w:rPr>
        <w:t>.</w:t>
      </w:r>
    </w:p>
    <w:p w14:paraId="0513E484" w14:textId="77777777" w:rsidR="00564197" w:rsidRPr="00564197" w:rsidRDefault="00564197" w:rsidP="00564197">
      <w:pPr>
        <w:pStyle w:val="Standardabsatz"/>
      </w:pPr>
    </w:p>
    <w:p w14:paraId="55931FB8" w14:textId="77777777" w:rsidR="00E15EBE" w:rsidRDefault="00E15EBE" w:rsidP="00E15EBE">
      <w:pPr>
        <w:pStyle w:val="Absatzberschrift"/>
        <w:rPr>
          <w:iCs/>
        </w:rPr>
      </w:pPr>
      <w:r>
        <w:rPr>
          <w:bCs/>
          <w:lang w:val="es-ES"/>
        </w:rPr>
        <w:t>Puede obtener más información en:</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s-ES"/>
        </w:rPr>
        <w:t>WIRTGEN GROUP</w:t>
      </w:r>
    </w:p>
    <w:p w14:paraId="6C2CE818" w14:textId="77777777" w:rsidR="00E15EBE" w:rsidRDefault="00E15EBE" w:rsidP="00E15EBE">
      <w:pPr>
        <w:pStyle w:val="Fuzeile1"/>
      </w:pPr>
      <w:proofErr w:type="spellStart"/>
      <w:r>
        <w:rPr>
          <w:bCs w:val="0"/>
          <w:iCs w:val="0"/>
          <w:lang w:val="es-ES"/>
        </w:rPr>
        <w:t>Public</w:t>
      </w:r>
      <w:proofErr w:type="spellEnd"/>
      <w:r>
        <w:rPr>
          <w:bCs w:val="0"/>
          <w:iCs w:val="0"/>
          <w:lang w:val="es-ES"/>
        </w:rPr>
        <w:t xml:space="preserve"> </w:t>
      </w:r>
      <w:proofErr w:type="spellStart"/>
      <w:r>
        <w:rPr>
          <w:bCs w:val="0"/>
          <w:iCs w:val="0"/>
          <w:lang w:val="es-ES"/>
        </w:rPr>
        <w:t>Relations</w:t>
      </w:r>
      <w:proofErr w:type="spellEnd"/>
    </w:p>
    <w:p w14:paraId="11D0C008" w14:textId="77777777" w:rsidR="00E15EBE" w:rsidRDefault="00E15EBE" w:rsidP="00E15EBE">
      <w:pPr>
        <w:pStyle w:val="Fuzeile1"/>
      </w:pPr>
      <w:r>
        <w:rPr>
          <w:bCs w:val="0"/>
          <w:iCs w:val="0"/>
          <w:lang w:val="es-ES"/>
        </w:rPr>
        <w:t>Reinhard-Wirtgen-</w:t>
      </w:r>
      <w:proofErr w:type="spellStart"/>
      <w:r>
        <w:rPr>
          <w:bCs w:val="0"/>
          <w:iCs w:val="0"/>
          <w:lang w:val="es-ES"/>
        </w:rPr>
        <w:t>Straße</w:t>
      </w:r>
      <w:proofErr w:type="spellEnd"/>
      <w:r>
        <w:rPr>
          <w:bCs w:val="0"/>
          <w:iCs w:val="0"/>
          <w:lang w:val="es-ES"/>
        </w:rPr>
        <w:t xml:space="preserve"> 2</w:t>
      </w:r>
    </w:p>
    <w:p w14:paraId="1063A82F" w14:textId="77777777" w:rsidR="00E15EBE" w:rsidRDefault="00E15EBE" w:rsidP="00E15EBE">
      <w:pPr>
        <w:pStyle w:val="Fuzeile1"/>
      </w:pPr>
      <w:r>
        <w:rPr>
          <w:bCs w:val="0"/>
          <w:iCs w:val="0"/>
          <w:lang w:val="es-ES"/>
        </w:rPr>
        <w:t xml:space="preserve">53578 </w:t>
      </w:r>
      <w:proofErr w:type="spellStart"/>
      <w:r>
        <w:rPr>
          <w:bCs w:val="0"/>
          <w:iCs w:val="0"/>
          <w:lang w:val="es-ES"/>
        </w:rPr>
        <w:t>Windhagen</w:t>
      </w:r>
      <w:proofErr w:type="spellEnd"/>
    </w:p>
    <w:p w14:paraId="5A37CC2B" w14:textId="77777777" w:rsidR="00E15EBE" w:rsidRDefault="00E15EBE" w:rsidP="00E15EBE">
      <w:pPr>
        <w:pStyle w:val="Fuzeile1"/>
      </w:pPr>
      <w:r>
        <w:rPr>
          <w:bCs w:val="0"/>
          <w:iCs w:val="0"/>
          <w:lang w:val="es-ES"/>
        </w:rPr>
        <w:t>Alemania</w:t>
      </w:r>
    </w:p>
    <w:p w14:paraId="29A07732" w14:textId="77777777" w:rsidR="00E15EBE" w:rsidRDefault="00E15EBE" w:rsidP="00E15EBE">
      <w:pPr>
        <w:pStyle w:val="Fuzeile1"/>
      </w:pPr>
    </w:p>
    <w:p w14:paraId="0C099062" w14:textId="1EC47A4E" w:rsidR="00E15EBE" w:rsidRPr="00AB6B9C" w:rsidRDefault="00E15EBE" w:rsidP="000F08FE">
      <w:pPr>
        <w:pStyle w:val="Fuzeile1"/>
        <w:tabs>
          <w:tab w:val="left" w:pos="2552"/>
        </w:tabs>
        <w:rPr>
          <w:rFonts w:ascii="Times New Roman" w:hAnsi="Times New Roman" w:cs="Times New Roman"/>
        </w:rPr>
      </w:pPr>
      <w:r>
        <w:rPr>
          <w:bCs w:val="0"/>
          <w:iCs w:val="0"/>
          <w:lang w:val="es-ES"/>
        </w:rPr>
        <w:t xml:space="preserve">Teléfono: </w:t>
      </w:r>
      <w:r>
        <w:rPr>
          <w:bCs w:val="0"/>
          <w:iCs w:val="0"/>
          <w:lang w:val="es-ES"/>
        </w:rPr>
        <w:tab/>
        <w:t>+49 (0) 2645 131 – 1966</w:t>
      </w:r>
    </w:p>
    <w:p w14:paraId="65F4C38F" w14:textId="4B29D45B" w:rsidR="00E15EBE" w:rsidRPr="00AB6B9C" w:rsidRDefault="00E15EBE" w:rsidP="000F08FE">
      <w:pPr>
        <w:pStyle w:val="Fuzeile1"/>
        <w:tabs>
          <w:tab w:val="left" w:pos="2552"/>
        </w:tabs>
      </w:pPr>
      <w:r>
        <w:rPr>
          <w:bCs w:val="0"/>
          <w:iCs w:val="0"/>
          <w:lang w:val="es-ES"/>
        </w:rPr>
        <w:t xml:space="preserve">Fax: </w:t>
      </w:r>
      <w:r>
        <w:rPr>
          <w:bCs w:val="0"/>
          <w:iCs w:val="0"/>
          <w:lang w:val="es-ES"/>
        </w:rPr>
        <w:tab/>
        <w:t>+49 (0) 2645 131 – 499</w:t>
      </w:r>
    </w:p>
    <w:p w14:paraId="79FF3B7C" w14:textId="0CDEE2E6" w:rsidR="00E15EBE" w:rsidRPr="00AB6B9C" w:rsidRDefault="00E15EBE" w:rsidP="000F08FE">
      <w:pPr>
        <w:pStyle w:val="Fuzeile1"/>
        <w:tabs>
          <w:tab w:val="left" w:pos="2552"/>
        </w:tabs>
      </w:pPr>
      <w:r>
        <w:rPr>
          <w:bCs w:val="0"/>
          <w:iCs w:val="0"/>
          <w:lang w:val="es-ES"/>
        </w:rPr>
        <w:t xml:space="preserve">Correo electrónico: </w:t>
      </w:r>
      <w:r>
        <w:rPr>
          <w:bCs w:val="0"/>
          <w:iCs w:val="0"/>
          <w:lang w:val="es-ES"/>
        </w:rPr>
        <w:tab/>
      </w:r>
      <w:hyperlink r:id="rId11" w:history="1">
        <w:r>
          <w:rPr>
            <w:rStyle w:val="Hyperlink"/>
            <w:rFonts w:cs="Times New Roman (Textkörper CS)"/>
            <w:bCs w:val="0"/>
            <w:iCs w:val="0"/>
            <w:lang w:val="es-ES"/>
          </w:rPr>
          <w:t>PR@wirtgen-group.com</w:t>
        </w:r>
      </w:hyperlink>
    </w:p>
    <w:p w14:paraId="4F99EB86" w14:textId="77777777" w:rsidR="00E15EBE" w:rsidRPr="00AB6B9C" w:rsidRDefault="00E15EBE" w:rsidP="00E15EBE">
      <w:pPr>
        <w:pStyle w:val="Fuzeile1"/>
        <w:rPr>
          <w:vanish/>
        </w:rPr>
      </w:pPr>
    </w:p>
    <w:p w14:paraId="3D604A55" w14:textId="5BB8C1A2" w:rsidR="00F048D4" w:rsidRDefault="0022163D" w:rsidP="00F74540">
      <w:pPr>
        <w:pStyle w:val="Fuzeile1"/>
      </w:pPr>
      <w:hyperlink r:id="rId12" w:history="1">
        <w:r w:rsidR="00B5101D">
          <w:rPr>
            <w:rStyle w:val="Hyperlink"/>
            <w:bCs w:val="0"/>
            <w:iCs w:val="0"/>
            <w:lang w:val="es-ES"/>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8E81" w14:textId="77777777" w:rsidR="00492052" w:rsidRDefault="00492052" w:rsidP="00E55534">
      <w:r>
        <w:separator/>
      </w:r>
    </w:p>
  </w:endnote>
  <w:endnote w:type="continuationSeparator" w:id="0">
    <w:p w14:paraId="67311F52" w14:textId="77777777" w:rsidR="00492052" w:rsidRDefault="00492052"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WIRTGEN</w:t>
          </w:r>
          <w:r>
            <w:rPr>
              <w:rStyle w:val="Hervorhebung"/>
              <w:bCs/>
              <w:iCs w:val="0"/>
              <w:szCs w:val="20"/>
              <w:lang w:val="es-ES"/>
            </w:rPr>
            <w:t xml:space="preserve"> </w:t>
          </w:r>
          <w:proofErr w:type="spellStart"/>
          <w:r>
            <w:rPr>
              <w:rStyle w:val="Hervorhebung"/>
              <w:bCs/>
              <w:iCs w:val="0"/>
              <w:szCs w:val="20"/>
              <w:lang w:val="es-ES"/>
            </w:rPr>
            <w:t>GmbH</w:t>
          </w:r>
          <w:proofErr w:type="spellEnd"/>
          <w:r>
            <w:rPr>
              <w:szCs w:val="20"/>
              <w:lang w:val="es-ES"/>
            </w:rPr>
            <w:t xml:space="preserve"> · Reinhard-Wirtgen-</w:t>
          </w:r>
          <w:proofErr w:type="spellStart"/>
          <w:r>
            <w:rPr>
              <w:szCs w:val="20"/>
              <w:lang w:val="es-ES"/>
            </w:rPr>
            <w:t>Str</w:t>
          </w:r>
          <w:proofErr w:type="spellEnd"/>
          <w:r>
            <w:rPr>
              <w:szCs w:val="20"/>
              <w:lang w:val="es-ES"/>
            </w:rPr>
            <w:t xml:space="preserve">. 2 · D-53578 </w:t>
          </w:r>
          <w:proofErr w:type="spellStart"/>
          <w:r>
            <w:rPr>
              <w:szCs w:val="20"/>
              <w:lang w:val="es-ES"/>
            </w:rPr>
            <w:t>Windhagen</w:t>
          </w:r>
          <w:proofErr w:type="spellEnd"/>
          <w:r>
            <w:rPr>
              <w:szCs w:val="20"/>
              <w:lang w:val="es-ES"/>
            </w:rPr>
            <w:t xml:space="preserve">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AF47" w14:textId="77777777" w:rsidR="00492052" w:rsidRDefault="00492052" w:rsidP="00E55534">
      <w:r>
        <w:separator/>
      </w:r>
    </w:p>
  </w:footnote>
  <w:footnote w:type="continuationSeparator" w:id="0">
    <w:p w14:paraId="6553C74D" w14:textId="77777777" w:rsidR="00492052" w:rsidRDefault="00492052"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s-E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s-E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ADFE5E2" w:rsidR="00A0216C" w:rsidRPr="00A0216C" w:rsidRDefault="00564197">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ADFE5E2" w:rsidR="00A0216C" w:rsidRPr="00A0216C" w:rsidRDefault="0056419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Comunicado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s-E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500pt;height:1500pt" o:bullet="t">
        <v:imagedata r:id="rId1" o:title="AZ_04a"/>
      </v:shape>
    </w:pict>
  </w:numPicBullet>
  <w:numPicBullet w:numPicBulletId="1">
    <w:pict>
      <v:shape id="_x0000_i1119"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5E3"/>
    <w:rsid w:val="0000551D"/>
    <w:rsid w:val="0000745C"/>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08FE"/>
    <w:rsid w:val="000F3883"/>
    <w:rsid w:val="00103205"/>
    <w:rsid w:val="00112A48"/>
    <w:rsid w:val="0011795C"/>
    <w:rsid w:val="0012026F"/>
    <w:rsid w:val="00127CB3"/>
    <w:rsid w:val="00130601"/>
    <w:rsid w:val="00132055"/>
    <w:rsid w:val="00146C3D"/>
    <w:rsid w:val="00153B47"/>
    <w:rsid w:val="001613A6"/>
    <w:rsid w:val="001614F0"/>
    <w:rsid w:val="001616F4"/>
    <w:rsid w:val="001632B1"/>
    <w:rsid w:val="001769C4"/>
    <w:rsid w:val="0018021A"/>
    <w:rsid w:val="00183802"/>
    <w:rsid w:val="001853CF"/>
    <w:rsid w:val="00194FB1"/>
    <w:rsid w:val="001A3478"/>
    <w:rsid w:val="001B16BB"/>
    <w:rsid w:val="001B34EE"/>
    <w:rsid w:val="001C1A3E"/>
    <w:rsid w:val="001C7CB9"/>
    <w:rsid w:val="00200355"/>
    <w:rsid w:val="0021351D"/>
    <w:rsid w:val="0022163D"/>
    <w:rsid w:val="0022690B"/>
    <w:rsid w:val="00253A2E"/>
    <w:rsid w:val="002603EC"/>
    <w:rsid w:val="002611FE"/>
    <w:rsid w:val="00282AFC"/>
    <w:rsid w:val="002846B5"/>
    <w:rsid w:val="00286C15"/>
    <w:rsid w:val="0029634D"/>
    <w:rsid w:val="002B08FA"/>
    <w:rsid w:val="002B202C"/>
    <w:rsid w:val="002C6ED9"/>
    <w:rsid w:val="002C7542"/>
    <w:rsid w:val="002D065C"/>
    <w:rsid w:val="002D0780"/>
    <w:rsid w:val="002D2EE5"/>
    <w:rsid w:val="002D47E7"/>
    <w:rsid w:val="002D63E6"/>
    <w:rsid w:val="002E4EB0"/>
    <w:rsid w:val="002E765F"/>
    <w:rsid w:val="002E7E4E"/>
    <w:rsid w:val="002F108B"/>
    <w:rsid w:val="002F5818"/>
    <w:rsid w:val="002F6ED6"/>
    <w:rsid w:val="002F70FD"/>
    <w:rsid w:val="0030316D"/>
    <w:rsid w:val="00303A6F"/>
    <w:rsid w:val="0032774C"/>
    <w:rsid w:val="00332D28"/>
    <w:rsid w:val="0034191A"/>
    <w:rsid w:val="00343CC7"/>
    <w:rsid w:val="0036561D"/>
    <w:rsid w:val="003665BE"/>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4092"/>
    <w:rsid w:val="00406C81"/>
    <w:rsid w:val="00412545"/>
    <w:rsid w:val="0041475A"/>
    <w:rsid w:val="00417237"/>
    <w:rsid w:val="00430BB0"/>
    <w:rsid w:val="00446B5A"/>
    <w:rsid w:val="0046460D"/>
    <w:rsid w:val="00467F3C"/>
    <w:rsid w:val="0047498D"/>
    <w:rsid w:val="00476100"/>
    <w:rsid w:val="00487BFC"/>
    <w:rsid w:val="00492052"/>
    <w:rsid w:val="004A24E1"/>
    <w:rsid w:val="004A463B"/>
    <w:rsid w:val="004B026D"/>
    <w:rsid w:val="004C1967"/>
    <w:rsid w:val="004D23D0"/>
    <w:rsid w:val="004D2BE0"/>
    <w:rsid w:val="004E6EF5"/>
    <w:rsid w:val="00502E34"/>
    <w:rsid w:val="00506409"/>
    <w:rsid w:val="005101B4"/>
    <w:rsid w:val="00530E32"/>
    <w:rsid w:val="00533132"/>
    <w:rsid w:val="005359B0"/>
    <w:rsid w:val="00537210"/>
    <w:rsid w:val="005619BB"/>
    <w:rsid w:val="00564197"/>
    <w:rsid w:val="005649F4"/>
    <w:rsid w:val="005710C8"/>
    <w:rsid w:val="005711A3"/>
    <w:rsid w:val="00571A5C"/>
    <w:rsid w:val="00573B2B"/>
    <w:rsid w:val="005776E9"/>
    <w:rsid w:val="00587AD9"/>
    <w:rsid w:val="005909A8"/>
    <w:rsid w:val="005A2646"/>
    <w:rsid w:val="005A4F04"/>
    <w:rsid w:val="005B5793"/>
    <w:rsid w:val="005C6B30"/>
    <w:rsid w:val="005C71EC"/>
    <w:rsid w:val="005D7B6D"/>
    <w:rsid w:val="005E764C"/>
    <w:rsid w:val="005E7F7D"/>
    <w:rsid w:val="006063D4"/>
    <w:rsid w:val="00622769"/>
    <w:rsid w:val="00623B37"/>
    <w:rsid w:val="006330A2"/>
    <w:rsid w:val="00642EB6"/>
    <w:rsid w:val="006433E2"/>
    <w:rsid w:val="0064564B"/>
    <w:rsid w:val="00651E5D"/>
    <w:rsid w:val="00677F11"/>
    <w:rsid w:val="00681AF8"/>
    <w:rsid w:val="00682B1A"/>
    <w:rsid w:val="00690D7C"/>
    <w:rsid w:val="00690DFE"/>
    <w:rsid w:val="006A3B18"/>
    <w:rsid w:val="006B3EEC"/>
    <w:rsid w:val="006C0C87"/>
    <w:rsid w:val="006D6CC6"/>
    <w:rsid w:val="006D7EAC"/>
    <w:rsid w:val="006E0104"/>
    <w:rsid w:val="006F66DD"/>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10E9E"/>
    <w:rsid w:val="00820315"/>
    <w:rsid w:val="00822420"/>
    <w:rsid w:val="00823073"/>
    <w:rsid w:val="0082316D"/>
    <w:rsid w:val="0083053E"/>
    <w:rsid w:val="008320D8"/>
    <w:rsid w:val="00832921"/>
    <w:rsid w:val="00834472"/>
    <w:rsid w:val="00836A5D"/>
    <w:rsid w:val="008427F2"/>
    <w:rsid w:val="00843B45"/>
    <w:rsid w:val="0084571C"/>
    <w:rsid w:val="008462FD"/>
    <w:rsid w:val="00861DF7"/>
    <w:rsid w:val="00863129"/>
    <w:rsid w:val="00866830"/>
    <w:rsid w:val="00870ACE"/>
    <w:rsid w:val="00873125"/>
    <w:rsid w:val="008755E5"/>
    <w:rsid w:val="00881E44"/>
    <w:rsid w:val="0088616C"/>
    <w:rsid w:val="00892F6F"/>
    <w:rsid w:val="00896F7E"/>
    <w:rsid w:val="008C2A29"/>
    <w:rsid w:val="008C2DB2"/>
    <w:rsid w:val="008D2B87"/>
    <w:rsid w:val="008D770E"/>
    <w:rsid w:val="0090337E"/>
    <w:rsid w:val="009049D8"/>
    <w:rsid w:val="00905844"/>
    <w:rsid w:val="00910609"/>
    <w:rsid w:val="00915841"/>
    <w:rsid w:val="009328FA"/>
    <w:rsid w:val="00936916"/>
    <w:rsid w:val="00936A78"/>
    <w:rsid w:val="009375E1"/>
    <w:rsid w:val="0093786A"/>
    <w:rsid w:val="009405D6"/>
    <w:rsid w:val="00952853"/>
    <w:rsid w:val="00954D68"/>
    <w:rsid w:val="009646E4"/>
    <w:rsid w:val="00977EC3"/>
    <w:rsid w:val="00984CA2"/>
    <w:rsid w:val="0098631D"/>
    <w:rsid w:val="009B17A9"/>
    <w:rsid w:val="009B211F"/>
    <w:rsid w:val="009B7C05"/>
    <w:rsid w:val="009C2378"/>
    <w:rsid w:val="009C5A77"/>
    <w:rsid w:val="009C5D99"/>
    <w:rsid w:val="009D016F"/>
    <w:rsid w:val="009E251D"/>
    <w:rsid w:val="009E4817"/>
    <w:rsid w:val="009F10A8"/>
    <w:rsid w:val="009F715C"/>
    <w:rsid w:val="00A005B6"/>
    <w:rsid w:val="00A0216C"/>
    <w:rsid w:val="00A02F49"/>
    <w:rsid w:val="00A171F4"/>
    <w:rsid w:val="00A1772D"/>
    <w:rsid w:val="00A177B2"/>
    <w:rsid w:val="00A24EFC"/>
    <w:rsid w:val="00A27829"/>
    <w:rsid w:val="00A46F1E"/>
    <w:rsid w:val="00A54B45"/>
    <w:rsid w:val="00A66B3F"/>
    <w:rsid w:val="00A82395"/>
    <w:rsid w:val="00A8421B"/>
    <w:rsid w:val="00A9295C"/>
    <w:rsid w:val="00A977CE"/>
    <w:rsid w:val="00AA0DF7"/>
    <w:rsid w:val="00AB52F9"/>
    <w:rsid w:val="00AB6B9C"/>
    <w:rsid w:val="00AD131F"/>
    <w:rsid w:val="00AD32D5"/>
    <w:rsid w:val="00AD70E4"/>
    <w:rsid w:val="00AF0861"/>
    <w:rsid w:val="00AF3B3A"/>
    <w:rsid w:val="00AF4E8E"/>
    <w:rsid w:val="00AF6569"/>
    <w:rsid w:val="00B06265"/>
    <w:rsid w:val="00B35915"/>
    <w:rsid w:val="00B5101D"/>
    <w:rsid w:val="00B5232A"/>
    <w:rsid w:val="00B60ED1"/>
    <w:rsid w:val="00B62CF5"/>
    <w:rsid w:val="00B77F7E"/>
    <w:rsid w:val="00B85705"/>
    <w:rsid w:val="00B874DC"/>
    <w:rsid w:val="00B90F78"/>
    <w:rsid w:val="00BB6A28"/>
    <w:rsid w:val="00BD1058"/>
    <w:rsid w:val="00BD25D1"/>
    <w:rsid w:val="00BD5391"/>
    <w:rsid w:val="00BD764C"/>
    <w:rsid w:val="00BF56B2"/>
    <w:rsid w:val="00C055AB"/>
    <w:rsid w:val="00C06F64"/>
    <w:rsid w:val="00C11F95"/>
    <w:rsid w:val="00C136DF"/>
    <w:rsid w:val="00C14E8E"/>
    <w:rsid w:val="00C17501"/>
    <w:rsid w:val="00C306AD"/>
    <w:rsid w:val="00C40627"/>
    <w:rsid w:val="00C43EAF"/>
    <w:rsid w:val="00C457C3"/>
    <w:rsid w:val="00C644CA"/>
    <w:rsid w:val="00C658FC"/>
    <w:rsid w:val="00C73005"/>
    <w:rsid w:val="00C84D75"/>
    <w:rsid w:val="00C85E18"/>
    <w:rsid w:val="00C96E9F"/>
    <w:rsid w:val="00CA4A09"/>
    <w:rsid w:val="00CB71DD"/>
    <w:rsid w:val="00CC5A63"/>
    <w:rsid w:val="00CC787C"/>
    <w:rsid w:val="00CD4DC3"/>
    <w:rsid w:val="00CF0AA6"/>
    <w:rsid w:val="00CF36C9"/>
    <w:rsid w:val="00D00EC4"/>
    <w:rsid w:val="00D166AC"/>
    <w:rsid w:val="00D20B6F"/>
    <w:rsid w:val="00D36BA2"/>
    <w:rsid w:val="00D37CF4"/>
    <w:rsid w:val="00D4487C"/>
    <w:rsid w:val="00D63D33"/>
    <w:rsid w:val="00D73352"/>
    <w:rsid w:val="00D75CCF"/>
    <w:rsid w:val="00D935C3"/>
    <w:rsid w:val="00DA0266"/>
    <w:rsid w:val="00DA477E"/>
    <w:rsid w:val="00DB4BB0"/>
    <w:rsid w:val="00DD525C"/>
    <w:rsid w:val="00DE164F"/>
    <w:rsid w:val="00DE461D"/>
    <w:rsid w:val="00E04039"/>
    <w:rsid w:val="00E14608"/>
    <w:rsid w:val="00E15208"/>
    <w:rsid w:val="00E15EBE"/>
    <w:rsid w:val="00E2014D"/>
    <w:rsid w:val="00E20825"/>
    <w:rsid w:val="00E21E67"/>
    <w:rsid w:val="00E30EBF"/>
    <w:rsid w:val="00E316C0"/>
    <w:rsid w:val="00E31E03"/>
    <w:rsid w:val="00E41893"/>
    <w:rsid w:val="00E451CD"/>
    <w:rsid w:val="00E51170"/>
    <w:rsid w:val="00E52D70"/>
    <w:rsid w:val="00E55534"/>
    <w:rsid w:val="00E7116D"/>
    <w:rsid w:val="00E72429"/>
    <w:rsid w:val="00E72B41"/>
    <w:rsid w:val="00E858A0"/>
    <w:rsid w:val="00E914D1"/>
    <w:rsid w:val="00E959A7"/>
    <w:rsid w:val="00E960D8"/>
    <w:rsid w:val="00EB36D3"/>
    <w:rsid w:val="00EB5FCA"/>
    <w:rsid w:val="00EC67D6"/>
    <w:rsid w:val="00EE78EA"/>
    <w:rsid w:val="00EF20C4"/>
    <w:rsid w:val="00F048D4"/>
    <w:rsid w:val="00F20920"/>
    <w:rsid w:val="00F23212"/>
    <w:rsid w:val="00F33B16"/>
    <w:rsid w:val="00F353EA"/>
    <w:rsid w:val="00F36C27"/>
    <w:rsid w:val="00F56318"/>
    <w:rsid w:val="00F56CBF"/>
    <w:rsid w:val="00F67C95"/>
    <w:rsid w:val="00F7099F"/>
    <w:rsid w:val="00F719C9"/>
    <w:rsid w:val="00F74540"/>
    <w:rsid w:val="00F75B79"/>
    <w:rsid w:val="00F82525"/>
    <w:rsid w:val="00F911CB"/>
    <w:rsid w:val="00F91AC4"/>
    <w:rsid w:val="00F97FEA"/>
    <w:rsid w:val="00FA677E"/>
    <w:rsid w:val="00FB60E1"/>
    <w:rsid w:val="00FB74AE"/>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20"/>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D75CC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896</Words>
  <Characters>5652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6535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14</cp:revision>
  <cp:lastPrinted>2021-10-28T15:19:00Z</cp:lastPrinted>
  <dcterms:created xsi:type="dcterms:W3CDTF">2026-04-08T11:30:00Z</dcterms:created>
  <dcterms:modified xsi:type="dcterms:W3CDTF">2026-04-16T07:08:00Z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