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4A10B762" w:rsidR="007F2EBD" w:rsidRPr="00F7099F" w:rsidRDefault="002B08FA" w:rsidP="007F2EBD">
      <w:pPr>
        <w:pStyle w:val="Head"/>
      </w:pPr>
      <w:r w:rsidRPr="00F7099F">
        <w:t>Wirtgen</w:t>
      </w:r>
      <w:r w:rsidR="007F2EBD" w:rsidRPr="00F7099F">
        <w:t xml:space="preserve"> │ </w:t>
      </w:r>
      <w:r w:rsidR="00D75CCF" w:rsidRPr="00D75CCF">
        <w:t>W</w:t>
      </w:r>
      <w:r w:rsidR="00D75CCF">
        <w:t> </w:t>
      </w:r>
      <w:r w:rsidR="00D75CCF" w:rsidRPr="00D75CCF">
        <w:t>200</w:t>
      </w:r>
      <w:r w:rsidR="00D75CCF">
        <w:t> </w:t>
      </w:r>
      <w:r w:rsidR="00D75CCF" w:rsidRPr="00D75CCF">
        <w:t xml:space="preserve">F </w:t>
      </w:r>
      <w:r w:rsidR="00C306AD">
        <w:t>überzeugt mit MILL ASSIST im</w:t>
      </w:r>
      <w:r w:rsidR="00D75CCF">
        <w:t xml:space="preserve"> l</w:t>
      </w:r>
      <w:r w:rsidR="00D75CCF" w:rsidRPr="00D75CCF">
        <w:t xml:space="preserve">ateinamerikanischen Markt </w:t>
      </w:r>
    </w:p>
    <w:p w14:paraId="0C10297E" w14:textId="1D3EC665" w:rsidR="000025E3" w:rsidRPr="000025E3" w:rsidRDefault="00D75CCF" w:rsidP="007F2EBD">
      <w:pPr>
        <w:pStyle w:val="Teaser"/>
        <w:contextualSpacing w:val="0"/>
        <w:rPr>
          <w:sz w:val="28"/>
          <w:szCs w:val="32"/>
        </w:rPr>
      </w:pPr>
      <w:r w:rsidRPr="000025E3">
        <w:rPr>
          <w:sz w:val="28"/>
          <w:szCs w:val="32"/>
        </w:rPr>
        <w:t>Großfräse kombiniert intelligente Maschinensteuerung mit automatisierter Dokumentation</w:t>
      </w:r>
    </w:p>
    <w:p w14:paraId="6D386F65" w14:textId="6718DBA7" w:rsidR="007F2EBD" w:rsidRPr="00F7099F" w:rsidRDefault="000025E3" w:rsidP="00E20C4C">
      <w:pPr>
        <w:pStyle w:val="Teaser"/>
        <w:spacing w:before="220"/>
      </w:pPr>
      <w:r>
        <w:t>Die Kaltfräse W</w:t>
      </w:r>
      <w:r w:rsidR="00F001E3">
        <w:t> </w:t>
      </w:r>
      <w:r>
        <w:t>200</w:t>
      </w:r>
      <w:r w:rsidR="00F001E3">
        <w:t> </w:t>
      </w:r>
      <w:r>
        <w:t xml:space="preserve">F ist konsequent auf Produktivität, Prozesssicherheit und digitale Transparenz ausgelegt. </w:t>
      </w:r>
      <w:r w:rsidR="004A24E1" w:rsidRPr="00F7099F">
        <w:t xml:space="preserve">Im Mittelpunkt stehen die intelligente Maschinensteuerung MILL ASSIST sowie die Integration des digitalen </w:t>
      </w:r>
      <w:r w:rsidR="0064564B" w:rsidRPr="00F7099F">
        <w:t xml:space="preserve">Wirtgen Group </w:t>
      </w:r>
      <w:r w:rsidR="004A24E1" w:rsidRPr="00F7099F">
        <w:t>Performance</w:t>
      </w:r>
      <w:r w:rsidR="0064564B" w:rsidRPr="00F7099F">
        <w:t xml:space="preserve"> </w:t>
      </w:r>
      <w:r w:rsidR="002846B5" w:rsidRPr="00F7099F">
        <w:t xml:space="preserve">Trackers WPT </w:t>
      </w:r>
      <w:r w:rsidR="001C7CB9" w:rsidRPr="00F7099F">
        <w:t>Milling</w:t>
      </w:r>
      <w:r w:rsidR="007F2EBD" w:rsidRPr="00F7099F">
        <w:t xml:space="preserve">. </w:t>
      </w:r>
    </w:p>
    <w:p w14:paraId="5C926041" w14:textId="3BF5DF9F" w:rsidR="002B08FA" w:rsidRPr="002B08FA" w:rsidRDefault="00E72B41" w:rsidP="006F66DD">
      <w:pPr>
        <w:pStyle w:val="Fotos"/>
        <w:jc w:val="both"/>
        <w:rPr>
          <w:b w:val="0"/>
        </w:rPr>
      </w:pPr>
      <w:r w:rsidRPr="00F7099F">
        <w:rPr>
          <w:b w:val="0"/>
        </w:rPr>
        <w:t>V</w:t>
      </w:r>
      <w:r w:rsidRPr="002B08FA">
        <w:rPr>
          <w:b w:val="0"/>
        </w:rPr>
        <w:t>on der Oberflächensanierung bis zum Vollausbau von Fahrbahnen</w:t>
      </w:r>
      <w:r w:rsidRPr="00F7099F">
        <w:rPr>
          <w:b w:val="0"/>
        </w:rPr>
        <w:t>: Die Wirtgen</w:t>
      </w:r>
      <w:r w:rsidR="002B08FA" w:rsidRPr="002B08FA">
        <w:rPr>
          <w:b w:val="0"/>
        </w:rPr>
        <w:t xml:space="preserve"> Kaltfräse W</w:t>
      </w:r>
      <w:r w:rsidR="005359B0" w:rsidRPr="00F7099F">
        <w:rPr>
          <w:b w:val="0"/>
        </w:rPr>
        <w:t> </w:t>
      </w:r>
      <w:r w:rsidR="002B08FA" w:rsidRPr="002B08FA">
        <w:rPr>
          <w:b w:val="0"/>
        </w:rPr>
        <w:t>200</w:t>
      </w:r>
      <w:r w:rsidR="005359B0" w:rsidRPr="00F7099F">
        <w:rPr>
          <w:b w:val="0"/>
        </w:rPr>
        <w:t> </w:t>
      </w:r>
      <w:r w:rsidR="002B08FA" w:rsidRPr="002B08FA">
        <w:rPr>
          <w:b w:val="0"/>
        </w:rPr>
        <w:t xml:space="preserve">F </w:t>
      </w:r>
      <w:r w:rsidR="00F719C9" w:rsidRPr="00F7099F">
        <w:rPr>
          <w:b w:val="0"/>
        </w:rPr>
        <w:t xml:space="preserve">gilt als </w:t>
      </w:r>
      <w:r w:rsidR="002B08FA" w:rsidRPr="002B08FA">
        <w:rPr>
          <w:b w:val="0"/>
        </w:rPr>
        <w:t>eine leistungsstarke und zugleich wirtschaftliche Lösung für ein breites Spektrum im Straßenbau. Die Maschine kombiniert hohe Fräsleistung mit innovativen Automatisierungs</w:t>
      </w:r>
      <w:r w:rsidR="005359B0" w:rsidRPr="00F7099F">
        <w:rPr>
          <w:b w:val="0"/>
        </w:rPr>
        <w:t>lösungen</w:t>
      </w:r>
      <w:r w:rsidR="002B08FA" w:rsidRPr="002B08FA">
        <w:rPr>
          <w:b w:val="0"/>
        </w:rPr>
        <w:t xml:space="preserve"> und richtet sich insbesondere an Anwender, die Effizienz und Flexibilität in einem kompakten Maschinenkonzept suchen.</w:t>
      </w:r>
    </w:p>
    <w:p w14:paraId="292833F8" w14:textId="77777777" w:rsidR="00E858A0" w:rsidRPr="00F7099F" w:rsidRDefault="00822420" w:rsidP="00E858A0">
      <w:pPr>
        <w:pStyle w:val="Fotos"/>
        <w:spacing w:after="0"/>
        <w:rPr>
          <w:bCs/>
        </w:rPr>
      </w:pPr>
      <w:r w:rsidRPr="00F7099F">
        <w:rPr>
          <w:bCs/>
        </w:rPr>
        <w:t>MILL ASSIST</w:t>
      </w:r>
      <w:r w:rsidR="002B08FA" w:rsidRPr="002B08FA">
        <w:rPr>
          <w:bCs/>
        </w:rPr>
        <w:t xml:space="preserve"> steigert Produktivität und Bedienkomfort</w:t>
      </w:r>
    </w:p>
    <w:p w14:paraId="31A65E93" w14:textId="7D5DE6E6" w:rsidR="00CD4DC3" w:rsidRDefault="002B08FA" w:rsidP="006F66DD">
      <w:pPr>
        <w:pStyle w:val="Fotos"/>
        <w:jc w:val="both"/>
        <w:rPr>
          <w:b w:val="0"/>
        </w:rPr>
      </w:pPr>
      <w:r w:rsidRPr="002B08FA">
        <w:rPr>
          <w:b w:val="0"/>
        </w:rPr>
        <w:t xml:space="preserve">Im </w:t>
      </w:r>
      <w:r w:rsidR="00905844" w:rsidRPr="00F7099F">
        <w:rPr>
          <w:b w:val="0"/>
        </w:rPr>
        <w:t>Fokus</w:t>
      </w:r>
      <w:r w:rsidRPr="002B08FA">
        <w:rPr>
          <w:b w:val="0"/>
        </w:rPr>
        <w:t xml:space="preserve"> der W</w:t>
      </w:r>
      <w:r w:rsidR="00905844" w:rsidRPr="00F7099F">
        <w:rPr>
          <w:b w:val="0"/>
        </w:rPr>
        <w:t> </w:t>
      </w:r>
      <w:r w:rsidRPr="002B08FA">
        <w:rPr>
          <w:b w:val="0"/>
        </w:rPr>
        <w:t>200</w:t>
      </w:r>
      <w:r w:rsidR="00905844" w:rsidRPr="00F7099F">
        <w:rPr>
          <w:b w:val="0"/>
        </w:rPr>
        <w:t> </w:t>
      </w:r>
      <w:r w:rsidRPr="002B08FA">
        <w:rPr>
          <w:b w:val="0"/>
        </w:rPr>
        <w:t xml:space="preserve">F steht das intelligente Maschinensteuerungssystem MILL ASSIST. Es passt zentrale Parameter wie </w:t>
      </w:r>
      <w:r w:rsidR="00A8421B" w:rsidRPr="00F7099F">
        <w:rPr>
          <w:b w:val="0"/>
        </w:rPr>
        <w:t xml:space="preserve">die Drehzahl von Dieselmotor und Fräswalze, den Fahrantrieb, die Wasseranlage und den Maschinenvorschub </w:t>
      </w:r>
      <w:r w:rsidRPr="002B08FA">
        <w:rPr>
          <w:b w:val="0"/>
        </w:rPr>
        <w:t xml:space="preserve">automatisch an die jeweiligen Einsatzbedingungen an. </w:t>
      </w:r>
      <w:r w:rsidR="00DE164F" w:rsidRPr="00F7099F">
        <w:rPr>
          <w:b w:val="0"/>
        </w:rPr>
        <w:t>Der Bediener kann zusätzlich eine der drei Arbeitsstrategien „ECO“, „Leistungsoptimiert“ oder „Fräsbildqualität“ für die anstehende Anwendung vorwählen.</w:t>
      </w:r>
      <w:r w:rsidRPr="002B08FA">
        <w:rPr>
          <w:b w:val="0"/>
        </w:rPr>
        <w:t xml:space="preserve"> Das Ergebnis ist eine konstante Fräsqualität bei gleichzeitig reduzierten Betriebskosten und </w:t>
      </w:r>
      <w:r w:rsidR="00CD4DC3">
        <w:rPr>
          <w:b w:val="0"/>
        </w:rPr>
        <w:t xml:space="preserve">einer </w:t>
      </w:r>
      <w:r w:rsidRPr="002B08FA">
        <w:rPr>
          <w:b w:val="0"/>
        </w:rPr>
        <w:t>deutlich</w:t>
      </w:r>
      <w:r w:rsidR="00CD4DC3">
        <w:rPr>
          <w:b w:val="0"/>
        </w:rPr>
        <w:t xml:space="preserve">en Entlastung </w:t>
      </w:r>
      <w:r w:rsidR="000025E3">
        <w:rPr>
          <w:b w:val="0"/>
        </w:rPr>
        <w:t xml:space="preserve">des </w:t>
      </w:r>
      <w:r w:rsidR="000025E3" w:rsidRPr="002B08FA">
        <w:rPr>
          <w:b w:val="0"/>
        </w:rPr>
        <w:t>Bedieners</w:t>
      </w:r>
      <w:r w:rsidRPr="002B08FA">
        <w:rPr>
          <w:b w:val="0"/>
        </w:rPr>
        <w:t>.</w:t>
      </w:r>
      <w:r w:rsidR="006F66DD" w:rsidRPr="00F7099F">
        <w:rPr>
          <w:b w:val="0"/>
        </w:rPr>
        <w:t xml:space="preserve"> </w:t>
      </w:r>
    </w:p>
    <w:p w14:paraId="4EEA9ED8" w14:textId="08F795E7" w:rsidR="00CD4DC3" w:rsidRPr="00CD4DC3" w:rsidRDefault="00CD4DC3" w:rsidP="00CD4DC3">
      <w:pPr>
        <w:pStyle w:val="Fotos"/>
        <w:spacing w:after="0"/>
        <w:jc w:val="both"/>
        <w:rPr>
          <w:bCs/>
        </w:rPr>
      </w:pPr>
      <w:r>
        <w:rPr>
          <w:bCs/>
        </w:rPr>
        <w:t xml:space="preserve">WPT Milling: </w:t>
      </w:r>
      <w:r w:rsidRPr="00CD4DC3">
        <w:rPr>
          <w:bCs/>
        </w:rPr>
        <w:t>Dokumentation in Echtzeit</w:t>
      </w:r>
    </w:p>
    <w:p w14:paraId="12FD5FE7" w14:textId="1A4C068A" w:rsidR="0088616C" w:rsidRPr="00EF20C4" w:rsidRDefault="0022690B" w:rsidP="0088616C">
      <w:pPr>
        <w:pStyle w:val="Fotos"/>
        <w:jc w:val="both"/>
        <w:rPr>
          <w:b w:val="0"/>
        </w:rPr>
      </w:pPr>
      <w:r w:rsidRPr="00EF20C4">
        <w:rPr>
          <w:b w:val="0"/>
          <w:bCs/>
        </w:rPr>
        <w:t>Neben der Maschinensteuerung MILL ASSIST spielt die automatisierte Dokumentation</w:t>
      </w:r>
      <w:r w:rsidRPr="00EF20C4">
        <w:rPr>
          <w:b w:val="0"/>
        </w:rPr>
        <w:t xml:space="preserve"> der Fräsaufgaben mit dem Wirtgen Group Performance Tracker Milling, kurz: WPT Milling, eine große Rolle. Die maximale Effizienz wird durch die Kombination der beiden digitalen Lösungen erreicht. Der Bediener ist ständig über die aktuellen Maschinen- und Einsatzparameter informiert. Bei Arbeitsende werden die Daten zum Maschinenbetreiber übertragen, der eine schnelle und genaue Abrechnung vornehmen kann. Die automatisierte Baustellendokumentation zeigt neben den Baustellen- und Maschinendaten auch die CO₂-Emissionen für die gesamte Baustelle. Alle Informationen präsentiert das John Deere Operations Center</w:t>
      </w:r>
      <w:r w:rsidRPr="00EF20C4">
        <w:rPr>
          <w:b w:val="0"/>
          <w:vertAlign w:val="superscript"/>
        </w:rPr>
        <w:t>TM</w:t>
      </w:r>
      <w:r w:rsidRPr="00EF20C4">
        <w:rPr>
          <w:b w:val="0"/>
        </w:rPr>
        <w:t xml:space="preserve"> in Echtzeit. </w:t>
      </w:r>
    </w:p>
    <w:p w14:paraId="668B62D0" w14:textId="77777777" w:rsidR="00E858A0" w:rsidRPr="00F7099F" w:rsidRDefault="005D7B6D" w:rsidP="0088616C">
      <w:pPr>
        <w:pStyle w:val="Fotos"/>
        <w:spacing w:after="0"/>
        <w:rPr>
          <w:bCs/>
        </w:rPr>
      </w:pPr>
      <w:r w:rsidRPr="00F7099F">
        <w:rPr>
          <w:bCs/>
        </w:rPr>
        <w:t>M</w:t>
      </w:r>
      <w:r w:rsidR="002B08FA" w:rsidRPr="002B08FA">
        <w:rPr>
          <w:bCs/>
        </w:rPr>
        <w:t>odulares Frässystem</w:t>
      </w:r>
      <w:r w:rsidRPr="00F7099F">
        <w:rPr>
          <w:bCs/>
        </w:rPr>
        <w:t xml:space="preserve"> </w:t>
      </w:r>
      <w:r w:rsidR="00822420" w:rsidRPr="00F7099F">
        <w:rPr>
          <w:bCs/>
        </w:rPr>
        <w:t>vereinfacht Aggregatwechsel</w:t>
      </w:r>
    </w:p>
    <w:p w14:paraId="1DD0CA12" w14:textId="240E4551" w:rsidR="00622769" w:rsidRDefault="00C14E8E" w:rsidP="00622769">
      <w:pPr>
        <w:pStyle w:val="Fotos"/>
        <w:jc w:val="both"/>
        <w:rPr>
          <w:b w:val="0"/>
          <w:bCs/>
        </w:rPr>
      </w:pPr>
      <w:r w:rsidRPr="00F7099F">
        <w:rPr>
          <w:b w:val="0"/>
          <w:bCs/>
        </w:rPr>
        <w:t>Flexibilität ist im Baustellenalltag eine der größten Anforderungen. Bei der W 2</w:t>
      </w:r>
      <w:r w:rsidR="005619BB" w:rsidRPr="00F7099F">
        <w:rPr>
          <w:b w:val="0"/>
          <w:bCs/>
        </w:rPr>
        <w:t>0</w:t>
      </w:r>
      <w:r w:rsidRPr="00F7099F">
        <w:rPr>
          <w:b w:val="0"/>
          <w:bCs/>
        </w:rPr>
        <w:t>0 F kann die Fräswalze durch das Multiple Cutting System (MCS) innerhalb von Minuten gewechselt werden. Der schnelle Austausch anwendungsspezifischer Fräswalzen mit unterschiedlichem Linienabstand steigert die Maschinenproduktivität erheblich. Durch den Einsatz einer für die Anwendung optimalen Walze reduzieren sich zudem die Verschleißkosten. Wirtgen bietet für die W 20</w:t>
      </w:r>
      <w:r w:rsidR="005619BB" w:rsidRPr="00F7099F">
        <w:rPr>
          <w:b w:val="0"/>
          <w:bCs/>
        </w:rPr>
        <w:t>0</w:t>
      </w:r>
      <w:r w:rsidRPr="00F7099F">
        <w:rPr>
          <w:b w:val="0"/>
          <w:bCs/>
        </w:rPr>
        <w:t xml:space="preserve"> F für jede Anwendung die passende Fräswalze. Unterschiedliche Fräsbreiten von </w:t>
      </w:r>
      <w:r w:rsidR="005619BB" w:rsidRPr="00F7099F">
        <w:rPr>
          <w:b w:val="0"/>
          <w:bCs/>
        </w:rPr>
        <w:t>1,5</w:t>
      </w:r>
      <w:r w:rsidRPr="00F7099F">
        <w:rPr>
          <w:b w:val="0"/>
          <w:bCs/>
        </w:rPr>
        <w:t xml:space="preserve"> m bis </w:t>
      </w:r>
      <w:r w:rsidR="005619BB" w:rsidRPr="00F7099F">
        <w:rPr>
          <w:b w:val="0"/>
          <w:bCs/>
        </w:rPr>
        <w:t>2,2</w:t>
      </w:r>
      <w:r w:rsidRPr="00F7099F">
        <w:rPr>
          <w:b w:val="0"/>
          <w:bCs/>
        </w:rPr>
        <w:t> m können durch einen Wechsel des Fräsaggregates realisiert werden. Mithilfe des Schnellwechselsystems lässt sich das ganze Fräswalzenaggregat in weniger als einer Stunde austauschen.</w:t>
      </w:r>
    </w:p>
    <w:p w14:paraId="52860C51" w14:textId="77777777" w:rsidR="00E20C4C" w:rsidRDefault="00E20C4C" w:rsidP="00622769">
      <w:pPr>
        <w:pStyle w:val="Fotos"/>
        <w:jc w:val="both"/>
        <w:rPr>
          <w:b w:val="0"/>
          <w:bCs/>
        </w:rPr>
      </w:pPr>
    </w:p>
    <w:p w14:paraId="2FBC77DC" w14:textId="77777777" w:rsidR="00EF20C4" w:rsidRPr="00EF20C4" w:rsidRDefault="00EF20C4" w:rsidP="00622769">
      <w:pPr>
        <w:pStyle w:val="Fotos"/>
        <w:spacing w:after="0"/>
        <w:rPr>
          <w:bCs/>
        </w:rPr>
      </w:pPr>
      <w:r w:rsidRPr="00EF20C4">
        <w:rPr>
          <w:bCs/>
        </w:rPr>
        <w:lastRenderedPageBreak/>
        <w:t xml:space="preserve">LEVEL PRO Active übernimmt präzise Nivellierung </w:t>
      </w:r>
    </w:p>
    <w:p w14:paraId="6C4F087D" w14:textId="35DA5BC8" w:rsidR="00EF20C4" w:rsidRDefault="00EF20C4" w:rsidP="00622769">
      <w:pPr>
        <w:pStyle w:val="Fotos"/>
        <w:spacing w:after="0"/>
        <w:jc w:val="both"/>
        <w:rPr>
          <w:b w:val="0"/>
        </w:rPr>
      </w:pPr>
      <w:r w:rsidRPr="00EF20C4">
        <w:rPr>
          <w:b w:val="0"/>
        </w:rPr>
        <w:t>Speziell für Kaltfräsen hat Wirtgen das Nivelliersystem LEVEL PRO Active entwickelt. Gut lesbare Bedienpanels bieten Informationen und Messwerte aller verbundenen Sensoren und erleichtern Maschinenbedienern ihre Arbeit. Das System ist vollständig in die Maschinensteuerung der Kaltfräse integriert. Dies ermöglicht einen hohen Automatisierungsgrad und präzise Fräsergebnisse, da wichtige Maschinenfunktionen direkt miteinander verknüpft sind. Es bietet außerdem viele bedienerentlastende Automatik- und Zusatzfunktionen, wie zum Beispiel das automatische Ausheben zum Überfahren eines Kanaldeckels.</w:t>
      </w:r>
    </w:p>
    <w:p w14:paraId="37B41439" w14:textId="77777777" w:rsidR="00DD525C" w:rsidRPr="00EF20C4" w:rsidRDefault="00DD525C" w:rsidP="00622769">
      <w:pPr>
        <w:pStyle w:val="Fotos"/>
        <w:spacing w:after="0"/>
        <w:jc w:val="both"/>
        <w:rPr>
          <w:b w:val="0"/>
        </w:rPr>
      </w:pPr>
    </w:p>
    <w:p w14:paraId="026EC44C" w14:textId="77777777" w:rsidR="006F66DD" w:rsidRPr="00F7099F" w:rsidRDefault="002B08FA" w:rsidP="006F66DD">
      <w:pPr>
        <w:pStyle w:val="Fotos"/>
        <w:spacing w:after="0"/>
        <w:rPr>
          <w:bCs/>
        </w:rPr>
      </w:pPr>
      <w:r w:rsidRPr="002B08FA">
        <w:rPr>
          <w:bCs/>
        </w:rPr>
        <w:t>Leistungsstark und zugleich nachhaltig</w:t>
      </w:r>
    </w:p>
    <w:p w14:paraId="1D0861E1" w14:textId="393D0D1B" w:rsidR="002B08FA" w:rsidRPr="002B08FA" w:rsidRDefault="002B08FA" w:rsidP="006F66DD">
      <w:pPr>
        <w:pStyle w:val="Fotos"/>
        <w:jc w:val="both"/>
        <w:rPr>
          <w:b w:val="0"/>
        </w:rPr>
      </w:pPr>
      <w:r w:rsidRPr="002B08FA">
        <w:rPr>
          <w:b w:val="0"/>
        </w:rPr>
        <w:t>Die Maschine wird von einem kraftvollen Dieselmotor angetrieben, der hohe Drehmomente bereits im niedrigen Drehzahlbereich liefert. In Kombination mit intelligentem Energiemanagement, erweitertem Drehzahlbereich und optimiertem Kühlsystem wird der Kraftstoffverbrauch deutlich reduziert. Im Vergleich zum Vorgängermodell lassen sich die CO₂-Emissionen pro Kubikmeter Fräsgut um bis zu 20</w:t>
      </w:r>
      <w:r w:rsidR="00FA677E" w:rsidRPr="00F7099F">
        <w:rPr>
          <w:b w:val="0"/>
        </w:rPr>
        <w:t> </w:t>
      </w:r>
      <w:r w:rsidRPr="002B08FA">
        <w:rPr>
          <w:b w:val="0"/>
        </w:rPr>
        <w:t>% senken.</w:t>
      </w:r>
      <w:r w:rsidRPr="00F7099F">
        <w:rPr>
          <w:b w:val="0"/>
        </w:rPr>
        <w:t xml:space="preserve"> </w:t>
      </w:r>
      <w:r w:rsidRPr="002B08FA">
        <w:rPr>
          <w:b w:val="0"/>
        </w:rPr>
        <w:t xml:space="preserve">Weitere Maßnahmen wie eine bedarfsgeregelte Wasserdosierung, reduzierte Geräuschemissionen und ein effizientes Absaugsystem unterstreichen den Fokus auf </w:t>
      </w:r>
      <w:r w:rsidR="00E858A0" w:rsidRPr="00F7099F">
        <w:rPr>
          <w:b w:val="0"/>
        </w:rPr>
        <w:t>einen ressourcenschonenden</w:t>
      </w:r>
      <w:r w:rsidRPr="002B08FA">
        <w:rPr>
          <w:b w:val="0"/>
        </w:rPr>
        <w:t xml:space="preserve"> Betrieb.</w:t>
      </w:r>
    </w:p>
    <w:p w14:paraId="58CACCE9" w14:textId="77777777" w:rsidR="006F66DD" w:rsidRPr="00F7099F" w:rsidRDefault="002B08FA" w:rsidP="006F66DD">
      <w:pPr>
        <w:pStyle w:val="Fotos"/>
        <w:spacing w:after="0"/>
        <w:rPr>
          <w:bCs/>
        </w:rPr>
      </w:pPr>
      <w:r w:rsidRPr="002B08FA">
        <w:rPr>
          <w:bCs/>
        </w:rPr>
        <w:t>Ergonomie und Bedienerfreundlichkeit im Fokus</w:t>
      </w:r>
    </w:p>
    <w:p w14:paraId="3B5DDCA0" w14:textId="091AA52C" w:rsidR="002B08FA" w:rsidRPr="002B08FA" w:rsidRDefault="002B08FA" w:rsidP="00FA677E">
      <w:pPr>
        <w:pStyle w:val="Fotos"/>
        <w:jc w:val="both"/>
        <w:rPr>
          <w:b w:val="0"/>
        </w:rPr>
      </w:pPr>
      <w:r w:rsidRPr="002B08FA">
        <w:rPr>
          <w:b w:val="0"/>
        </w:rPr>
        <w:t>D</w:t>
      </w:r>
      <w:r w:rsidR="00183802">
        <w:rPr>
          <w:b w:val="0"/>
        </w:rPr>
        <w:t>er</w:t>
      </w:r>
      <w:r w:rsidRPr="002B08FA">
        <w:rPr>
          <w:b w:val="0"/>
        </w:rPr>
        <w:t xml:space="preserve"> großzügig gestaltete Fahrer</w:t>
      </w:r>
      <w:r w:rsidR="00183802">
        <w:rPr>
          <w:b w:val="0"/>
        </w:rPr>
        <w:t>stand</w:t>
      </w:r>
      <w:r w:rsidRPr="002B08FA">
        <w:rPr>
          <w:b w:val="0"/>
        </w:rPr>
        <w:t xml:space="preserve"> mit optimierter Sicht, flexiblem Bedienkonzept und leistungsstarker LED-Beleuchtung sorgt für komfortables und sicheres Arbeiten. Mit der W</w:t>
      </w:r>
      <w:r w:rsidR="00EB36D3" w:rsidRPr="00F7099F">
        <w:rPr>
          <w:b w:val="0"/>
        </w:rPr>
        <w:t> </w:t>
      </w:r>
      <w:r w:rsidRPr="002B08FA">
        <w:rPr>
          <w:b w:val="0"/>
        </w:rPr>
        <w:t>200</w:t>
      </w:r>
      <w:r w:rsidR="00EB36D3" w:rsidRPr="00F7099F">
        <w:rPr>
          <w:b w:val="0"/>
        </w:rPr>
        <w:t> </w:t>
      </w:r>
      <w:r w:rsidRPr="002B08FA">
        <w:rPr>
          <w:b w:val="0"/>
        </w:rPr>
        <w:t xml:space="preserve">F setzt </w:t>
      </w:r>
      <w:r w:rsidRPr="00F7099F">
        <w:rPr>
          <w:b w:val="0"/>
        </w:rPr>
        <w:t>Wirtgen</w:t>
      </w:r>
      <w:r w:rsidRPr="002B08FA">
        <w:rPr>
          <w:b w:val="0"/>
        </w:rPr>
        <w:t xml:space="preserve"> Maßstäbe im Segment der Großfräsen. Die Kombination aus Automatisierung, hoher Leistung, Flexibilität und Technologie macht die Maschine zu einer zukunftsorientierten Lösung für moderne Straßenbauprojekte.</w:t>
      </w:r>
    </w:p>
    <w:p w14:paraId="1542A71A" w14:textId="211D8B84" w:rsidR="000025E3" w:rsidRDefault="00E15EBE" w:rsidP="00E15EBE">
      <w:pPr>
        <w:pStyle w:val="Fotos"/>
        <w:rPr>
          <w:lang w:val="pt-BR"/>
        </w:rPr>
      </w:pPr>
      <w:r w:rsidRPr="00AB6B9C">
        <w:rPr>
          <w:lang w:val="pt-BR"/>
        </w:rPr>
        <w:t>Fotos:</w:t>
      </w:r>
    </w:p>
    <w:p w14:paraId="6029F15C" w14:textId="0A630EFD" w:rsidR="000025E3" w:rsidRDefault="000025E3" w:rsidP="00446B5A">
      <w:pPr>
        <w:pStyle w:val="Fotos"/>
        <w:spacing w:after="0"/>
        <w:rPr>
          <w:lang w:val="pt-BR"/>
        </w:rPr>
      </w:pPr>
      <w:r>
        <w:rPr>
          <w:noProof/>
          <w:lang w:val="pt-BR"/>
        </w:rPr>
        <w:drawing>
          <wp:inline distT="0" distB="0" distL="0" distR="0" wp14:anchorId="15601F1A" wp14:editId="704B6DA5">
            <wp:extent cx="3042611" cy="2103120"/>
            <wp:effectExtent l="0" t="0" r="5715" b="0"/>
            <wp:docPr id="2018369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69348" name="Grafik 1"/>
                    <pic:cNvPicPr>
                      <a:picLocks noChangeAspect="1" noChangeArrowheads="1"/>
                    </pic:cNvPicPr>
                  </pic:nvPicPr>
                  <pic:blipFill>
                    <a:blip r:embed="rId8" cstate="print">
                      <a:extLst>
                        <a:ext uri="{28A0092B-C50C-407E-A947-70E740481C1C}">
                          <a14:useLocalDpi xmlns:a14="http://schemas.microsoft.com/office/drawing/2010/main"/>
                        </a:ext>
                      </a:extLst>
                    </a:blip>
                    <a:stretch>
                      <a:fillRect/>
                    </a:stretch>
                  </pic:blipFill>
                  <pic:spPr bwMode="auto">
                    <a:xfrm>
                      <a:off x="0" y="0"/>
                      <a:ext cx="3049133" cy="2107628"/>
                    </a:xfrm>
                    <a:prstGeom prst="rect">
                      <a:avLst/>
                    </a:prstGeom>
                    <a:noFill/>
                    <a:ln>
                      <a:noFill/>
                    </a:ln>
                    <a:extLst>
                      <a:ext uri="{53640926-AAD7-44D8-BBD7-CCE9431645EC}">
                        <a14:shadowObscured xmlns:a14="http://schemas.microsoft.com/office/drawing/2010/main"/>
                      </a:ext>
                    </a:extLst>
                  </pic:spPr>
                </pic:pic>
              </a:graphicData>
            </a:graphic>
          </wp:inline>
        </w:drawing>
      </w:r>
    </w:p>
    <w:p w14:paraId="40D2A903" w14:textId="77777777" w:rsidR="000025E3" w:rsidRPr="00681AF8" w:rsidRDefault="000025E3" w:rsidP="00446B5A">
      <w:pPr>
        <w:pStyle w:val="BUnormal"/>
        <w:spacing w:after="0"/>
        <w:rPr>
          <w:b/>
          <w:color w:val="auto"/>
          <w:szCs w:val="24"/>
          <w:lang w:val="pt-BR"/>
        </w:rPr>
      </w:pPr>
      <w:r w:rsidRPr="00681AF8">
        <w:rPr>
          <w:b/>
          <w:color w:val="auto"/>
          <w:szCs w:val="24"/>
          <w:lang w:val="pt-BR"/>
        </w:rPr>
        <w:t>W_pic_composing_W200F_00001_HI</w:t>
      </w:r>
    </w:p>
    <w:p w14:paraId="6CAAA843" w14:textId="77777777" w:rsidR="000025E3" w:rsidRPr="00681AF8" w:rsidRDefault="000025E3" w:rsidP="00446B5A">
      <w:pPr>
        <w:pStyle w:val="Note"/>
        <w:spacing w:before="0" w:after="0"/>
        <w:rPr>
          <w:i w:val="0"/>
          <w:lang w:val="pt-BR"/>
        </w:rPr>
      </w:pPr>
      <w:r>
        <w:rPr>
          <w:i w:val="0"/>
          <w:lang w:val="pt-BR"/>
        </w:rPr>
        <w:t xml:space="preserve">Die W 200 F </w:t>
      </w:r>
      <w:r w:rsidRPr="002B08FA">
        <w:t>kombiniert hohe Fräsleistung mit innovativen Automatisierungs</w:t>
      </w:r>
      <w:r w:rsidRPr="00F7099F">
        <w:t>lösungen</w:t>
      </w:r>
      <w:r w:rsidRPr="002B08FA">
        <w:t xml:space="preserve"> und richtet sich insbesondere an Anwender, die Effizienz und Flexibilität in einem kompakten Maschinenkonzept suchen.</w:t>
      </w:r>
    </w:p>
    <w:p w14:paraId="048D6E71" w14:textId="77777777" w:rsidR="000025E3" w:rsidRPr="00AB6B9C" w:rsidRDefault="000025E3" w:rsidP="00E15EBE">
      <w:pPr>
        <w:pStyle w:val="Fotos"/>
        <w:rPr>
          <w:lang w:val="pt-BR"/>
        </w:rPr>
      </w:pPr>
    </w:p>
    <w:p w14:paraId="20879CE4" w14:textId="45AA25B2" w:rsidR="002611FE" w:rsidRPr="00AB6B9C" w:rsidRDefault="00681AF8" w:rsidP="002611FE">
      <w:pPr>
        <w:pStyle w:val="BUbold"/>
        <w:rPr>
          <w:lang w:val="pt-BR"/>
        </w:rPr>
      </w:pPr>
      <w:r>
        <w:rPr>
          <w:noProof/>
        </w:rPr>
        <w:lastRenderedPageBreak/>
        <w:drawing>
          <wp:inline distT="0" distB="0" distL="0" distR="0" wp14:anchorId="6498AA82" wp14:editId="605E25D2">
            <wp:extent cx="3240000" cy="2140933"/>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2140933"/>
                    </a:xfrm>
                    <a:prstGeom prst="rect">
                      <a:avLst/>
                    </a:prstGeom>
                    <a:noFill/>
                    <a:ln>
                      <a:noFill/>
                    </a:ln>
                  </pic:spPr>
                </pic:pic>
              </a:graphicData>
            </a:graphic>
          </wp:inline>
        </w:drawing>
      </w:r>
      <w:r w:rsidR="002611FE" w:rsidRPr="00AB6B9C">
        <w:rPr>
          <w:lang w:val="pt-BR"/>
        </w:rPr>
        <w:br/>
      </w:r>
      <w:r w:rsidRPr="00681AF8">
        <w:rPr>
          <w:lang w:val="pt-BR"/>
        </w:rPr>
        <w:t>W_graphic_WPT_00007_HI</w:t>
      </w:r>
    </w:p>
    <w:p w14:paraId="46EF7B1D" w14:textId="43EFCFB8" w:rsidR="00303A6F" w:rsidRPr="00303A6F" w:rsidRDefault="00303A6F" w:rsidP="00303A6F">
      <w:pPr>
        <w:pStyle w:val="BUnormal"/>
      </w:pPr>
      <w:r>
        <w:t xml:space="preserve">WPT Milling </w:t>
      </w:r>
      <w:r w:rsidRPr="00303A6F">
        <w:t>ermöglicht die exakte Bestimmung des Fräsquerschnittprofils und die Echtzeitübertragung von Standort</w:t>
      </w:r>
      <w:r w:rsidRPr="00303A6F">
        <w:noBreakHyphen/>
        <w:t xml:space="preserve"> und Verbrauchsdaten </w:t>
      </w:r>
      <w:r>
        <w:t>an</w:t>
      </w:r>
      <w:r w:rsidRPr="00303A6F">
        <w:t xml:space="preserve"> das John Deere Operations Center™</w:t>
      </w:r>
      <w:r>
        <w:t>.</w:t>
      </w:r>
    </w:p>
    <w:p w14:paraId="47324A88" w14:textId="6C52F454" w:rsidR="002611FE" w:rsidRPr="00303A6F" w:rsidRDefault="002611FE" w:rsidP="002611FE">
      <w:pPr>
        <w:pStyle w:val="BUnormal"/>
      </w:pPr>
    </w:p>
    <w:p w14:paraId="29E92010" w14:textId="3209BD57" w:rsidR="00BD25D1" w:rsidRPr="00AB6B9C" w:rsidRDefault="00681AF8" w:rsidP="00BD25D1">
      <w:pPr>
        <w:pStyle w:val="BUbold"/>
        <w:rPr>
          <w:lang w:val="pt-BR"/>
        </w:rPr>
      </w:pPr>
      <w:r>
        <w:rPr>
          <w:b w:val="0"/>
          <w:noProof/>
          <w:lang w:val="en-GB" w:eastAsia="en-GB"/>
        </w:rPr>
        <w:drawing>
          <wp:inline distT="0" distB="0" distL="0" distR="0" wp14:anchorId="07A76DE9" wp14:editId="7C9E2787">
            <wp:extent cx="3240000" cy="1820455"/>
            <wp:effectExtent l="0" t="0" r="0" b="889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0455"/>
                    </a:xfrm>
                    <a:prstGeom prst="rect">
                      <a:avLst/>
                    </a:prstGeom>
                    <a:noFill/>
                    <a:ln>
                      <a:noFill/>
                    </a:ln>
                  </pic:spPr>
                </pic:pic>
              </a:graphicData>
            </a:graphic>
          </wp:inline>
        </w:drawing>
      </w:r>
      <w:r w:rsidR="00BD25D1" w:rsidRPr="00AB6B9C">
        <w:rPr>
          <w:lang w:val="pt-BR"/>
        </w:rPr>
        <w:br/>
      </w:r>
      <w:r w:rsidRPr="00681AF8">
        <w:rPr>
          <w:lang w:val="pt-BR"/>
        </w:rPr>
        <w:t>W_photo_MillAssist_ECO_00002_PR</w:t>
      </w:r>
    </w:p>
    <w:p w14:paraId="18C591EE" w14:textId="2387D161" w:rsidR="00681AF8" w:rsidRDefault="00681AF8" w:rsidP="002611FE">
      <w:pPr>
        <w:pStyle w:val="BUnormal"/>
        <w:rPr>
          <w:lang w:val="pt-BR"/>
        </w:rPr>
      </w:pPr>
      <w:r w:rsidRPr="00F7099F">
        <w:t xml:space="preserve">Der Bediener kann </w:t>
      </w:r>
      <w:r>
        <w:t xml:space="preserve">mit der Maschinensteuerung MILL ASSIST </w:t>
      </w:r>
      <w:r w:rsidRPr="00F7099F">
        <w:t>zusätzlich eine der drei Arbeitsstrategien „ECO“, „Leistungsoptimiert“ oder „Fräsbildqualität“ für die anstehende Anwendung</w:t>
      </w:r>
      <w:r>
        <w:t xml:space="preserve"> bei der Wirtgen Fräse</w:t>
      </w:r>
      <w:r w:rsidRPr="00F7099F">
        <w:t xml:space="preserve"> vorwählen.</w:t>
      </w:r>
    </w:p>
    <w:p w14:paraId="1FA31346" w14:textId="570DCAA8" w:rsidR="00681AF8" w:rsidRPr="00681AF8" w:rsidRDefault="00681AF8" w:rsidP="000025E3">
      <w:pPr>
        <w:pStyle w:val="BUnormal"/>
        <w:spacing w:after="0"/>
        <w:rPr>
          <w:i/>
          <w:lang w:val="pt-BR"/>
        </w:rPr>
      </w:pPr>
    </w:p>
    <w:p w14:paraId="7667B0CD" w14:textId="77777777" w:rsidR="0093786A" w:rsidRPr="0093786A" w:rsidRDefault="0093786A" w:rsidP="0093786A">
      <w:pPr>
        <w:pStyle w:val="Note"/>
        <w:spacing w:before="0" w:after="0"/>
        <w:rPr>
          <w:i w:val="0"/>
          <w:iCs/>
          <w:lang w:val="pt-BR"/>
        </w:rPr>
      </w:pPr>
    </w:p>
    <w:p w14:paraId="04824B2F" w14:textId="2F3ACA65" w:rsidR="00F74540" w:rsidRDefault="00E15EBE" w:rsidP="006C0C87">
      <w:pPr>
        <w:pStyle w:val="Note"/>
      </w:pPr>
      <w:r w:rsidRPr="00F74540">
        <w:rPr>
          <w:lang w:eastAsia="de-DE"/>
        </w:rPr>
        <w:t>Hinweis:</w:t>
      </w:r>
      <w:r w:rsidR="00A46F1E" w:rsidRPr="00F74540">
        <w:rPr>
          <w:lang w:eastAsia="de-DE"/>
        </w:rPr>
        <w:t xml:space="preserve"> </w:t>
      </w:r>
      <w:r w:rsidR="00A46F1E" w:rsidRPr="00F74540">
        <w:t>Diese Fotos dienen lediglich der Voransicht. Für den Abdruck in den Publikationen nutzen Sie bitte die Fotos in 300 dpi-Auflösung, die auf den Webseiten der Wirtgen Group als Download zur Verfügung stehen.</w:t>
      </w:r>
    </w:p>
    <w:p w14:paraId="7D734294" w14:textId="49CE2951" w:rsidR="00564197" w:rsidRDefault="00564197">
      <w:pPr>
        <w:rPr>
          <w:rFonts w:eastAsiaTheme="minorHAnsi" w:cstheme="minorBidi"/>
          <w:sz w:val="22"/>
          <w:szCs w:val="24"/>
        </w:rPr>
      </w:pPr>
      <w:r>
        <w:br w:type="page"/>
      </w:r>
    </w:p>
    <w:p w14:paraId="0513E484" w14:textId="77777777" w:rsidR="00564197" w:rsidRPr="00564197" w:rsidRDefault="00564197" w:rsidP="00564197">
      <w:pPr>
        <w:pStyle w:val="Standardabsatz"/>
      </w:pPr>
    </w:p>
    <w:p w14:paraId="55931FB8" w14:textId="77777777" w:rsidR="00E15EBE" w:rsidRDefault="00E15EBE" w:rsidP="00E15EBE">
      <w:pPr>
        <w:pStyle w:val="Absatzberschrift"/>
        <w:rPr>
          <w:iCs/>
        </w:rPr>
      </w:pPr>
      <w:r>
        <w:rPr>
          <w:iCs/>
        </w:rPr>
        <w:t>Weitere Informationen erhalten Sie bei:</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sidRPr="002B783A">
        <w:rPr>
          <w:b w:val="0"/>
          <w:bCs/>
        </w:rPr>
        <w:t>WIRTGEN GROUP</w:t>
      </w:r>
    </w:p>
    <w:p w14:paraId="6C2CE818" w14:textId="77777777" w:rsidR="00E15EBE" w:rsidRDefault="00E15EBE" w:rsidP="00E15EBE">
      <w:pPr>
        <w:pStyle w:val="Fuzeile1"/>
      </w:pPr>
      <w:r>
        <w:t>Public Relations</w:t>
      </w:r>
    </w:p>
    <w:p w14:paraId="11D0C008" w14:textId="77777777" w:rsidR="00E15EBE" w:rsidRDefault="00E15EBE" w:rsidP="00E15EBE">
      <w:pPr>
        <w:pStyle w:val="Fuzeile1"/>
      </w:pPr>
      <w:r>
        <w:t>Reinhard-Wirtgen-Straße 2</w:t>
      </w:r>
    </w:p>
    <w:p w14:paraId="1063A82F" w14:textId="77777777" w:rsidR="00E15EBE" w:rsidRDefault="00E15EBE" w:rsidP="00E15EBE">
      <w:pPr>
        <w:pStyle w:val="Fuzeile1"/>
      </w:pPr>
      <w:r>
        <w:t>53578 Windhagen</w:t>
      </w:r>
    </w:p>
    <w:p w14:paraId="5A37CC2B" w14:textId="77777777" w:rsidR="00E15EBE" w:rsidRDefault="00E15EBE" w:rsidP="00E15EBE">
      <w:pPr>
        <w:pStyle w:val="Fuzeile1"/>
      </w:pPr>
      <w:r>
        <w:t>Deutschland</w:t>
      </w:r>
    </w:p>
    <w:p w14:paraId="29A07732" w14:textId="77777777" w:rsidR="00E15EBE" w:rsidRDefault="00E15EBE" w:rsidP="00E15EBE">
      <w:pPr>
        <w:pStyle w:val="Fuzeile1"/>
      </w:pPr>
    </w:p>
    <w:p w14:paraId="0C099062" w14:textId="1EC47A4E" w:rsidR="00E15EBE" w:rsidRPr="00AB6B9C" w:rsidRDefault="00E15EBE" w:rsidP="00E15EBE">
      <w:pPr>
        <w:pStyle w:val="Fuzeile1"/>
        <w:rPr>
          <w:rFonts w:ascii="Times New Roman" w:hAnsi="Times New Roman" w:cs="Times New Roman"/>
        </w:rPr>
      </w:pPr>
      <w:r>
        <w:t xml:space="preserve">Telefon: </w:t>
      </w:r>
      <w:r w:rsidR="00DD525C">
        <w:tab/>
      </w:r>
      <w:r>
        <w:t xml:space="preserve">+49 (0) 2645 131 – </w:t>
      </w:r>
      <w:r w:rsidRPr="00AB6B9C">
        <w:t>1966</w:t>
      </w:r>
    </w:p>
    <w:p w14:paraId="65F4C38F" w14:textId="4B29D45B" w:rsidR="00E15EBE" w:rsidRPr="00AB6B9C" w:rsidRDefault="00E15EBE" w:rsidP="00E15EBE">
      <w:pPr>
        <w:pStyle w:val="Fuzeile1"/>
        <w:rPr>
          <w:lang w:val="pt-BR"/>
        </w:rPr>
      </w:pPr>
      <w:r w:rsidRPr="00AB6B9C">
        <w:rPr>
          <w:lang w:val="pt-BR"/>
        </w:rPr>
        <w:t xml:space="preserve">Telefax: </w:t>
      </w:r>
      <w:r w:rsidR="00DD525C">
        <w:rPr>
          <w:lang w:val="pt-BR"/>
        </w:rPr>
        <w:tab/>
      </w:r>
      <w:r w:rsidRPr="00AB6B9C">
        <w:rPr>
          <w:lang w:val="pt-BR"/>
        </w:rPr>
        <w:t>+49 (0) 2645 131 – 499</w:t>
      </w:r>
    </w:p>
    <w:p w14:paraId="79FF3B7C" w14:textId="0CDEE2E6" w:rsidR="00E15EBE" w:rsidRPr="00AB6B9C" w:rsidRDefault="00E15EBE" w:rsidP="00E15EBE">
      <w:pPr>
        <w:pStyle w:val="Fuzeile1"/>
        <w:rPr>
          <w:lang w:val="pt-BR"/>
        </w:rPr>
      </w:pPr>
      <w:r w:rsidRPr="00AB6B9C">
        <w:rPr>
          <w:lang w:val="pt-BR"/>
        </w:rPr>
        <w:t xml:space="preserve">E-Mail: </w:t>
      </w:r>
      <w:r w:rsidR="00DD525C">
        <w:rPr>
          <w:lang w:val="pt-BR"/>
        </w:rPr>
        <w:tab/>
      </w:r>
      <w:hyperlink r:id="rId11" w:history="1">
        <w:r w:rsidR="00DD525C" w:rsidRPr="00BB1B0E">
          <w:rPr>
            <w:rStyle w:val="Hyperlink"/>
            <w:rFonts w:cs="Times New Roman (Textkörper CS)" w:hint="cs"/>
            <w:lang w:val="pt-BR"/>
          </w:rPr>
          <w:t>P</w:t>
        </w:r>
        <w:r w:rsidR="00DD525C" w:rsidRPr="00BB1B0E">
          <w:rPr>
            <w:rStyle w:val="Hyperlink"/>
            <w:rFonts w:cs="Times New Roman (Textkörper CS)"/>
            <w:lang w:val="pt-BR"/>
          </w:rPr>
          <w:t>R@wirtgen-group.com</w:t>
        </w:r>
      </w:hyperlink>
    </w:p>
    <w:p w14:paraId="4F99EB86" w14:textId="77777777" w:rsidR="00E15EBE" w:rsidRPr="00AB6B9C" w:rsidRDefault="00E15EBE" w:rsidP="00E15EBE">
      <w:pPr>
        <w:pStyle w:val="Fuzeile1"/>
        <w:rPr>
          <w:vanish/>
          <w:lang w:val="pt-BR"/>
        </w:rPr>
      </w:pPr>
    </w:p>
    <w:p w14:paraId="3D604A55" w14:textId="5BB8C1A2" w:rsidR="00F048D4" w:rsidRDefault="00F001E3" w:rsidP="00F74540">
      <w:pPr>
        <w:pStyle w:val="Fuzeile1"/>
      </w:pPr>
      <w:hyperlink r:id="rId12" w:history="1">
        <w:r w:rsidR="00B5101D" w:rsidRPr="00131497">
          <w:rPr>
            <w:rStyle w:val="Hyperlink"/>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8E81" w14:textId="77777777" w:rsidR="00492052" w:rsidRDefault="00492052" w:rsidP="00E55534">
      <w:r>
        <w:separator/>
      </w:r>
    </w:p>
  </w:endnote>
  <w:endnote w:type="continuationSeparator" w:id="0">
    <w:p w14:paraId="67311F52" w14:textId="77777777" w:rsidR="00492052" w:rsidRDefault="0049205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AF47" w14:textId="77777777" w:rsidR="00492052" w:rsidRDefault="00492052" w:rsidP="00E55534">
      <w:r>
        <w:separator/>
      </w:r>
    </w:p>
  </w:footnote>
  <w:footnote w:type="continuationSeparator" w:id="0">
    <w:p w14:paraId="6553C74D" w14:textId="77777777" w:rsidR="00492052" w:rsidRDefault="0049205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ADFE5E2" w:rsidR="00A0216C" w:rsidRPr="00A0216C" w:rsidRDefault="00564197">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ADFE5E2" w:rsidR="00A0216C" w:rsidRPr="00A0216C" w:rsidRDefault="00564197">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00pt;height:1500pt" o:bullet="t">
        <v:imagedata r:id="rId1" o:title="AZ_04a"/>
      </v:shape>
    </w:pict>
  </w:numPicBullet>
  <w:numPicBullet w:numPicBulletId="1">
    <w:pict>
      <v:shape id="_x0000_i1075"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5E3"/>
    <w:rsid w:val="0000551D"/>
    <w:rsid w:val="0000745C"/>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27CB3"/>
    <w:rsid w:val="00130601"/>
    <w:rsid w:val="00132055"/>
    <w:rsid w:val="00146C3D"/>
    <w:rsid w:val="00153B47"/>
    <w:rsid w:val="001613A6"/>
    <w:rsid w:val="001614F0"/>
    <w:rsid w:val="001616F4"/>
    <w:rsid w:val="001632B1"/>
    <w:rsid w:val="001769C4"/>
    <w:rsid w:val="0018021A"/>
    <w:rsid w:val="00183802"/>
    <w:rsid w:val="001853CF"/>
    <w:rsid w:val="00194FB1"/>
    <w:rsid w:val="001A3478"/>
    <w:rsid w:val="001B16BB"/>
    <w:rsid w:val="001B34EE"/>
    <w:rsid w:val="001C1A3E"/>
    <w:rsid w:val="001C7CB9"/>
    <w:rsid w:val="00200355"/>
    <w:rsid w:val="0021351D"/>
    <w:rsid w:val="0022690B"/>
    <w:rsid w:val="00253A2E"/>
    <w:rsid w:val="002603EC"/>
    <w:rsid w:val="002611FE"/>
    <w:rsid w:val="00282AFC"/>
    <w:rsid w:val="002846B5"/>
    <w:rsid w:val="00286C15"/>
    <w:rsid w:val="0029634D"/>
    <w:rsid w:val="002B08FA"/>
    <w:rsid w:val="002B202C"/>
    <w:rsid w:val="002C6ED9"/>
    <w:rsid w:val="002C7542"/>
    <w:rsid w:val="002D065C"/>
    <w:rsid w:val="002D0780"/>
    <w:rsid w:val="002D2EE5"/>
    <w:rsid w:val="002D47E7"/>
    <w:rsid w:val="002D63E6"/>
    <w:rsid w:val="002E4EB0"/>
    <w:rsid w:val="002E765F"/>
    <w:rsid w:val="002E7E4E"/>
    <w:rsid w:val="002F108B"/>
    <w:rsid w:val="002F5818"/>
    <w:rsid w:val="002F6ED6"/>
    <w:rsid w:val="002F70FD"/>
    <w:rsid w:val="0030316D"/>
    <w:rsid w:val="00303A6F"/>
    <w:rsid w:val="0032774C"/>
    <w:rsid w:val="00332D28"/>
    <w:rsid w:val="0034191A"/>
    <w:rsid w:val="00343CC7"/>
    <w:rsid w:val="0036561D"/>
    <w:rsid w:val="003665BE"/>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4092"/>
    <w:rsid w:val="00406C81"/>
    <w:rsid w:val="00412545"/>
    <w:rsid w:val="0041475A"/>
    <w:rsid w:val="00417237"/>
    <w:rsid w:val="00430BB0"/>
    <w:rsid w:val="00446B5A"/>
    <w:rsid w:val="00463D84"/>
    <w:rsid w:val="0046460D"/>
    <w:rsid w:val="00467F3C"/>
    <w:rsid w:val="0047498D"/>
    <w:rsid w:val="00476100"/>
    <w:rsid w:val="00487BFC"/>
    <w:rsid w:val="00492052"/>
    <w:rsid w:val="004A24E1"/>
    <w:rsid w:val="004A463B"/>
    <w:rsid w:val="004B026D"/>
    <w:rsid w:val="004C1967"/>
    <w:rsid w:val="004D23D0"/>
    <w:rsid w:val="004D2BE0"/>
    <w:rsid w:val="004E6EF5"/>
    <w:rsid w:val="00502E34"/>
    <w:rsid w:val="00506409"/>
    <w:rsid w:val="005101B4"/>
    <w:rsid w:val="00530E32"/>
    <w:rsid w:val="00533132"/>
    <w:rsid w:val="005359B0"/>
    <w:rsid w:val="00537210"/>
    <w:rsid w:val="005463BE"/>
    <w:rsid w:val="005619BB"/>
    <w:rsid w:val="00564197"/>
    <w:rsid w:val="005649F4"/>
    <w:rsid w:val="005710C8"/>
    <w:rsid w:val="005711A3"/>
    <w:rsid w:val="00571A5C"/>
    <w:rsid w:val="00573B2B"/>
    <w:rsid w:val="005776E9"/>
    <w:rsid w:val="00587AD9"/>
    <w:rsid w:val="005909A8"/>
    <w:rsid w:val="005A2646"/>
    <w:rsid w:val="005A4F04"/>
    <w:rsid w:val="005B5793"/>
    <w:rsid w:val="005C6B30"/>
    <w:rsid w:val="005C71EC"/>
    <w:rsid w:val="005D7B6D"/>
    <w:rsid w:val="005E764C"/>
    <w:rsid w:val="005E7F7D"/>
    <w:rsid w:val="006063D4"/>
    <w:rsid w:val="00622769"/>
    <w:rsid w:val="00623B37"/>
    <w:rsid w:val="006330A2"/>
    <w:rsid w:val="00642EB6"/>
    <w:rsid w:val="006433E2"/>
    <w:rsid w:val="0064564B"/>
    <w:rsid w:val="00651E5D"/>
    <w:rsid w:val="00677F11"/>
    <w:rsid w:val="00681AF8"/>
    <w:rsid w:val="00682B1A"/>
    <w:rsid w:val="00690D7C"/>
    <w:rsid w:val="00690DFE"/>
    <w:rsid w:val="006A3B18"/>
    <w:rsid w:val="006B3EEC"/>
    <w:rsid w:val="006C0C87"/>
    <w:rsid w:val="006D6CC6"/>
    <w:rsid w:val="006D7EAC"/>
    <w:rsid w:val="006E0104"/>
    <w:rsid w:val="006F66DD"/>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10E9E"/>
    <w:rsid w:val="00820315"/>
    <w:rsid w:val="00822420"/>
    <w:rsid w:val="00823073"/>
    <w:rsid w:val="0082316D"/>
    <w:rsid w:val="0083053E"/>
    <w:rsid w:val="008320D8"/>
    <w:rsid w:val="00832921"/>
    <w:rsid w:val="00834472"/>
    <w:rsid w:val="00836A5D"/>
    <w:rsid w:val="008427F2"/>
    <w:rsid w:val="00843B45"/>
    <w:rsid w:val="0084571C"/>
    <w:rsid w:val="008462FD"/>
    <w:rsid w:val="00861DF7"/>
    <w:rsid w:val="00863129"/>
    <w:rsid w:val="00866830"/>
    <w:rsid w:val="00870ACE"/>
    <w:rsid w:val="00873125"/>
    <w:rsid w:val="008755E5"/>
    <w:rsid w:val="00881E44"/>
    <w:rsid w:val="0088616C"/>
    <w:rsid w:val="00892F6F"/>
    <w:rsid w:val="00896F7E"/>
    <w:rsid w:val="008C2A29"/>
    <w:rsid w:val="008C2DB2"/>
    <w:rsid w:val="008D2B87"/>
    <w:rsid w:val="008D770E"/>
    <w:rsid w:val="0090337E"/>
    <w:rsid w:val="009049D8"/>
    <w:rsid w:val="00905844"/>
    <w:rsid w:val="00910609"/>
    <w:rsid w:val="00915841"/>
    <w:rsid w:val="009328FA"/>
    <w:rsid w:val="00936916"/>
    <w:rsid w:val="00936A78"/>
    <w:rsid w:val="009375E1"/>
    <w:rsid w:val="0093786A"/>
    <w:rsid w:val="009405D6"/>
    <w:rsid w:val="00952853"/>
    <w:rsid w:val="00954D68"/>
    <w:rsid w:val="009646E4"/>
    <w:rsid w:val="00977EC3"/>
    <w:rsid w:val="00984CA2"/>
    <w:rsid w:val="0098631D"/>
    <w:rsid w:val="009B17A9"/>
    <w:rsid w:val="009B211F"/>
    <w:rsid w:val="009B7C05"/>
    <w:rsid w:val="009C2378"/>
    <w:rsid w:val="009C5A77"/>
    <w:rsid w:val="009C5D99"/>
    <w:rsid w:val="009D016F"/>
    <w:rsid w:val="009E251D"/>
    <w:rsid w:val="009E4817"/>
    <w:rsid w:val="009F10A8"/>
    <w:rsid w:val="009F715C"/>
    <w:rsid w:val="00A005B6"/>
    <w:rsid w:val="00A0216C"/>
    <w:rsid w:val="00A02F49"/>
    <w:rsid w:val="00A171F4"/>
    <w:rsid w:val="00A1772D"/>
    <w:rsid w:val="00A177B2"/>
    <w:rsid w:val="00A24EFC"/>
    <w:rsid w:val="00A27829"/>
    <w:rsid w:val="00A46F1E"/>
    <w:rsid w:val="00A54B45"/>
    <w:rsid w:val="00A66B3F"/>
    <w:rsid w:val="00A82395"/>
    <w:rsid w:val="00A8421B"/>
    <w:rsid w:val="00A9295C"/>
    <w:rsid w:val="00A977CE"/>
    <w:rsid w:val="00AA0DF7"/>
    <w:rsid w:val="00AB52F9"/>
    <w:rsid w:val="00AB6B9C"/>
    <w:rsid w:val="00AD131F"/>
    <w:rsid w:val="00AD32D5"/>
    <w:rsid w:val="00AD70E4"/>
    <w:rsid w:val="00AF0861"/>
    <w:rsid w:val="00AF3B3A"/>
    <w:rsid w:val="00AF4E8E"/>
    <w:rsid w:val="00AF6569"/>
    <w:rsid w:val="00B06265"/>
    <w:rsid w:val="00B35915"/>
    <w:rsid w:val="00B5101D"/>
    <w:rsid w:val="00B5232A"/>
    <w:rsid w:val="00B60ED1"/>
    <w:rsid w:val="00B62CF5"/>
    <w:rsid w:val="00B77F7E"/>
    <w:rsid w:val="00B85705"/>
    <w:rsid w:val="00B874DC"/>
    <w:rsid w:val="00B90F78"/>
    <w:rsid w:val="00BB6A28"/>
    <w:rsid w:val="00BD1058"/>
    <w:rsid w:val="00BD25D1"/>
    <w:rsid w:val="00BD5391"/>
    <w:rsid w:val="00BD764C"/>
    <w:rsid w:val="00BF56B2"/>
    <w:rsid w:val="00C055AB"/>
    <w:rsid w:val="00C06F64"/>
    <w:rsid w:val="00C11F95"/>
    <w:rsid w:val="00C136DF"/>
    <w:rsid w:val="00C14E8E"/>
    <w:rsid w:val="00C17501"/>
    <w:rsid w:val="00C306AD"/>
    <w:rsid w:val="00C40627"/>
    <w:rsid w:val="00C43EAF"/>
    <w:rsid w:val="00C457C3"/>
    <w:rsid w:val="00C644CA"/>
    <w:rsid w:val="00C658FC"/>
    <w:rsid w:val="00C73005"/>
    <w:rsid w:val="00C84D75"/>
    <w:rsid w:val="00C85E18"/>
    <w:rsid w:val="00C96E9F"/>
    <w:rsid w:val="00CA4A09"/>
    <w:rsid w:val="00CB71DD"/>
    <w:rsid w:val="00CC5A63"/>
    <w:rsid w:val="00CC787C"/>
    <w:rsid w:val="00CD4DC3"/>
    <w:rsid w:val="00CF0AA6"/>
    <w:rsid w:val="00CF26BA"/>
    <w:rsid w:val="00CF36C9"/>
    <w:rsid w:val="00D00EC4"/>
    <w:rsid w:val="00D166AC"/>
    <w:rsid w:val="00D20B6F"/>
    <w:rsid w:val="00D36BA2"/>
    <w:rsid w:val="00D37CF4"/>
    <w:rsid w:val="00D4487C"/>
    <w:rsid w:val="00D63D33"/>
    <w:rsid w:val="00D73352"/>
    <w:rsid w:val="00D75CCF"/>
    <w:rsid w:val="00D935C3"/>
    <w:rsid w:val="00DA0266"/>
    <w:rsid w:val="00DA477E"/>
    <w:rsid w:val="00DB4BB0"/>
    <w:rsid w:val="00DD525C"/>
    <w:rsid w:val="00DE164F"/>
    <w:rsid w:val="00DE461D"/>
    <w:rsid w:val="00E04039"/>
    <w:rsid w:val="00E14608"/>
    <w:rsid w:val="00E15208"/>
    <w:rsid w:val="00E15EBE"/>
    <w:rsid w:val="00E2014D"/>
    <w:rsid w:val="00E20825"/>
    <w:rsid w:val="00E20C4C"/>
    <w:rsid w:val="00E21E67"/>
    <w:rsid w:val="00E30EBF"/>
    <w:rsid w:val="00E316C0"/>
    <w:rsid w:val="00E31E03"/>
    <w:rsid w:val="00E41893"/>
    <w:rsid w:val="00E451CD"/>
    <w:rsid w:val="00E51170"/>
    <w:rsid w:val="00E52D70"/>
    <w:rsid w:val="00E55534"/>
    <w:rsid w:val="00E7116D"/>
    <w:rsid w:val="00E72429"/>
    <w:rsid w:val="00E72B41"/>
    <w:rsid w:val="00E858A0"/>
    <w:rsid w:val="00E914D1"/>
    <w:rsid w:val="00E959A7"/>
    <w:rsid w:val="00E960D8"/>
    <w:rsid w:val="00EB36D3"/>
    <w:rsid w:val="00EB5FCA"/>
    <w:rsid w:val="00EC67D6"/>
    <w:rsid w:val="00EE78EA"/>
    <w:rsid w:val="00EF20C4"/>
    <w:rsid w:val="00F001E3"/>
    <w:rsid w:val="00F048D4"/>
    <w:rsid w:val="00F20920"/>
    <w:rsid w:val="00F23212"/>
    <w:rsid w:val="00F33B16"/>
    <w:rsid w:val="00F353EA"/>
    <w:rsid w:val="00F36C27"/>
    <w:rsid w:val="00F56318"/>
    <w:rsid w:val="00F56CBF"/>
    <w:rsid w:val="00F67C95"/>
    <w:rsid w:val="00F7099F"/>
    <w:rsid w:val="00F719C9"/>
    <w:rsid w:val="00F74540"/>
    <w:rsid w:val="00F75B79"/>
    <w:rsid w:val="00F82525"/>
    <w:rsid w:val="00F911CB"/>
    <w:rsid w:val="00F91AC4"/>
    <w:rsid w:val="00F97FEA"/>
    <w:rsid w:val="00FA677E"/>
    <w:rsid w:val="00FB60E1"/>
    <w:rsid w:val="00FB74AE"/>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20"/>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D75CC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813</Words>
  <Characters>5127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5929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15</cp:revision>
  <cp:lastPrinted>2021-10-28T15:19:00Z</cp:lastPrinted>
  <dcterms:created xsi:type="dcterms:W3CDTF">2026-04-08T11:30:00Z</dcterms:created>
  <dcterms:modified xsi:type="dcterms:W3CDTF">2026-04-16T07:06:00Z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