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DF0746" w14:textId="09DA414F" w:rsidR="007F2EBD" w:rsidRPr="009A7B5F" w:rsidRDefault="0099674F" w:rsidP="007F2EBD">
      <w:pPr>
        <w:pStyle w:val="Head"/>
        <w:rPr>
          <w:lang w:val="en-US"/>
        </w:rPr>
      </w:pPr>
      <w:r>
        <w:rPr>
          <w:lang w:val="es-ES"/>
        </w:rPr>
        <w:t>Wirtgen viaja a Las Vegas con novedades y un estreno en el mercado</w:t>
      </w:r>
    </w:p>
    <w:p w14:paraId="42270004" w14:textId="16C47303" w:rsidR="007F2EBD" w:rsidRPr="009A7B5F" w:rsidRDefault="0067093B" w:rsidP="007F2EBD">
      <w:pPr>
        <w:pStyle w:val="Subhead"/>
        <w:rPr>
          <w:lang w:val="en-US"/>
        </w:rPr>
      </w:pPr>
      <w:r>
        <w:rPr>
          <w:bCs/>
          <w:iCs w:val="0"/>
          <w:lang w:val="es-ES"/>
        </w:rPr>
        <w:t>Nueva fresadora grande con eje de rectificado para una superficie perfectamente plana</w:t>
      </w:r>
    </w:p>
    <w:p w14:paraId="6D386F65" w14:textId="27E3790D" w:rsidR="007F2EBD" w:rsidRPr="009A7B5F" w:rsidRDefault="00431329" w:rsidP="007F2EBD">
      <w:pPr>
        <w:pStyle w:val="Teaser"/>
        <w:rPr>
          <w:lang w:val="en-US"/>
        </w:rPr>
      </w:pPr>
      <w:r>
        <w:rPr>
          <w:bCs/>
          <w:lang w:val="es-ES"/>
        </w:rPr>
        <w:t>Del 3 al 7 de marzo de 2026, los expertos de Wirtgen estarán presentes en la feria Conexpo de Las Vegas con una selección de máquinas nuevas y productos de exposición. Además de la nueva fresadora grande W 210 XF y la recicladora en frío WR 250 X, también se expondrá la SP 33. El protagonismo será para las soluciones eficientes destinadas a la construcción de carreteras y la extracción de material.</w:t>
      </w:r>
    </w:p>
    <w:p w14:paraId="71B08943" w14:textId="6286738C" w:rsidR="007F2EBD" w:rsidRPr="009A7B5F" w:rsidRDefault="00A20E6C" w:rsidP="007F2EBD">
      <w:pPr>
        <w:pStyle w:val="Absatzberschrift"/>
        <w:rPr>
          <w:lang w:val="en-US"/>
        </w:rPr>
      </w:pPr>
      <w:r>
        <w:rPr>
          <w:bCs/>
          <w:lang w:val="es-ES"/>
        </w:rPr>
        <w:t xml:space="preserve">La W 210 XF, con Precision Grinding a partir de ahora </w:t>
      </w:r>
    </w:p>
    <w:p w14:paraId="21909C27" w14:textId="7CDF0253" w:rsidR="0099674F" w:rsidRPr="009A7B5F" w:rsidRDefault="0067093B" w:rsidP="00053651">
      <w:pPr>
        <w:pStyle w:val="Standardabsatz"/>
        <w:rPr>
          <w:lang w:val="en-US"/>
        </w:rPr>
      </w:pPr>
      <w:r>
        <w:rPr>
          <w:szCs w:val="22"/>
          <w:lang w:val="es-ES"/>
        </w:rPr>
        <w:t xml:space="preserve">Estreno en el mercado de la nueva fresadora grande W 210 XF: Con una potencia del motor de 778 CV (580 kW) y anchuras de fresado de entre 2,0 m (6 ft 7 in) y 2,5 m (8 ft 2 in), está preparada para una amplia gama de aplicaciones y altos rendimientos diarios. La caja de cambios bajo carga DUAL SHIFT permite un amplio rango de revoluciones del tambor de fresado. En el régimen bajo del tambor de fresado es posible reducir significativamente el consumo de combustible, el desgaste de las picas y las emisiones de ruido. No obstante, Wirtgen presenta en Conexpo la fresadora grande con una nueva opción: Wirtgen Precision Grinding (WPG) </w:t>
      </w:r>
      <w:r>
        <w:rPr>
          <w:lang w:val="es-ES"/>
        </w:rPr>
        <w:t>ofrece la máxima calidad de superficie en diferentes tipos de calzadas gracias a su amplia gama de aplicaciones y perfiles de rectificado. El corazón de Precision Grinding es un eje de rectificado de nuevo desarrollo. Más de 300 discos de diamante sobre un eje WPG de rotación rápida rectifican la superficie para conseguir un grado de planitud especialmente alto. La profundidad de rectificado teórica es de 0 a 50 mm y la anchura de rectificado es de 1875 mm. Se pueden combinar diversos perfiles con una amplia gama de discos abrasivos disponibles, por ejemplo, para mejorar el drenaje del agua. El potente sistema de aspiración de lodos aspira los lodos de rectificado del grupo de Grinding y deja una superficie completamente limpia.  El sofisticado sistema de nivelación Level Pro Active garantiza superficies lijadas con precisión y mejora enormemente la planitud, la inclinación transversal y la rugosidad. Con Wirtgen Precision Grinding es posible trabajar sobre asfalto, adoquines y hormigón. Además de mejorarse la planitud y el agarre, así se conservan las propiedades originales del material de las superficies.</w:t>
      </w:r>
    </w:p>
    <w:p w14:paraId="45244CCB" w14:textId="551FCF86" w:rsidR="001C41FC" w:rsidRPr="009A7B5F" w:rsidRDefault="00692025" w:rsidP="001C41FC">
      <w:pPr>
        <w:pStyle w:val="Standardabsatz"/>
        <w:spacing w:after="0"/>
        <w:rPr>
          <w:b/>
          <w:bCs/>
          <w:lang w:val="en-US"/>
        </w:rPr>
      </w:pPr>
      <w:r>
        <w:rPr>
          <w:b/>
          <w:bCs/>
          <w:lang w:val="es-ES"/>
        </w:rPr>
        <w:t>Con la WR 250 X, Wirtgen presenta la próxima generación de estabilizadoras y recicladoras en frío móviles sobre ruedas</w:t>
      </w:r>
    </w:p>
    <w:p w14:paraId="1CA2E329" w14:textId="64419991" w:rsidR="001C41FC" w:rsidRPr="009A7B5F" w:rsidRDefault="001C41FC" w:rsidP="001C41FC">
      <w:pPr>
        <w:pStyle w:val="Standardabsatz"/>
        <w:spacing w:after="0"/>
        <w:rPr>
          <w:lang w:val="es-ES"/>
        </w:rPr>
      </w:pPr>
      <w:r>
        <w:rPr>
          <w:lang w:val="es-ES"/>
        </w:rPr>
        <w:t xml:space="preserve">Para los campos de aplicación del reciclaje en frío y la estabilización, Wirtgen presenta la nueva WR 250 X. Esta máquina ofrece un equilibrio óptimo entre potencia y peso para conseguir un alto rendimiento diario. Los principales criterios que se tuvieron en cuenta durante el desarrollo fueron el manejo sencillo y ergonómico de la máquina, el alto rendimiento y la excelente calidad de la mezcla. Para ello, se rediseñaron por completo tanto el concepto de manejo como la propia cabina. Un nuevo joystick multifuncional, el control táctil y la regulación de la altura mediante el reposabrazos multifuncional contribuyen a un manejo ergonómico. La gran pantalla de la máquina ofrece el Wirtgen Group CoPilot, además de una supervisión digital del proceso, diversas funciones automáticas y vistas específicas para cada aplicación. El CoPilot </w:t>
      </w:r>
      <w:r>
        <w:rPr>
          <w:lang w:val="es-ES"/>
        </w:rPr>
        <w:lastRenderedPageBreak/>
        <w:t>ofrece, entre otras cosas, tutoriales interactivos y un curso de autoaprendizaje para familiarizarse con la máquina y sus funciones mediante animaciones directamente en la pantalla de la máquina. El acreditado rotor de fresado y mezcla Duraforce garantiza de forma duradera un alto rendimiento de fresado y mezcla. Los componentes digitales, como MIX ASSIST y Wirtgen Group CoPilot, aumentan considerablemente la eficiencia y reducen los costes operativos por metro cuadrado. El Wirtgen Group Performance Tracker Stabilizing (WPT Stabilizing) elabora una documentación completa del proyecto. Todos los parámetros relevantes de la obra se registran de forma específica para cada emplazamiento y se recopilan en un informe detallado.</w:t>
      </w:r>
    </w:p>
    <w:p w14:paraId="3CFFC676" w14:textId="668C76DF" w:rsidR="0067093B" w:rsidRPr="009A7B5F" w:rsidRDefault="0067093B" w:rsidP="0067093B">
      <w:pPr>
        <w:pStyle w:val="Standardabsatz"/>
        <w:rPr>
          <w:lang w:val="en-US"/>
        </w:rPr>
      </w:pPr>
      <w:r>
        <w:rPr>
          <w:lang w:val="es-ES"/>
        </w:rPr>
        <w:t xml:space="preserve">Las máquinas son la opción ideal para una variada gama de aplicaciones, desde el reciclaje en frío hasta la estabilización de un amplio abanico de materiales de construcción. La intuitiva interfaz hombre-máquina (HMI, por sus siglas en inglés) ofrece una amplia asistencia e instrucciones digitales interactivas para optimizar la calidad de la mezcla y la productividad. </w:t>
      </w:r>
    </w:p>
    <w:p w14:paraId="6EE485C9" w14:textId="77777777" w:rsidR="001C41FC" w:rsidRPr="009A7B5F" w:rsidRDefault="001C41FC" w:rsidP="001C41FC">
      <w:pPr>
        <w:rPr>
          <w:rFonts w:eastAsiaTheme="minorHAnsi" w:cstheme="minorBidi"/>
          <w:b/>
          <w:sz w:val="22"/>
          <w:szCs w:val="24"/>
          <w:lang w:val="en-US"/>
        </w:rPr>
      </w:pPr>
      <w:r>
        <w:rPr>
          <w:rFonts w:eastAsiaTheme="minorHAnsi" w:cstheme="minorBidi"/>
          <w:b/>
          <w:bCs/>
          <w:sz w:val="22"/>
          <w:szCs w:val="24"/>
          <w:lang w:val="es-ES"/>
        </w:rPr>
        <w:t>SP 33 para el extendido de hormigón con los métodos de encofrado lateral y Crosspave</w:t>
      </w:r>
    </w:p>
    <w:p w14:paraId="0DDCD525" w14:textId="77777777" w:rsidR="00053651" w:rsidRPr="009A7B5F" w:rsidRDefault="001C41FC" w:rsidP="001C41FC">
      <w:pPr>
        <w:jc w:val="both"/>
        <w:rPr>
          <w:rFonts w:eastAsiaTheme="minorHAnsi" w:cstheme="minorBidi"/>
          <w:bCs/>
          <w:sz w:val="22"/>
          <w:szCs w:val="22"/>
          <w:lang w:val="es-ES"/>
        </w:rPr>
      </w:pPr>
      <w:r>
        <w:rPr>
          <w:rFonts w:eastAsiaTheme="minorHAnsi" w:cstheme="minorBidi"/>
          <w:sz w:val="22"/>
          <w:szCs w:val="22"/>
          <w:lang w:val="es-ES"/>
        </w:rPr>
        <w:t xml:space="preserve">Con la SP 33 compacta, Wirtgen presenta en Conexpo su última extendedora de encofrado deslizante para la elaboración de perfiles de hormigón monolíticos. Por su estructura modular y sus versátiles opciones de ajuste, la máquina es capaz de adaptarse prácticamente a cualquier situación de obra. Con el método de encofrado lateral se pueden producir perfiles de canaleta laterales, perfiles rectangulares, barreras de seguridad de hormigón de hasta 1,3 m (52 in) de altura y perfiles de canales y cunetas de agua. Además, se pueden extender sin problemas superficies de hormigón de hasta 2,2 m (7 ft) de anchura de extendido, también en combinación con un Trimmer de hasta 2,4 m (8 ft) de anchura. </w:t>
      </w:r>
    </w:p>
    <w:p w14:paraId="7B8C38D8" w14:textId="77777777" w:rsidR="00053651" w:rsidRPr="009A7B5F" w:rsidRDefault="00053651" w:rsidP="001C41FC">
      <w:pPr>
        <w:jc w:val="both"/>
        <w:rPr>
          <w:rFonts w:eastAsiaTheme="minorHAnsi" w:cstheme="minorBidi"/>
          <w:bCs/>
          <w:sz w:val="22"/>
          <w:szCs w:val="22"/>
          <w:lang w:val="es-ES"/>
        </w:rPr>
      </w:pPr>
    </w:p>
    <w:p w14:paraId="4FED6236" w14:textId="6BE9987F" w:rsidR="001C41FC" w:rsidRPr="009A7B5F" w:rsidRDefault="001C41FC" w:rsidP="001C41FC">
      <w:pPr>
        <w:jc w:val="both"/>
        <w:rPr>
          <w:rFonts w:eastAsiaTheme="minorHAnsi" w:cstheme="minorBidi"/>
          <w:bCs/>
          <w:sz w:val="22"/>
          <w:szCs w:val="22"/>
          <w:lang w:val="en-US"/>
        </w:rPr>
      </w:pPr>
      <w:r>
        <w:rPr>
          <w:rFonts w:eastAsiaTheme="minorHAnsi" w:cstheme="minorBidi"/>
          <w:sz w:val="22"/>
          <w:szCs w:val="22"/>
          <w:lang w:val="es-ES"/>
        </w:rPr>
        <w:t>Con el método Crosspave, los trenes de rodaje se giran 90 ° y la máquina trabaja en sentido transversal. El encofrado deslizante se monta en el centro bajo la máquina y permite así el extendido de superficies de hasta 3,0 m (10 in) de anchura. La modificación se realiza en muy poco tiempo, lo que permite utilizar la máquina con una gran flexibilidad. En ambos métodos, el nuevo concepto de mando ayuda al usuario durante el trabajo con una pantalla gráfica que se controla en función de los acontecimientos. El modo de operación ECO detecta la situación de trabajo actual sin intervención del operador y, gracias al ajuste automático de la potencia del motor en función de las necesidades, garantiza un consumo de diésel bajo y unas emisiones reducidas. Dos unidades de oruga delanteras con brazos giratorios paralelogramos y una unidad de oruga trasera desplazable permiten el extendido al ras hasta el borde y la máxima flexibilidad.</w:t>
      </w:r>
    </w:p>
    <w:p w14:paraId="690625BB" w14:textId="77777777" w:rsidR="00053651" w:rsidRPr="009A7B5F" w:rsidRDefault="00053651" w:rsidP="001C41FC">
      <w:pPr>
        <w:jc w:val="both"/>
        <w:rPr>
          <w:rFonts w:eastAsiaTheme="minorHAnsi" w:cstheme="minorBidi"/>
          <w:bCs/>
          <w:sz w:val="22"/>
          <w:szCs w:val="22"/>
          <w:lang w:val="en-US"/>
        </w:rPr>
      </w:pPr>
    </w:p>
    <w:p w14:paraId="2D336513" w14:textId="0527EA9D" w:rsidR="001C41FC" w:rsidRPr="009A7B5F" w:rsidRDefault="001C41FC" w:rsidP="001C41FC">
      <w:pPr>
        <w:jc w:val="both"/>
        <w:rPr>
          <w:rFonts w:eastAsia="Times New Roman"/>
          <w:sz w:val="22"/>
          <w:szCs w:val="22"/>
          <w:lang w:val="en-US"/>
        </w:rPr>
      </w:pPr>
      <w:r>
        <w:rPr>
          <w:rFonts w:eastAsiaTheme="minorHAnsi" w:cstheme="minorBidi"/>
          <w:sz w:val="22"/>
          <w:szCs w:val="22"/>
          <w:lang w:val="es-ES"/>
        </w:rPr>
        <w:t xml:space="preserve">El sistema de control de máquina sin cable guía AutoPilot 2.0 también se emplea en la SP 33. De esta forma se suprime por completo el cable guía para el control, lo que supone un considerable ahorro de tiempo y una mayor seguridad para el personal de la obra. Con el sistema se controla tanto la regulación de la altura como la dirección de la máquina. Gracias al AutoPilot 2.0 se pueden crear radios estrechos y geometrías complejas de forma rápida y precisa. </w:t>
      </w:r>
    </w:p>
    <w:p w14:paraId="27B95ECC" w14:textId="67603850" w:rsidR="001C41FC" w:rsidRPr="009A7B5F" w:rsidRDefault="001C41FC" w:rsidP="001C41FC">
      <w:pPr>
        <w:jc w:val="both"/>
        <w:rPr>
          <w:rFonts w:eastAsia="Times New Roman"/>
          <w:sz w:val="22"/>
          <w:szCs w:val="22"/>
          <w:lang w:val="en-US"/>
        </w:rPr>
      </w:pPr>
    </w:p>
    <w:p w14:paraId="7D7C6979" w14:textId="11AFF8B1" w:rsidR="00753D8D" w:rsidRPr="009A7B5F" w:rsidRDefault="00753D8D" w:rsidP="00753D8D">
      <w:pPr>
        <w:pStyle w:val="Standardabsatz"/>
        <w:rPr>
          <w:lang w:val="en-US"/>
        </w:rPr>
      </w:pPr>
    </w:p>
    <w:p w14:paraId="4BAB52AF" w14:textId="77777777" w:rsidR="00974E3B" w:rsidRPr="009A7B5F" w:rsidRDefault="00974E3B">
      <w:pPr>
        <w:rPr>
          <w:rFonts w:eastAsiaTheme="minorHAnsi" w:cstheme="minorBidi"/>
          <w:b/>
          <w:sz w:val="22"/>
          <w:szCs w:val="24"/>
          <w:lang w:val="en-US"/>
        </w:rPr>
      </w:pPr>
      <w:r>
        <w:rPr>
          <w:lang w:val="es-ES"/>
        </w:rPr>
        <w:br w:type="page"/>
      </w:r>
    </w:p>
    <w:p w14:paraId="31412CCB" w14:textId="6C3BC2C1" w:rsidR="00E15EBE" w:rsidRPr="009A7B5F" w:rsidRDefault="00E15EBE" w:rsidP="00E15EBE">
      <w:pPr>
        <w:pStyle w:val="Fotos"/>
        <w:rPr>
          <w:lang w:val="en-US"/>
        </w:rPr>
      </w:pPr>
      <w:r>
        <w:rPr>
          <w:bCs/>
          <w:lang w:val="es-ES"/>
        </w:rPr>
        <w:lastRenderedPageBreak/>
        <w:t>Fotos:</w:t>
      </w:r>
    </w:p>
    <w:p w14:paraId="4FE29476" w14:textId="3EF52B81" w:rsidR="00752DA6" w:rsidRPr="009A7B5F" w:rsidRDefault="00752DA6" w:rsidP="00752DA6">
      <w:pPr>
        <w:pStyle w:val="BUbold"/>
        <w:rPr>
          <w:lang w:val="en-US"/>
        </w:rPr>
      </w:pPr>
      <w:r>
        <w:rPr>
          <w:b w:val="0"/>
          <w:noProof/>
          <w:lang w:val="es-ES"/>
        </w:rPr>
        <w:drawing>
          <wp:inline distT="0" distB="0" distL="0" distR="0" wp14:anchorId="29F961B3" wp14:editId="698F985E">
            <wp:extent cx="2520000" cy="1613754"/>
            <wp:effectExtent l="0" t="0" r="0"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520000" cy="1613754"/>
                    </a:xfrm>
                    <a:prstGeom prst="rect">
                      <a:avLst/>
                    </a:prstGeom>
                    <a:noFill/>
                    <a:ln>
                      <a:noFill/>
                    </a:ln>
                  </pic:spPr>
                </pic:pic>
              </a:graphicData>
            </a:graphic>
          </wp:inline>
        </w:drawing>
      </w:r>
      <w:r>
        <w:rPr>
          <w:b w:val="0"/>
          <w:lang w:val="es-ES"/>
        </w:rPr>
        <w:br/>
      </w:r>
      <w:r>
        <w:rPr>
          <w:bCs/>
          <w:lang w:val="es-ES"/>
        </w:rPr>
        <w:t>W_pic_Jobsite_W210XF_Precision_Grinding_0001</w:t>
      </w:r>
    </w:p>
    <w:p w14:paraId="2C78E673" w14:textId="2BCC5ECE" w:rsidR="00752DA6" w:rsidRPr="009A7B5F" w:rsidRDefault="00752DA6" w:rsidP="00752DA6">
      <w:pPr>
        <w:pStyle w:val="Note"/>
        <w:spacing w:before="0" w:after="0"/>
        <w:rPr>
          <w:i w:val="0"/>
          <w:iCs/>
          <w:lang w:val="en-US"/>
        </w:rPr>
      </w:pPr>
      <w:r>
        <w:rPr>
          <w:i w:val="0"/>
          <w:szCs w:val="22"/>
          <w:lang w:val="es-ES"/>
        </w:rPr>
        <w:t>En Conexpo, Wirtgen exhibe la fresadora grande W 210 XF con</w:t>
      </w:r>
      <w:r>
        <w:rPr>
          <w:i w:val="0"/>
          <w:lang w:val="es-ES"/>
        </w:rPr>
        <w:t xml:space="preserve"> Precision Grinding. Permite obtener la máxima calidad de superficie para diferentes tipos de calzadas.</w:t>
      </w:r>
    </w:p>
    <w:p w14:paraId="7D3C4352" w14:textId="77777777" w:rsidR="00752DA6" w:rsidRPr="009A7B5F" w:rsidRDefault="00752DA6" w:rsidP="00752DA6">
      <w:pPr>
        <w:pStyle w:val="Note"/>
        <w:spacing w:before="0" w:after="0"/>
        <w:rPr>
          <w:i w:val="0"/>
          <w:iCs/>
          <w:lang w:val="en-US"/>
        </w:rPr>
      </w:pPr>
    </w:p>
    <w:p w14:paraId="11D1C51C" w14:textId="07DC9A7B" w:rsidR="00752DA6" w:rsidRPr="009A7B5F" w:rsidRDefault="00752DA6" w:rsidP="00752DA6">
      <w:pPr>
        <w:pStyle w:val="BUbold"/>
        <w:rPr>
          <w:lang w:val="en-US"/>
        </w:rPr>
      </w:pPr>
      <w:r>
        <w:rPr>
          <w:b w:val="0"/>
          <w:noProof/>
          <w:lang w:val="es-ES"/>
        </w:rPr>
        <w:drawing>
          <wp:inline distT="0" distB="0" distL="0" distR="0" wp14:anchorId="129C0015" wp14:editId="28103ADC">
            <wp:extent cx="2520000" cy="1295773"/>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520000" cy="1295773"/>
                    </a:xfrm>
                    <a:prstGeom prst="rect">
                      <a:avLst/>
                    </a:prstGeom>
                    <a:noFill/>
                    <a:ln>
                      <a:noFill/>
                    </a:ln>
                  </pic:spPr>
                </pic:pic>
              </a:graphicData>
            </a:graphic>
          </wp:inline>
        </w:drawing>
      </w:r>
      <w:r>
        <w:rPr>
          <w:b w:val="0"/>
          <w:lang w:val="es-ES"/>
        </w:rPr>
        <w:br/>
      </w:r>
      <w:r>
        <w:rPr>
          <w:bCs/>
          <w:lang w:val="es-ES"/>
        </w:rPr>
        <w:t>W_graphic_W210XF_Precision_Grinding_0001</w:t>
      </w:r>
    </w:p>
    <w:p w14:paraId="527B4687" w14:textId="3569DE87" w:rsidR="00752DA6" w:rsidRPr="009A7B5F" w:rsidRDefault="00752DA6" w:rsidP="00752DA6">
      <w:pPr>
        <w:pStyle w:val="Note"/>
        <w:spacing w:before="0" w:after="0"/>
        <w:rPr>
          <w:i w:val="0"/>
          <w:iCs/>
          <w:lang w:val="en-US"/>
        </w:rPr>
      </w:pPr>
      <w:r>
        <w:rPr>
          <w:i w:val="0"/>
          <w:lang w:val="es-ES"/>
        </w:rPr>
        <w:t xml:space="preserve">El eje de rectificado de nuevo desarrollo es el corazón de Precision Grinding y, con más de 300 discos de diamante en el eje WPG de rotación rápida, rectifica la superficie para conseguir un grado de planitud especialmente alto. </w:t>
      </w:r>
    </w:p>
    <w:p w14:paraId="7A2C05AA" w14:textId="77777777" w:rsidR="00752DA6" w:rsidRPr="009A7B5F" w:rsidRDefault="00752DA6" w:rsidP="00752DA6">
      <w:pPr>
        <w:pStyle w:val="BUnormal"/>
        <w:rPr>
          <w:lang w:val="en-US"/>
        </w:rPr>
      </w:pPr>
    </w:p>
    <w:p w14:paraId="29E92010" w14:textId="2737CA01" w:rsidR="00BD25D1" w:rsidRPr="009A7B5F" w:rsidRDefault="005A06A9" w:rsidP="00BD25D1">
      <w:pPr>
        <w:pStyle w:val="BUbold"/>
        <w:rPr>
          <w:lang w:val="en-US"/>
        </w:rPr>
      </w:pPr>
      <w:r>
        <w:rPr>
          <w:b w:val="0"/>
          <w:noProof/>
          <w:lang w:val="es-ES"/>
        </w:rPr>
        <w:drawing>
          <wp:inline distT="0" distB="0" distL="0" distR="0" wp14:anchorId="1D5DF1E0" wp14:editId="1046A7ED">
            <wp:extent cx="2520000" cy="1526677"/>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a:picLocks noChangeAspect="1" noChangeArrowheads="1"/>
                    </pic:cNvPicPr>
                  </pic:nvPicPr>
                  <pic:blipFill>
                    <a:blip r:embed="rId10" cstate="print">
                      <a:extLst>
                        <a:ext uri="{28A0092B-C50C-407E-A947-70E740481C1C}">
                          <a14:useLocalDpi xmlns:a14="http://schemas.microsoft.com/office/drawing/2010/main"/>
                        </a:ext>
                      </a:extLst>
                    </a:blip>
                    <a:stretch>
                      <a:fillRect/>
                    </a:stretch>
                  </pic:blipFill>
                  <pic:spPr bwMode="auto">
                    <a:xfrm>
                      <a:off x="0" y="0"/>
                      <a:ext cx="2520000" cy="1526677"/>
                    </a:xfrm>
                    <a:prstGeom prst="rect">
                      <a:avLst/>
                    </a:prstGeom>
                    <a:noFill/>
                    <a:ln>
                      <a:noFill/>
                    </a:ln>
                  </pic:spPr>
                </pic:pic>
              </a:graphicData>
            </a:graphic>
          </wp:inline>
        </w:drawing>
      </w:r>
      <w:r>
        <w:rPr>
          <w:b w:val="0"/>
          <w:lang w:val="es-ES"/>
        </w:rPr>
        <w:br/>
      </w:r>
      <w:r>
        <w:rPr>
          <w:bCs/>
          <w:lang w:val="es-ES"/>
        </w:rPr>
        <w:t>W_pic_Graphic_MaskedImage_WR250X_0001_HI</w:t>
      </w:r>
    </w:p>
    <w:p w14:paraId="6F7FC9EB" w14:textId="60DF5D37" w:rsidR="00BD25D1" w:rsidRPr="009A7B5F" w:rsidRDefault="00224855" w:rsidP="002611FE">
      <w:pPr>
        <w:pStyle w:val="BUnormal"/>
        <w:rPr>
          <w:lang w:val="en-US"/>
        </w:rPr>
      </w:pPr>
      <w:r>
        <w:rPr>
          <w:lang w:val="es-ES"/>
        </w:rPr>
        <w:t xml:space="preserve">Con la nueva WR 250 X, Wirtgen ofrece una máquina con un equilibrio óptimo entre potencia y peso para obtener un alto rendimiento diario. </w:t>
      </w:r>
      <w:r>
        <w:rPr>
          <w:lang w:val="es-ES"/>
        </w:rPr>
        <w:br/>
      </w:r>
    </w:p>
    <w:p w14:paraId="6C10E643" w14:textId="6D36FC87" w:rsidR="0070381C" w:rsidRPr="009A7B5F" w:rsidRDefault="005A06A9" w:rsidP="0070381C">
      <w:pPr>
        <w:pStyle w:val="BUbold"/>
        <w:rPr>
          <w:lang w:val="en-US"/>
        </w:rPr>
      </w:pPr>
      <w:r>
        <w:rPr>
          <w:b w:val="0"/>
          <w:noProof/>
          <w:lang w:val="es-ES"/>
        </w:rPr>
        <w:lastRenderedPageBreak/>
        <w:drawing>
          <wp:inline distT="0" distB="0" distL="0" distR="0" wp14:anchorId="740AA78C" wp14:editId="6B8CA616">
            <wp:extent cx="2520000" cy="1891987"/>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520000" cy="1891987"/>
                    </a:xfrm>
                    <a:prstGeom prst="rect">
                      <a:avLst/>
                    </a:prstGeom>
                    <a:noFill/>
                    <a:ln>
                      <a:noFill/>
                    </a:ln>
                  </pic:spPr>
                </pic:pic>
              </a:graphicData>
            </a:graphic>
          </wp:inline>
        </w:drawing>
      </w:r>
      <w:r>
        <w:rPr>
          <w:b w:val="0"/>
          <w:lang w:val="es-ES"/>
        </w:rPr>
        <w:br/>
      </w:r>
      <w:r>
        <w:rPr>
          <w:bCs/>
          <w:lang w:val="es-ES"/>
        </w:rPr>
        <w:t>W_pic_SP33_Jobsite_0001_HI</w:t>
      </w:r>
    </w:p>
    <w:p w14:paraId="5F5E95C5" w14:textId="28D75BDE" w:rsidR="0070381C" w:rsidRPr="009A7B5F" w:rsidRDefault="00224855" w:rsidP="0070381C">
      <w:pPr>
        <w:pStyle w:val="BUnormal"/>
        <w:rPr>
          <w:lang w:val="en-US"/>
        </w:rPr>
      </w:pPr>
      <w:r>
        <w:rPr>
          <w:lang w:val="es-ES"/>
        </w:rPr>
        <w:t xml:space="preserve">Gracias a su estructura modular y a sus múltiples opciones de ajuste, la extendedora de encofrado deslizante SP 33 se adapta casi a cualquier situación de obra. </w:t>
      </w:r>
      <w:r>
        <w:rPr>
          <w:lang w:val="es-ES"/>
        </w:rPr>
        <w:br/>
      </w:r>
    </w:p>
    <w:p w14:paraId="04824B2F" w14:textId="1D2C88F5" w:rsidR="00F74540" w:rsidRPr="009A7B5F" w:rsidRDefault="00E15EBE" w:rsidP="006C0C87">
      <w:pPr>
        <w:pStyle w:val="Note"/>
        <w:rPr>
          <w:lang w:val="en-US"/>
        </w:rPr>
      </w:pPr>
      <w:r>
        <w:rPr>
          <w:iCs/>
          <w:lang w:val="es-ES"/>
        </w:rPr>
        <w:t>Nota: Estas fotos sirven únicamente de vista previa. Para la impresión en las publicaciones, utilice las fotos con una resolución de 300 dpi que podrá descargar de las páginas web de Wirtgen Group.</w:t>
      </w:r>
    </w:p>
    <w:p w14:paraId="55931FB8" w14:textId="77777777" w:rsidR="00E15EBE" w:rsidRDefault="00E15EBE" w:rsidP="00E15EBE">
      <w:pPr>
        <w:pStyle w:val="Absatzberschrift"/>
        <w:rPr>
          <w:iCs/>
        </w:rPr>
      </w:pPr>
      <w:r>
        <w:rPr>
          <w:bCs/>
          <w:lang w:val="es-ES"/>
        </w:rPr>
        <w:t>Encontrará más información en:</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es-ES"/>
        </w:rPr>
        <w:t>WIRTGEN GROUP</w:t>
      </w:r>
    </w:p>
    <w:p w14:paraId="6C2CE818" w14:textId="77777777" w:rsidR="00E15EBE" w:rsidRDefault="00E15EBE" w:rsidP="00E15EBE">
      <w:pPr>
        <w:pStyle w:val="Fuzeile1"/>
      </w:pPr>
      <w:r>
        <w:rPr>
          <w:bCs w:val="0"/>
          <w:iCs w:val="0"/>
          <w:lang w:val="es-ES"/>
        </w:rPr>
        <w:t>Public Relations</w:t>
      </w:r>
    </w:p>
    <w:p w14:paraId="11D0C008" w14:textId="77777777" w:rsidR="00E15EBE" w:rsidRDefault="00E15EBE" w:rsidP="00E15EBE">
      <w:pPr>
        <w:pStyle w:val="Fuzeile1"/>
      </w:pPr>
      <w:r>
        <w:rPr>
          <w:bCs w:val="0"/>
          <w:iCs w:val="0"/>
          <w:lang w:val="es-ES"/>
        </w:rPr>
        <w:t>Reinhard-Wirtgen-Straße 2</w:t>
      </w:r>
    </w:p>
    <w:p w14:paraId="1063A82F" w14:textId="77777777" w:rsidR="00E15EBE" w:rsidRPr="009A7B5F" w:rsidRDefault="00E15EBE" w:rsidP="00E15EBE">
      <w:pPr>
        <w:pStyle w:val="Fuzeile1"/>
        <w:rPr>
          <w:lang w:val="en-US"/>
        </w:rPr>
      </w:pPr>
      <w:r>
        <w:rPr>
          <w:bCs w:val="0"/>
          <w:iCs w:val="0"/>
          <w:lang w:val="es-ES"/>
        </w:rPr>
        <w:t>53578 Windhagen</w:t>
      </w:r>
    </w:p>
    <w:p w14:paraId="5A37CC2B" w14:textId="77777777" w:rsidR="00E15EBE" w:rsidRPr="009A7B5F" w:rsidRDefault="00E15EBE" w:rsidP="00E15EBE">
      <w:pPr>
        <w:pStyle w:val="Fuzeile1"/>
        <w:rPr>
          <w:lang w:val="en-US"/>
        </w:rPr>
      </w:pPr>
      <w:r>
        <w:rPr>
          <w:bCs w:val="0"/>
          <w:iCs w:val="0"/>
          <w:lang w:val="es-ES"/>
        </w:rPr>
        <w:t>Alemania</w:t>
      </w:r>
    </w:p>
    <w:p w14:paraId="29A07732" w14:textId="77777777" w:rsidR="00E15EBE" w:rsidRPr="009A7B5F" w:rsidRDefault="00E15EBE" w:rsidP="00E15EBE">
      <w:pPr>
        <w:pStyle w:val="Fuzeile1"/>
        <w:rPr>
          <w:lang w:val="en-US"/>
        </w:rPr>
      </w:pPr>
    </w:p>
    <w:p w14:paraId="0C099062" w14:textId="7047A096" w:rsidR="00E15EBE" w:rsidRPr="009A7B5F" w:rsidRDefault="00E15EBE" w:rsidP="00E15EBE">
      <w:pPr>
        <w:pStyle w:val="Fuzeile1"/>
        <w:rPr>
          <w:rFonts w:ascii="Times New Roman" w:hAnsi="Times New Roman" w:cs="Times New Roman"/>
          <w:lang w:val="en-US"/>
        </w:rPr>
      </w:pPr>
      <w:r>
        <w:rPr>
          <w:bCs w:val="0"/>
          <w:iCs w:val="0"/>
          <w:lang w:val="es-ES"/>
        </w:rPr>
        <w:t xml:space="preserve">Teléfono: </w:t>
      </w:r>
      <w:r>
        <w:rPr>
          <w:bCs w:val="0"/>
          <w:iCs w:val="0"/>
          <w:lang w:val="es-ES"/>
        </w:rPr>
        <w:tab/>
      </w:r>
      <w:r w:rsidR="009A7B5F">
        <w:rPr>
          <w:bCs w:val="0"/>
          <w:iCs w:val="0"/>
          <w:lang w:val="es-ES"/>
        </w:rPr>
        <w:tab/>
      </w:r>
      <w:r w:rsidR="009A7B5F">
        <w:rPr>
          <w:bCs w:val="0"/>
          <w:iCs w:val="0"/>
          <w:lang w:val="es-ES"/>
        </w:rPr>
        <w:tab/>
      </w:r>
      <w:r>
        <w:rPr>
          <w:bCs w:val="0"/>
          <w:iCs w:val="0"/>
          <w:lang w:val="es-ES"/>
        </w:rPr>
        <w:t>+49 (0) 2645 131 – 1966</w:t>
      </w:r>
    </w:p>
    <w:p w14:paraId="65F4C38F" w14:textId="41981DB9" w:rsidR="00E15EBE" w:rsidRPr="009A7B5F" w:rsidRDefault="00E15EBE" w:rsidP="00E15EBE">
      <w:pPr>
        <w:pStyle w:val="Fuzeile1"/>
        <w:rPr>
          <w:lang w:val="en-US"/>
        </w:rPr>
      </w:pPr>
      <w:r>
        <w:rPr>
          <w:bCs w:val="0"/>
          <w:iCs w:val="0"/>
          <w:lang w:val="es-ES"/>
        </w:rPr>
        <w:t xml:space="preserve">Fax: </w:t>
      </w:r>
      <w:r>
        <w:rPr>
          <w:bCs w:val="0"/>
          <w:iCs w:val="0"/>
          <w:lang w:val="es-ES"/>
        </w:rPr>
        <w:tab/>
      </w:r>
      <w:r w:rsidR="009A7B5F">
        <w:rPr>
          <w:bCs w:val="0"/>
          <w:iCs w:val="0"/>
          <w:lang w:val="es-ES"/>
        </w:rPr>
        <w:tab/>
      </w:r>
      <w:r w:rsidR="009A7B5F">
        <w:rPr>
          <w:bCs w:val="0"/>
          <w:iCs w:val="0"/>
          <w:lang w:val="es-ES"/>
        </w:rPr>
        <w:tab/>
      </w:r>
      <w:r w:rsidR="009A7B5F">
        <w:rPr>
          <w:bCs w:val="0"/>
          <w:iCs w:val="0"/>
          <w:lang w:val="es-ES"/>
        </w:rPr>
        <w:tab/>
      </w:r>
      <w:r>
        <w:rPr>
          <w:bCs w:val="0"/>
          <w:iCs w:val="0"/>
          <w:lang w:val="es-ES"/>
        </w:rPr>
        <w:t>+49 (0) 2645 131 – 499</w:t>
      </w:r>
    </w:p>
    <w:p w14:paraId="79FF3B7C" w14:textId="5F0C7BFF" w:rsidR="00E15EBE" w:rsidRPr="009A7B5F" w:rsidRDefault="00E15EBE" w:rsidP="00E15EBE">
      <w:pPr>
        <w:pStyle w:val="Fuzeile1"/>
        <w:rPr>
          <w:lang w:val="en-US"/>
        </w:rPr>
      </w:pPr>
      <w:r>
        <w:rPr>
          <w:bCs w:val="0"/>
          <w:iCs w:val="0"/>
          <w:lang w:val="es-ES"/>
        </w:rPr>
        <w:t xml:space="preserve">Correo electrónico: </w:t>
      </w:r>
      <w:r>
        <w:rPr>
          <w:bCs w:val="0"/>
          <w:iCs w:val="0"/>
          <w:lang w:val="es-ES"/>
        </w:rPr>
        <w:tab/>
      </w:r>
      <w:hyperlink r:id="rId12" w:history="1">
        <w:r>
          <w:rPr>
            <w:rStyle w:val="Hyperlink"/>
            <w:rFonts w:cs="Times New Roman (Textkörper CS)"/>
            <w:bCs w:val="0"/>
            <w:iCs w:val="0"/>
            <w:lang w:val="es-ES"/>
          </w:rPr>
          <w:t>PR@wirtgen-group.com</w:t>
        </w:r>
      </w:hyperlink>
    </w:p>
    <w:p w14:paraId="4F99EB86" w14:textId="77777777" w:rsidR="00E15EBE" w:rsidRPr="00AB6B9C" w:rsidRDefault="00E15EBE" w:rsidP="00E15EBE">
      <w:pPr>
        <w:pStyle w:val="Fuzeile1"/>
        <w:rPr>
          <w:vanish/>
        </w:rPr>
      </w:pPr>
    </w:p>
    <w:p w14:paraId="3D604A55" w14:textId="5BB8C1A2" w:rsidR="00F048D4" w:rsidRDefault="00B5101D" w:rsidP="00F74540">
      <w:pPr>
        <w:pStyle w:val="Fuzeile1"/>
      </w:pPr>
      <w:hyperlink r:id="rId13" w:history="1">
        <w:r>
          <w:rPr>
            <w:rStyle w:val="Hyperlink"/>
            <w:bCs w:val="0"/>
            <w:iCs w:val="0"/>
            <w:lang w:val="es-ES"/>
          </w:rPr>
          <w:t>www.wirtgen-group.com</w:t>
        </w:r>
      </w:hyperlink>
    </w:p>
    <w:p w14:paraId="669A80D7" w14:textId="77777777" w:rsidR="00B5101D" w:rsidRPr="00F74540" w:rsidRDefault="00B5101D" w:rsidP="00F74540">
      <w:pPr>
        <w:pStyle w:val="Fuzeile1"/>
      </w:pPr>
    </w:p>
    <w:sectPr w:rsidR="00B5101D" w:rsidRPr="00F74540" w:rsidSect="005A2646">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7607B3" w14:textId="77777777" w:rsidR="00224DD9" w:rsidRDefault="00224DD9" w:rsidP="00E55534">
      <w:r>
        <w:separator/>
      </w:r>
    </w:p>
  </w:endnote>
  <w:endnote w:type="continuationSeparator" w:id="0">
    <w:p w14:paraId="078ADCA2" w14:textId="77777777" w:rsidR="00224DD9" w:rsidRDefault="00224DD9"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Textkörper C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tcPr>
        <w:p w14:paraId="319012F1" w14:textId="77777777" w:rsidR="00533132" w:rsidRPr="00723F4F" w:rsidRDefault="00533132" w:rsidP="00723F4F">
          <w:pPr>
            <w:pStyle w:val="Fuzeile"/>
            <w:spacing w:before="96" w:after="96"/>
            <w:rPr>
              <w:szCs w:val="20"/>
            </w:rPr>
          </w:pPr>
          <w:r>
            <w:rPr>
              <w:rStyle w:val="Hervorhebung"/>
              <w:bCs/>
              <w:iCs w:val="0"/>
              <w:szCs w:val="20"/>
              <w:lang w:val="es-ES"/>
            </w:rPr>
            <w:t>WIRTGEN GmbH</w:t>
          </w:r>
          <w:r>
            <w:rPr>
              <w:szCs w:val="20"/>
              <w:lang w:val="es-ES"/>
            </w:rPr>
            <w:t xml:space="preserve"> · Reinhard-Wirtgen-Str. 2 · D-53578 Windhagen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3B1DFE" w14:textId="77777777" w:rsidR="00224DD9" w:rsidRDefault="00224DD9" w:rsidP="00E55534">
      <w:r>
        <w:separator/>
      </w:r>
    </w:p>
  </w:footnote>
  <w:footnote w:type="continuationSeparator" w:id="0">
    <w:p w14:paraId="775E2E5C" w14:textId="77777777" w:rsidR="00224DD9" w:rsidRDefault="00224DD9"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D1DBB" w14:textId="295224A4" w:rsidR="005101B4" w:rsidRDefault="00A0216C">
    <w:pPr>
      <w:pStyle w:val="Kopfzeile"/>
    </w:pPr>
    <w:r>
      <w:rPr>
        <w:noProof/>
        <w:lang w:val="es-ES"/>
      </w:rPr>
      <mc:AlternateContent>
        <mc:Choice Requires="wps">
          <w:drawing>
            <wp:anchor distT="0" distB="0" distL="0" distR="0" simplePos="0" relativeHeight="251662336" behindDoc="0" locked="0" layoutInCell="1" allowOverlap="1" wp14:anchorId="4F546625" wp14:editId="652CE4CE">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7098AF" w14:textId="669E50F5" w:rsidR="00A0216C" w:rsidRPr="00A0216C" w:rsidRDefault="00A0216C">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F546625" id="_x0000_t202" coordsize="21600,21600" o:spt="202" path="m,l,21600r21600,l21600,xe">
              <v:stroke joinstyle="miter"/>
              <v:path gradientshapeok="t" o:connecttype="rect"/>
            </v:shapetype>
            <v:shape id="Textfeld 8" o:spid="_x0000_s1026"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5C7098AF" w14:textId="669E50F5" w:rsidR="00A0216C" w:rsidRPr="00A0216C" w:rsidRDefault="00A0216C">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EA1B2" w14:textId="2D2FBDDE" w:rsidR="00533132" w:rsidRPr="00533132" w:rsidRDefault="00A0216C" w:rsidP="00533132">
    <w:pPr>
      <w:pStyle w:val="Kopfzeile"/>
    </w:pPr>
    <w:r>
      <w:rPr>
        <w:noProof/>
        <w:lang w:val="es-ES"/>
      </w:rPr>
      <mc:AlternateContent>
        <mc:Choice Requires="wps">
          <w:drawing>
            <wp:anchor distT="0" distB="0" distL="0" distR="0" simplePos="0" relativeHeight="251663360" behindDoc="0" locked="0" layoutInCell="1" allowOverlap="1" wp14:anchorId="1B93B86E" wp14:editId="41446927">
              <wp:simplePos x="755374" y="453224"/>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91D52FF" w14:textId="1AB05BCE" w:rsidR="00A0216C" w:rsidRPr="00A0216C" w:rsidRDefault="0099674F">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B93B86E" id="_x0000_t202" coordsize="21600,21600" o:spt="202" path="m,l,21600r21600,l21600,xe">
              <v:stroke joinstyle="miter"/>
              <v:path gradientshapeok="t" o:connecttype="rect"/>
            </v:shapetype>
            <v:shape id="Textfeld 10" o:spid="_x0000_s1027" type="#_x0000_t202" alt="Company Use"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491D52FF" w14:textId="1AB05BCE" w:rsidR="00A0216C" w:rsidRPr="00A0216C" w:rsidRDefault="0099674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type="square" anchorx="margin"/>
            </v:shape>
          </w:pict>
        </mc:Fallback>
      </mc:AlternateContent>
    </w:r>
    <w:r>
      <w:rPr>
        <w:noProof/>
        <w:lang w:val="es-E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lantilla de nota de pren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6189F" w14:textId="3551C559" w:rsidR="00533132" w:rsidRDefault="00A0216C">
    <w:pPr>
      <w:pStyle w:val="Kopfzeile"/>
    </w:pPr>
    <w:r>
      <w:rPr>
        <w:noProof/>
        <w:lang w:val="es-ES"/>
      </w:rPr>
      <mc:AlternateContent>
        <mc:Choice Requires="wps">
          <w:drawing>
            <wp:anchor distT="0" distB="0" distL="0" distR="0" simplePos="0" relativeHeight="251661312" behindDoc="0" locked="0" layoutInCell="1" allowOverlap="1" wp14:anchorId="1D0CB82F" wp14:editId="1AE6EE1D">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48118A" w14:textId="19D5C921" w:rsidR="00A0216C" w:rsidRPr="00A0216C" w:rsidRDefault="00A0216C">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D0CB82F" id="_x0000_t202" coordsize="21600,21600" o:spt="202" path="m,l,21600r21600,l21600,xe">
              <v:stroke joinstyle="miter"/>
              <v:path gradientshapeok="t" o:connecttype="rect"/>
            </v:shapetype>
            <v:shape id="Textfeld 7" o:spid="_x0000_s1028"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5A48118A" w14:textId="19D5C921" w:rsidR="00A0216C" w:rsidRPr="00A0216C" w:rsidRDefault="00A0216C">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Company Use</w:t>
                    </w:r>
                  </w:p>
                </w:txbxContent>
              </v:textbox>
              <w10:wrap type="square" anchorx="margin"/>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00pt;height:1500pt" o:bullet="t">
        <v:imagedata r:id="rId1" o:title="AZ_04a"/>
      </v:shape>
    </w:pict>
  </w:numPicBullet>
  <w:numPicBullet w:numPicBulletId="1">
    <w:pict>
      <v:shape id="_x0000_i1026"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918101208">
    <w:abstractNumId w:val="8"/>
  </w:num>
  <w:num w:numId="2" w16cid:durableId="46733690">
    <w:abstractNumId w:val="8"/>
  </w:num>
  <w:num w:numId="3" w16cid:durableId="2049405525">
    <w:abstractNumId w:val="8"/>
  </w:num>
  <w:num w:numId="4" w16cid:durableId="473370487">
    <w:abstractNumId w:val="8"/>
  </w:num>
  <w:num w:numId="5" w16cid:durableId="197205822">
    <w:abstractNumId w:val="8"/>
  </w:num>
  <w:num w:numId="6" w16cid:durableId="147090366">
    <w:abstractNumId w:val="2"/>
  </w:num>
  <w:num w:numId="7" w16cid:durableId="2061591338">
    <w:abstractNumId w:val="2"/>
  </w:num>
  <w:num w:numId="8" w16cid:durableId="1383014929">
    <w:abstractNumId w:val="2"/>
  </w:num>
  <w:num w:numId="9" w16cid:durableId="752312082">
    <w:abstractNumId w:val="2"/>
  </w:num>
  <w:num w:numId="10" w16cid:durableId="442194782">
    <w:abstractNumId w:val="2"/>
  </w:num>
  <w:num w:numId="11" w16cid:durableId="1184591775">
    <w:abstractNumId w:val="5"/>
  </w:num>
  <w:num w:numId="12" w16cid:durableId="90052694">
    <w:abstractNumId w:val="5"/>
  </w:num>
  <w:num w:numId="13" w16cid:durableId="543101837">
    <w:abstractNumId w:val="4"/>
  </w:num>
  <w:num w:numId="14" w16cid:durableId="1851872972">
    <w:abstractNumId w:val="4"/>
  </w:num>
  <w:num w:numId="15" w16cid:durableId="168109196">
    <w:abstractNumId w:val="4"/>
  </w:num>
  <w:num w:numId="16" w16cid:durableId="993414114">
    <w:abstractNumId w:val="4"/>
  </w:num>
  <w:num w:numId="17" w16cid:durableId="358627819">
    <w:abstractNumId w:val="4"/>
  </w:num>
  <w:num w:numId="18" w16cid:durableId="1086652555">
    <w:abstractNumId w:val="1"/>
  </w:num>
  <w:num w:numId="19" w16cid:durableId="1505247363">
    <w:abstractNumId w:val="3"/>
  </w:num>
  <w:num w:numId="20" w16cid:durableId="2139687860">
    <w:abstractNumId w:val="7"/>
  </w:num>
  <w:num w:numId="21" w16cid:durableId="19898976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71411166">
    <w:abstractNumId w:val="0"/>
  </w:num>
  <w:num w:numId="23" w16cid:durableId="4749492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17185046">
    <w:abstractNumId w:val="6"/>
  </w:num>
  <w:num w:numId="25" w16cid:durableId="13467127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095C"/>
    <w:rsid w:val="000148B3"/>
    <w:rsid w:val="00015DCA"/>
    <w:rsid w:val="0003490D"/>
    <w:rsid w:val="00042106"/>
    <w:rsid w:val="00042773"/>
    <w:rsid w:val="0005285B"/>
    <w:rsid w:val="00053651"/>
    <w:rsid w:val="00055529"/>
    <w:rsid w:val="00062C3A"/>
    <w:rsid w:val="00066D09"/>
    <w:rsid w:val="0009665C"/>
    <w:rsid w:val="000A0479"/>
    <w:rsid w:val="000A36D9"/>
    <w:rsid w:val="000A4C7D"/>
    <w:rsid w:val="000B582B"/>
    <w:rsid w:val="000D15C3"/>
    <w:rsid w:val="000E24F8"/>
    <w:rsid w:val="000E5738"/>
    <w:rsid w:val="000F3883"/>
    <w:rsid w:val="00103205"/>
    <w:rsid w:val="00104B70"/>
    <w:rsid w:val="0010568A"/>
    <w:rsid w:val="00112A48"/>
    <w:rsid w:val="0011795C"/>
    <w:rsid w:val="0012026F"/>
    <w:rsid w:val="00130601"/>
    <w:rsid w:val="00132055"/>
    <w:rsid w:val="0014457F"/>
    <w:rsid w:val="00146C3D"/>
    <w:rsid w:val="00153B47"/>
    <w:rsid w:val="00153D3B"/>
    <w:rsid w:val="001613A6"/>
    <w:rsid w:val="001614F0"/>
    <w:rsid w:val="001616F4"/>
    <w:rsid w:val="001632B1"/>
    <w:rsid w:val="0016443F"/>
    <w:rsid w:val="00177C60"/>
    <w:rsid w:val="0018021A"/>
    <w:rsid w:val="00192BD0"/>
    <w:rsid w:val="00194FB1"/>
    <w:rsid w:val="00195DED"/>
    <w:rsid w:val="001A55AA"/>
    <w:rsid w:val="001B16BB"/>
    <w:rsid w:val="001B34EE"/>
    <w:rsid w:val="001C1A3E"/>
    <w:rsid w:val="001C41FC"/>
    <w:rsid w:val="001D1154"/>
    <w:rsid w:val="001D2F6E"/>
    <w:rsid w:val="00200355"/>
    <w:rsid w:val="00206CB0"/>
    <w:rsid w:val="0021351D"/>
    <w:rsid w:val="00224855"/>
    <w:rsid w:val="00224DD9"/>
    <w:rsid w:val="00253A2E"/>
    <w:rsid w:val="002603EC"/>
    <w:rsid w:val="002611FE"/>
    <w:rsid w:val="00282AFC"/>
    <w:rsid w:val="00286C15"/>
    <w:rsid w:val="00295985"/>
    <w:rsid w:val="0029634D"/>
    <w:rsid w:val="002A235F"/>
    <w:rsid w:val="002C63C5"/>
    <w:rsid w:val="002C7542"/>
    <w:rsid w:val="002D065C"/>
    <w:rsid w:val="002D0780"/>
    <w:rsid w:val="002D2EE5"/>
    <w:rsid w:val="002D63E6"/>
    <w:rsid w:val="002E4EB0"/>
    <w:rsid w:val="002E765F"/>
    <w:rsid w:val="002E7E4E"/>
    <w:rsid w:val="002F108B"/>
    <w:rsid w:val="002F5818"/>
    <w:rsid w:val="002F70FD"/>
    <w:rsid w:val="0030316D"/>
    <w:rsid w:val="00315193"/>
    <w:rsid w:val="0032774C"/>
    <w:rsid w:val="00332D28"/>
    <w:rsid w:val="00337D60"/>
    <w:rsid w:val="0034191A"/>
    <w:rsid w:val="00343CC7"/>
    <w:rsid w:val="003574A4"/>
    <w:rsid w:val="0036256A"/>
    <w:rsid w:val="0036561D"/>
    <w:rsid w:val="003665BE"/>
    <w:rsid w:val="00384A08"/>
    <w:rsid w:val="00387E6F"/>
    <w:rsid w:val="003967E5"/>
    <w:rsid w:val="003A7501"/>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31329"/>
    <w:rsid w:val="0046460D"/>
    <w:rsid w:val="00467F3C"/>
    <w:rsid w:val="0047498D"/>
    <w:rsid w:val="00476100"/>
    <w:rsid w:val="004778F0"/>
    <w:rsid w:val="00487BFC"/>
    <w:rsid w:val="004A463B"/>
    <w:rsid w:val="004C1967"/>
    <w:rsid w:val="004C3D6F"/>
    <w:rsid w:val="004D23D0"/>
    <w:rsid w:val="004D2BE0"/>
    <w:rsid w:val="004D7114"/>
    <w:rsid w:val="004E6EF5"/>
    <w:rsid w:val="00502E34"/>
    <w:rsid w:val="00505ADD"/>
    <w:rsid w:val="00506409"/>
    <w:rsid w:val="005101B4"/>
    <w:rsid w:val="00530E32"/>
    <w:rsid w:val="00533132"/>
    <w:rsid w:val="00537056"/>
    <w:rsid w:val="00537210"/>
    <w:rsid w:val="00551D3C"/>
    <w:rsid w:val="00554531"/>
    <w:rsid w:val="005649F4"/>
    <w:rsid w:val="005710C8"/>
    <w:rsid w:val="005711A3"/>
    <w:rsid w:val="00571A5C"/>
    <w:rsid w:val="00573B2B"/>
    <w:rsid w:val="005776E9"/>
    <w:rsid w:val="00587AD9"/>
    <w:rsid w:val="005909A8"/>
    <w:rsid w:val="005A06A9"/>
    <w:rsid w:val="005A2646"/>
    <w:rsid w:val="005A4F04"/>
    <w:rsid w:val="005B5793"/>
    <w:rsid w:val="005C6B30"/>
    <w:rsid w:val="005C71EC"/>
    <w:rsid w:val="005D1073"/>
    <w:rsid w:val="005E764C"/>
    <w:rsid w:val="005E7F7D"/>
    <w:rsid w:val="006063D4"/>
    <w:rsid w:val="00623B37"/>
    <w:rsid w:val="006330A2"/>
    <w:rsid w:val="00642EB6"/>
    <w:rsid w:val="006433E2"/>
    <w:rsid w:val="00651E5D"/>
    <w:rsid w:val="006543AE"/>
    <w:rsid w:val="0067093B"/>
    <w:rsid w:val="00677F11"/>
    <w:rsid w:val="00682B1A"/>
    <w:rsid w:val="00690D7C"/>
    <w:rsid w:val="00690DFE"/>
    <w:rsid w:val="00692025"/>
    <w:rsid w:val="006B3EEC"/>
    <w:rsid w:val="006C0C87"/>
    <w:rsid w:val="006D6CC6"/>
    <w:rsid w:val="006D7EAC"/>
    <w:rsid w:val="006E0104"/>
    <w:rsid w:val="006F2633"/>
    <w:rsid w:val="006F3245"/>
    <w:rsid w:val="006F7602"/>
    <w:rsid w:val="0070381C"/>
    <w:rsid w:val="00722A17"/>
    <w:rsid w:val="00723F4F"/>
    <w:rsid w:val="00752DA6"/>
    <w:rsid w:val="00753D8D"/>
    <w:rsid w:val="00754B80"/>
    <w:rsid w:val="00755AE0"/>
    <w:rsid w:val="0075761B"/>
    <w:rsid w:val="00757B83"/>
    <w:rsid w:val="00765D74"/>
    <w:rsid w:val="00774358"/>
    <w:rsid w:val="00791A69"/>
    <w:rsid w:val="0079462A"/>
    <w:rsid w:val="00794830"/>
    <w:rsid w:val="00797CAA"/>
    <w:rsid w:val="007A2B6F"/>
    <w:rsid w:val="007A6BD2"/>
    <w:rsid w:val="007C2658"/>
    <w:rsid w:val="007D59A2"/>
    <w:rsid w:val="007D7BD8"/>
    <w:rsid w:val="007E20D0"/>
    <w:rsid w:val="007E3DAB"/>
    <w:rsid w:val="007F2EBD"/>
    <w:rsid w:val="008053B3"/>
    <w:rsid w:val="00816FA9"/>
    <w:rsid w:val="00820315"/>
    <w:rsid w:val="00823073"/>
    <w:rsid w:val="0082316D"/>
    <w:rsid w:val="00832921"/>
    <w:rsid w:val="00834472"/>
    <w:rsid w:val="00836A5D"/>
    <w:rsid w:val="00840F74"/>
    <w:rsid w:val="008427F2"/>
    <w:rsid w:val="00843B45"/>
    <w:rsid w:val="0084571C"/>
    <w:rsid w:val="00851629"/>
    <w:rsid w:val="00863129"/>
    <w:rsid w:val="00866830"/>
    <w:rsid w:val="00870ACE"/>
    <w:rsid w:val="008725DA"/>
    <w:rsid w:val="00873125"/>
    <w:rsid w:val="008750A6"/>
    <w:rsid w:val="008755E5"/>
    <w:rsid w:val="00881E44"/>
    <w:rsid w:val="00882BFF"/>
    <w:rsid w:val="00892F6F"/>
    <w:rsid w:val="00896F7E"/>
    <w:rsid w:val="008C2A29"/>
    <w:rsid w:val="008C2DB2"/>
    <w:rsid w:val="008D2B87"/>
    <w:rsid w:val="008D770E"/>
    <w:rsid w:val="0090337E"/>
    <w:rsid w:val="009049D8"/>
    <w:rsid w:val="00910609"/>
    <w:rsid w:val="00915841"/>
    <w:rsid w:val="00920617"/>
    <w:rsid w:val="00923C2D"/>
    <w:rsid w:val="009328FA"/>
    <w:rsid w:val="00936916"/>
    <w:rsid w:val="00936A78"/>
    <w:rsid w:val="009375E1"/>
    <w:rsid w:val="009405D6"/>
    <w:rsid w:val="00952853"/>
    <w:rsid w:val="00954D68"/>
    <w:rsid w:val="009646E4"/>
    <w:rsid w:val="00974E3B"/>
    <w:rsid w:val="00977EC3"/>
    <w:rsid w:val="0098631D"/>
    <w:rsid w:val="0099674F"/>
    <w:rsid w:val="009A7B5F"/>
    <w:rsid w:val="009B17A9"/>
    <w:rsid w:val="009B211F"/>
    <w:rsid w:val="009B7C05"/>
    <w:rsid w:val="009C2378"/>
    <w:rsid w:val="009C5A77"/>
    <w:rsid w:val="009C5D99"/>
    <w:rsid w:val="009D016F"/>
    <w:rsid w:val="009E251D"/>
    <w:rsid w:val="009E4817"/>
    <w:rsid w:val="009F10A8"/>
    <w:rsid w:val="009F715C"/>
    <w:rsid w:val="00A0216C"/>
    <w:rsid w:val="00A02F49"/>
    <w:rsid w:val="00A171F4"/>
    <w:rsid w:val="00A1772D"/>
    <w:rsid w:val="00A177B2"/>
    <w:rsid w:val="00A20E6C"/>
    <w:rsid w:val="00A24EFC"/>
    <w:rsid w:val="00A27829"/>
    <w:rsid w:val="00A41F76"/>
    <w:rsid w:val="00A46F1E"/>
    <w:rsid w:val="00A54B45"/>
    <w:rsid w:val="00A66B3F"/>
    <w:rsid w:val="00A76DBF"/>
    <w:rsid w:val="00A82395"/>
    <w:rsid w:val="00A9295C"/>
    <w:rsid w:val="00A977CE"/>
    <w:rsid w:val="00AA0DF7"/>
    <w:rsid w:val="00AB52F9"/>
    <w:rsid w:val="00AB578F"/>
    <w:rsid w:val="00AB6B9C"/>
    <w:rsid w:val="00AD131F"/>
    <w:rsid w:val="00AD32D5"/>
    <w:rsid w:val="00AD70E4"/>
    <w:rsid w:val="00AE6744"/>
    <w:rsid w:val="00AF3B3A"/>
    <w:rsid w:val="00AF4E8E"/>
    <w:rsid w:val="00AF6569"/>
    <w:rsid w:val="00B06265"/>
    <w:rsid w:val="00B35915"/>
    <w:rsid w:val="00B41BAD"/>
    <w:rsid w:val="00B44BF6"/>
    <w:rsid w:val="00B5101D"/>
    <w:rsid w:val="00B5232A"/>
    <w:rsid w:val="00B60ED1"/>
    <w:rsid w:val="00B62CF5"/>
    <w:rsid w:val="00B85705"/>
    <w:rsid w:val="00B874DC"/>
    <w:rsid w:val="00B90F78"/>
    <w:rsid w:val="00B94709"/>
    <w:rsid w:val="00BB27E6"/>
    <w:rsid w:val="00BB6A28"/>
    <w:rsid w:val="00BD1058"/>
    <w:rsid w:val="00BD25D1"/>
    <w:rsid w:val="00BD5391"/>
    <w:rsid w:val="00BD764C"/>
    <w:rsid w:val="00BF1BFE"/>
    <w:rsid w:val="00BF56B2"/>
    <w:rsid w:val="00C055AB"/>
    <w:rsid w:val="00C06F64"/>
    <w:rsid w:val="00C11F95"/>
    <w:rsid w:val="00C136DF"/>
    <w:rsid w:val="00C17501"/>
    <w:rsid w:val="00C2712C"/>
    <w:rsid w:val="00C40627"/>
    <w:rsid w:val="00C43EAF"/>
    <w:rsid w:val="00C457C3"/>
    <w:rsid w:val="00C644CA"/>
    <w:rsid w:val="00C658FC"/>
    <w:rsid w:val="00C73005"/>
    <w:rsid w:val="00C84D75"/>
    <w:rsid w:val="00C85E18"/>
    <w:rsid w:val="00C95918"/>
    <w:rsid w:val="00C96E9F"/>
    <w:rsid w:val="00CA4A09"/>
    <w:rsid w:val="00CA6420"/>
    <w:rsid w:val="00CB71DD"/>
    <w:rsid w:val="00CC5A63"/>
    <w:rsid w:val="00CC787C"/>
    <w:rsid w:val="00CF36C9"/>
    <w:rsid w:val="00D00EC4"/>
    <w:rsid w:val="00D166AC"/>
    <w:rsid w:val="00D20B6F"/>
    <w:rsid w:val="00D276F9"/>
    <w:rsid w:val="00D36BA2"/>
    <w:rsid w:val="00D37CF4"/>
    <w:rsid w:val="00D42D51"/>
    <w:rsid w:val="00D4487C"/>
    <w:rsid w:val="00D46B26"/>
    <w:rsid w:val="00D63D33"/>
    <w:rsid w:val="00D73352"/>
    <w:rsid w:val="00D935C3"/>
    <w:rsid w:val="00D93894"/>
    <w:rsid w:val="00DA0266"/>
    <w:rsid w:val="00DA477E"/>
    <w:rsid w:val="00DB4BB0"/>
    <w:rsid w:val="00DE461D"/>
    <w:rsid w:val="00E0295A"/>
    <w:rsid w:val="00E04039"/>
    <w:rsid w:val="00E14608"/>
    <w:rsid w:val="00E15EBE"/>
    <w:rsid w:val="00E16BAB"/>
    <w:rsid w:val="00E20825"/>
    <w:rsid w:val="00E21E67"/>
    <w:rsid w:val="00E30EBF"/>
    <w:rsid w:val="00E316C0"/>
    <w:rsid w:val="00E31E03"/>
    <w:rsid w:val="00E451CD"/>
    <w:rsid w:val="00E51170"/>
    <w:rsid w:val="00E52D70"/>
    <w:rsid w:val="00E55534"/>
    <w:rsid w:val="00E7116D"/>
    <w:rsid w:val="00E72429"/>
    <w:rsid w:val="00E7704C"/>
    <w:rsid w:val="00E8244E"/>
    <w:rsid w:val="00E914D1"/>
    <w:rsid w:val="00E960D8"/>
    <w:rsid w:val="00EB5FCA"/>
    <w:rsid w:val="00EE78EA"/>
    <w:rsid w:val="00F048D4"/>
    <w:rsid w:val="00F1413D"/>
    <w:rsid w:val="00F20920"/>
    <w:rsid w:val="00F23212"/>
    <w:rsid w:val="00F233BD"/>
    <w:rsid w:val="00F33B16"/>
    <w:rsid w:val="00F353EA"/>
    <w:rsid w:val="00F36C27"/>
    <w:rsid w:val="00F56318"/>
    <w:rsid w:val="00F56CBF"/>
    <w:rsid w:val="00F67C95"/>
    <w:rsid w:val="00F74540"/>
    <w:rsid w:val="00F75B79"/>
    <w:rsid w:val="00F82525"/>
    <w:rsid w:val="00F911CB"/>
    <w:rsid w:val="00F91AC4"/>
    <w:rsid w:val="00F97FEA"/>
    <w:rsid w:val="00FA32A7"/>
    <w:rsid w:val="00FA49C3"/>
    <w:rsid w:val="00FB60E1"/>
    <w:rsid w:val="00FD3768"/>
    <w:rsid w:val="00FD51E9"/>
    <w:rsid w:val="00FD57F3"/>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NichtaufgelsteErwhnung">
    <w:name w:val="Unresolved Mention"/>
    <w:basedOn w:val="Absatz-Standardschriftart"/>
    <w:uiPriority w:val="99"/>
    <w:semiHidden/>
    <w:unhideWhenUsed/>
    <w:rsid w:val="00B5101D"/>
    <w:rPr>
      <w:color w:val="605E5C"/>
      <w:shd w:val="clear" w:color="auto" w:fill="E1DFDD"/>
    </w:rPr>
  </w:style>
  <w:style w:type="character" w:styleId="BesuchterLink">
    <w:name w:val="FollowedHyperlink"/>
    <w:basedOn w:val="Absatz-Standardschriftart"/>
    <w:uiPriority w:val="99"/>
    <w:semiHidden/>
    <w:unhideWhenUsed/>
    <w:rsid w:val="00E20825"/>
    <w:rPr>
      <w:color w:val="800080" w:themeColor="followedHyperlink"/>
      <w:u w:val="single"/>
    </w:rPr>
  </w:style>
  <w:style w:type="paragraph" w:styleId="berarbeitung">
    <w:name w:val="Revision"/>
    <w:hidden/>
    <w:uiPriority w:val="71"/>
    <w:semiHidden/>
    <w:rsid w:val="0014457F"/>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wirtgen-group.com"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wirtgen-group.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1099</Words>
  <Characters>6929</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8012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Sabine Gerold</cp:lastModifiedBy>
  <cp:revision>4</cp:revision>
  <cp:lastPrinted>2026-02-05T10:51:00Z</cp:lastPrinted>
  <dcterms:created xsi:type="dcterms:W3CDTF">2026-02-06T15:38:00Z</dcterms:created>
  <dcterms:modified xsi:type="dcterms:W3CDTF">2026-02-12T13:00:00Z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2023-04-12T08:40:49Z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a64c44f7-51f7-4234-9454-b53c86b3ed22</vt:lpwstr>
  </property>
  <property fmtid="{D5CDD505-2E9C-101B-9397-08002B2CF9AE}" pid="11" name="MSIP_Label_53eb3ead-8c2d-4695-9d06-baf35a321a90_ContentBits">
    <vt:lpwstr>1</vt:lpwstr>
  </property>
</Properties>
</file>