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1108E" w14:textId="624A888F" w:rsidR="008D074D" w:rsidRPr="002C31CC" w:rsidRDefault="00D57540" w:rsidP="000D64C7">
      <w:pPr>
        <w:pStyle w:val="Subhead"/>
        <w:rPr>
          <w:bCs/>
          <w:iCs w:val="0"/>
          <w:spacing w:val="-10"/>
          <w:kern w:val="28"/>
          <w:sz w:val="40"/>
          <w:szCs w:val="40"/>
          <w:lang w:val="en-US"/>
        </w:rPr>
      </w:pPr>
      <w:r>
        <w:rPr>
          <w:bCs/>
          <w:iCs w:val="0"/>
          <w:kern w:val="28"/>
          <w:sz w:val="40"/>
          <w:szCs w:val="40"/>
          <w:lang w:val="it-IT"/>
        </w:rPr>
        <w:t>La Wirtgen W 100 HR combina potenza, efficienza e precisione</w:t>
      </w:r>
    </w:p>
    <w:p w14:paraId="567BB1C8" w14:textId="066A36F7" w:rsidR="000D64C7" w:rsidRPr="002C31CC" w:rsidRDefault="00D57540" w:rsidP="000D64C7">
      <w:pPr>
        <w:pStyle w:val="Subhead"/>
        <w:rPr>
          <w:lang w:val="en-US"/>
        </w:rPr>
      </w:pPr>
      <w:r>
        <w:rPr>
          <w:bCs/>
          <w:iCs w:val="0"/>
          <w:lang w:val="it-IT"/>
        </w:rPr>
        <w:t>Soluzione di fresatura compatta per la costruzione stradale moderna</w:t>
      </w:r>
    </w:p>
    <w:p w14:paraId="20FD8AC3" w14:textId="344A177A" w:rsidR="000D64C7" w:rsidRPr="002C31CC" w:rsidRDefault="001B284C" w:rsidP="000D64C7">
      <w:pPr>
        <w:pStyle w:val="Teaser"/>
        <w:rPr>
          <w:lang w:val="en-US"/>
        </w:rPr>
      </w:pPr>
      <w:r>
        <w:rPr>
          <w:bCs/>
          <w:lang w:val="it-IT"/>
        </w:rPr>
        <w:t>Alla Paving Expo di San Paolo di quest’anno, Wirtgen presenterà con la W 100 HR una fresa piccola nella classe da un metro, sviluppata appositamente per gli interventi di fresatura economici.</w:t>
      </w:r>
    </w:p>
    <w:p w14:paraId="1ACA1481" w14:textId="77777777" w:rsidR="00E805C4" w:rsidRPr="002C31CC" w:rsidRDefault="00E805C4" w:rsidP="00F94EF3">
      <w:pPr>
        <w:pStyle w:val="Standardabsatz"/>
        <w:spacing w:after="0"/>
        <w:rPr>
          <w:b/>
          <w:lang w:val="en-US"/>
        </w:rPr>
      </w:pPr>
      <w:r>
        <w:rPr>
          <w:b/>
          <w:bCs/>
          <w:lang w:val="it-IT"/>
        </w:rPr>
        <w:t>Flessibilità per qualsiasi situazione in cantiere</w:t>
      </w:r>
    </w:p>
    <w:p w14:paraId="206F0B8C" w14:textId="28B9AE3C" w:rsidR="008D074D" w:rsidRPr="002C31CC" w:rsidRDefault="00367C1F">
      <w:pPr>
        <w:pStyle w:val="Standardabsatz"/>
        <w:rPr>
          <w:lang w:val="en-US"/>
        </w:rPr>
      </w:pPr>
      <w:r>
        <w:rPr>
          <w:lang w:val="it-IT"/>
        </w:rPr>
        <w:t>Fresa compatta per gli interventi nei centri urbani o fresa grande potente per i grandi progetti – l’impresa, grazie a un assortimento di macchine ampio e capillare, copre l’intera gamma di requisiti nel settore della fresatura a freddo. La gamma di impiego comprende la scarificazione completa, l’asportazione di singoli strati e la fresatura fine di superfici di asfalto e calcestruzzo. Con le frese a freddo Wirtgen è possibile realizzare le larghezze operative da 0,35 m a 4,4 m e le profondità di lavoro fino a 0,35 m in una sola passata. Al centro dell’attenzione, oltre alla potenza e all’economicità, si trovano in questo ambito anche la sostenibilità e l’alto comfort. Un esempio è rappresentato dalla fresa piccola W 100 HR.</w:t>
      </w:r>
    </w:p>
    <w:p w14:paraId="40BC8D8F" w14:textId="77777777" w:rsidR="00F94EF3" w:rsidRPr="002C31CC" w:rsidRDefault="00BD327B" w:rsidP="00F94EF3">
      <w:pPr>
        <w:pStyle w:val="Standardabsatz"/>
        <w:spacing w:after="0"/>
        <w:rPr>
          <w:b/>
          <w:bCs/>
          <w:lang w:val="en-US"/>
        </w:rPr>
      </w:pPr>
      <w:r>
        <w:rPr>
          <w:b/>
          <w:bCs/>
          <w:lang w:val="it-IT"/>
        </w:rPr>
        <w:t>Elevata produttività e caricamento del materiale efficiente</w:t>
      </w:r>
    </w:p>
    <w:p w14:paraId="6FA2935E" w14:textId="6C5EDFF7" w:rsidR="002001DD" w:rsidRPr="002C31CC" w:rsidRDefault="00BD327B" w:rsidP="002001DD">
      <w:pPr>
        <w:pStyle w:val="Standardabsatz"/>
        <w:rPr>
          <w:lang w:val="en-US"/>
        </w:rPr>
      </w:pPr>
      <w:r>
        <w:rPr>
          <w:lang w:val="it-IT"/>
        </w:rPr>
        <w:t>La W 100 HR combina un’alta produttività con un sistema di caricamento del materiale performante. Tre velocità di rotazione del tamburo di fresatura a scelta permettono un adattamento flessibile alle diverse condizioni in cantiere – che si tratti di risanamento del manto d’usura o di asportazione completa, la macchina eroga in modo affidabile un’alta potenza e realizza un aspetto della superficie fresata pulito. In questo ambito, il sistema di carico posteriore garantisce un trasporto continuo del materiale fino a 92 m³ all’ora. Il controllo intuitivo tramite il joystick multifunzione semplifica il comando e contribuisce inoltre a rendere i processi di lavoro efficienti ed ergonomici.</w:t>
      </w:r>
    </w:p>
    <w:p w14:paraId="42A7914B" w14:textId="77777777" w:rsidR="008D074D" w:rsidRPr="002C31CC" w:rsidRDefault="008D074D" w:rsidP="00E12065">
      <w:pPr>
        <w:pStyle w:val="Standardabsatz"/>
        <w:spacing w:after="0"/>
        <w:rPr>
          <w:b/>
          <w:bCs/>
          <w:lang w:val="en-US"/>
        </w:rPr>
      </w:pPr>
      <w:r>
        <w:rPr>
          <w:b/>
          <w:bCs/>
          <w:lang w:val="it-IT"/>
        </w:rPr>
        <w:t>Livellazione precisa</w:t>
      </w:r>
    </w:p>
    <w:p w14:paraId="39B5AB2C" w14:textId="6C0EBF88" w:rsidR="0017644A" w:rsidRPr="002C31CC" w:rsidRDefault="008D074D" w:rsidP="0017644A">
      <w:pPr>
        <w:pStyle w:val="Standardabsatz"/>
        <w:rPr>
          <w:lang w:val="en-US"/>
        </w:rPr>
      </w:pPr>
      <w:r>
        <w:rPr>
          <w:lang w:val="it-IT"/>
        </w:rPr>
        <w:t>Per i lavori di fresatura particolarmente impegnativi, la W 100 HR può essere equipaggiata con il sistema di livellazione LEVEL PRO PLUS. Il sistema di livellazione digitale consente un controllo più preciso della profondità di fresatura, garantisce un risultato più omogeneo e semplifica il comando. Anche in presenza di profili complessi o di sottofondi difficili. Questo riduce la necessità di lavori di rifinitura e risparmia tempo prezioso.</w:t>
      </w:r>
    </w:p>
    <w:p w14:paraId="3DB9359E" w14:textId="35834C19" w:rsidR="008D074D" w:rsidRPr="002C31CC" w:rsidRDefault="008D074D" w:rsidP="001B414C">
      <w:pPr>
        <w:pStyle w:val="Standardabsatz"/>
        <w:spacing w:after="0"/>
        <w:rPr>
          <w:b/>
          <w:bCs/>
          <w:lang w:val="en-US"/>
        </w:rPr>
      </w:pPr>
      <w:r>
        <w:rPr>
          <w:b/>
          <w:bCs/>
          <w:lang w:val="it-IT"/>
        </w:rPr>
        <w:t>Comando intuitivo</w:t>
      </w:r>
    </w:p>
    <w:p w14:paraId="5E9A66BF" w14:textId="77777777" w:rsidR="0017644A" w:rsidRPr="002C31CC" w:rsidRDefault="00694A26" w:rsidP="0017644A">
      <w:pPr>
        <w:pStyle w:val="Standardabsatz"/>
        <w:rPr>
          <w:lang w:val="en-US"/>
        </w:rPr>
      </w:pPr>
      <w:r>
        <w:rPr>
          <w:lang w:val="it-IT"/>
        </w:rPr>
        <w:t xml:space="preserve">Nel bracciolo di destra sono collocati il joystick multifunzione con funzioni automatiche e il comando della profondità di fresatura con funzione di memorizzazione. Tutte le informazioni rilevanti vengono visualizzate in modo chiaro sul display multifunzione. Le profondità di fresatura possono essere salvate digitalmente e richiamate in caso di necessità. Questa funzione permette di risparmiare tempo nei lavori ripetitivi e aumenta la precisione di ripetizione. Il comando semplice aiuta gli operatori più o meno esperti e contribuisce alla sicurezza in cantiere. </w:t>
      </w:r>
    </w:p>
    <w:p w14:paraId="2AFD19BA" w14:textId="77777777" w:rsidR="00086685" w:rsidRPr="002C31CC" w:rsidRDefault="00086685" w:rsidP="00086685">
      <w:pPr>
        <w:pStyle w:val="Standardabsatz"/>
        <w:spacing w:after="0"/>
        <w:rPr>
          <w:lang w:val="en-US"/>
        </w:rPr>
      </w:pPr>
    </w:p>
    <w:p w14:paraId="1EDC9D2F" w14:textId="77777777" w:rsidR="000D64C7" w:rsidRPr="002C31CC" w:rsidRDefault="000D64C7" w:rsidP="000D64C7">
      <w:pPr>
        <w:pStyle w:val="Fotos"/>
        <w:rPr>
          <w:lang w:val="en-US"/>
        </w:rPr>
      </w:pPr>
      <w:r>
        <w:rPr>
          <w:bCs/>
          <w:lang w:val="it-IT"/>
        </w:rPr>
        <w:lastRenderedPageBreak/>
        <w:t xml:space="preserve">Foto: </w:t>
      </w:r>
    </w:p>
    <w:p w14:paraId="1086E06E" w14:textId="131CF337" w:rsidR="000D64C7" w:rsidRPr="002C31CC" w:rsidRDefault="000D64C7" w:rsidP="000D64C7">
      <w:pPr>
        <w:pStyle w:val="BUbold"/>
        <w:rPr>
          <w:lang w:val="en-US"/>
        </w:rPr>
      </w:pPr>
      <w:r>
        <w:rPr>
          <w:b w:val="0"/>
          <w:noProof/>
          <w:lang w:val="it-IT"/>
        </w:rPr>
        <w:drawing>
          <wp:inline distT="0" distB="0" distL="0" distR="0" wp14:anchorId="226FAD75" wp14:editId="41E22AAB">
            <wp:extent cx="2077046" cy="116817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046" cy="1168174"/>
                    </a:xfrm>
                    <a:prstGeom prst="rect">
                      <a:avLst/>
                    </a:prstGeom>
                    <a:noFill/>
                    <a:ln>
                      <a:noFill/>
                    </a:ln>
                  </pic:spPr>
                </pic:pic>
              </a:graphicData>
            </a:graphic>
          </wp:inline>
        </w:drawing>
      </w:r>
      <w:r>
        <w:rPr>
          <w:b w:val="0"/>
          <w:lang w:val="it-IT"/>
        </w:rPr>
        <w:br/>
      </w:r>
      <w:r>
        <w:rPr>
          <w:bCs/>
          <w:sz w:val="22"/>
          <w:szCs w:val="22"/>
          <w:lang w:val="it-IT"/>
        </w:rPr>
        <w:t>W_pic_W100HR_00006_HI</w:t>
      </w:r>
    </w:p>
    <w:p w14:paraId="215C92F6" w14:textId="5F9A6CC1" w:rsidR="000D64C7" w:rsidRPr="002C31CC" w:rsidRDefault="00F72B18" w:rsidP="000D64C7">
      <w:pPr>
        <w:pStyle w:val="BUnormal"/>
        <w:rPr>
          <w:lang w:val="en-US"/>
        </w:rPr>
      </w:pPr>
      <w:r>
        <w:rPr>
          <w:lang w:val="it-IT"/>
        </w:rPr>
        <w:t xml:space="preserve">La fresa piccola Wirtgen W 100 HR rende possibili degli interventi di fresatura economici con un’alta precisione. </w:t>
      </w:r>
    </w:p>
    <w:p w14:paraId="3BE63B8D" w14:textId="77777777" w:rsidR="000D64C7" w:rsidRPr="002C31CC" w:rsidRDefault="000D64C7" w:rsidP="000D64C7">
      <w:pPr>
        <w:pStyle w:val="Standardabsatz"/>
        <w:rPr>
          <w:lang w:val="en-US"/>
        </w:rPr>
      </w:pPr>
    </w:p>
    <w:p w14:paraId="43DA8C6F" w14:textId="77777777" w:rsidR="00F72B18" w:rsidRPr="002C31CC" w:rsidRDefault="00F72B18" w:rsidP="000D64C7">
      <w:pPr>
        <w:pStyle w:val="Standardabsatz"/>
        <w:rPr>
          <w:lang w:val="en-US"/>
        </w:rPr>
      </w:pPr>
    </w:p>
    <w:p w14:paraId="0A875815" w14:textId="77777777" w:rsidR="000D64C7" w:rsidRPr="002C31CC" w:rsidRDefault="000D64C7" w:rsidP="000D64C7">
      <w:pPr>
        <w:pStyle w:val="Note"/>
        <w:rPr>
          <w:lang w:val="it-IT"/>
        </w:rPr>
      </w:pPr>
      <w:r>
        <w:rPr>
          <w:iCs/>
          <w:lang w:val="it-IT"/>
        </w:rPr>
        <w:t>Avvertenza: Queste foto servono soltanto per la visualizzazione in anteprima. Per la stampa nelle pubblicazioni vi preghiamo di usare le foto in risoluzione 300 dpi, scaricabili dai siti web del Wirtgen Group.</w:t>
      </w:r>
    </w:p>
    <w:p w14:paraId="23615DAE" w14:textId="711547FE" w:rsidR="000D64C7" w:rsidRPr="002C31CC" w:rsidRDefault="000D64C7" w:rsidP="000D64C7">
      <w:pPr>
        <w:rPr>
          <w:rFonts w:eastAsiaTheme="minorHAnsi" w:cstheme="minorBidi"/>
          <w:b/>
          <w:iCs/>
          <w:sz w:val="22"/>
          <w:szCs w:val="24"/>
          <w:lang w:val="it-IT"/>
        </w:rPr>
      </w:pPr>
    </w:p>
    <w:p w14:paraId="069C468F" w14:textId="77777777" w:rsidR="00F72B18" w:rsidRPr="002C31CC" w:rsidRDefault="00F72B18" w:rsidP="000D64C7">
      <w:pPr>
        <w:rPr>
          <w:rFonts w:eastAsiaTheme="minorHAnsi" w:cstheme="minorBidi"/>
          <w:b/>
          <w:iCs/>
          <w:sz w:val="22"/>
          <w:szCs w:val="24"/>
          <w:lang w:val="it-IT"/>
        </w:rPr>
      </w:pPr>
    </w:p>
    <w:p w14:paraId="4FD8D0A4" w14:textId="77777777" w:rsidR="00F72B18" w:rsidRPr="002C31CC" w:rsidRDefault="00F72B18" w:rsidP="000D64C7">
      <w:pPr>
        <w:rPr>
          <w:rFonts w:eastAsiaTheme="minorHAnsi" w:cstheme="minorBidi"/>
          <w:b/>
          <w:iCs/>
          <w:sz w:val="22"/>
          <w:szCs w:val="24"/>
          <w:lang w:val="it-IT"/>
        </w:rPr>
      </w:pPr>
    </w:p>
    <w:p w14:paraId="7BF8FDA6" w14:textId="77777777" w:rsidR="00F72B18" w:rsidRPr="002C31CC" w:rsidRDefault="00F72B18" w:rsidP="000D64C7">
      <w:pPr>
        <w:rPr>
          <w:rFonts w:eastAsiaTheme="minorHAnsi" w:cstheme="minorBidi"/>
          <w:b/>
          <w:iCs/>
          <w:sz w:val="22"/>
          <w:szCs w:val="24"/>
          <w:lang w:val="it-IT"/>
        </w:rPr>
      </w:pPr>
    </w:p>
    <w:p w14:paraId="009E9241" w14:textId="77777777" w:rsidR="00F72B18" w:rsidRPr="002C31CC" w:rsidRDefault="00F72B18" w:rsidP="000D64C7">
      <w:pPr>
        <w:rPr>
          <w:rFonts w:eastAsiaTheme="minorHAnsi" w:cstheme="minorBidi"/>
          <w:b/>
          <w:iCs/>
          <w:sz w:val="22"/>
          <w:szCs w:val="24"/>
          <w:lang w:val="it-IT"/>
        </w:rPr>
      </w:pPr>
    </w:p>
    <w:p w14:paraId="69539D3F" w14:textId="77777777" w:rsidR="000D64C7" w:rsidRDefault="000D64C7" w:rsidP="000D64C7">
      <w:pPr>
        <w:pStyle w:val="Absatzberschrift"/>
        <w:rPr>
          <w:iCs/>
        </w:rPr>
      </w:pPr>
      <w:r>
        <w:rPr>
          <w:bCs/>
          <w:lang w:val="it-IT"/>
        </w:rPr>
        <w:t>Per maggiori informazioni contattare:</w:t>
      </w:r>
    </w:p>
    <w:p w14:paraId="47C46D34" w14:textId="77777777" w:rsidR="000D64C7" w:rsidRDefault="000D64C7" w:rsidP="000D64C7">
      <w:pPr>
        <w:pStyle w:val="Absatzberschrift"/>
      </w:pPr>
    </w:p>
    <w:p w14:paraId="559E2C45" w14:textId="77777777" w:rsidR="000D64C7" w:rsidRPr="002B783A" w:rsidRDefault="000D64C7" w:rsidP="000D64C7">
      <w:pPr>
        <w:pStyle w:val="Absatzberschrift"/>
        <w:rPr>
          <w:b w:val="0"/>
          <w:bCs/>
          <w:szCs w:val="22"/>
        </w:rPr>
      </w:pPr>
      <w:r>
        <w:rPr>
          <w:b w:val="0"/>
          <w:lang w:val="it-IT"/>
        </w:rPr>
        <w:t>WIRTGEN GROUP</w:t>
      </w:r>
    </w:p>
    <w:p w14:paraId="30153EBD" w14:textId="77777777" w:rsidR="000D64C7" w:rsidRDefault="000D64C7" w:rsidP="000D64C7">
      <w:pPr>
        <w:pStyle w:val="Fuzeile1"/>
      </w:pPr>
      <w:r>
        <w:rPr>
          <w:bCs w:val="0"/>
          <w:iCs w:val="0"/>
          <w:lang w:val="it-IT"/>
        </w:rPr>
        <w:t>Pubbliche Relazioni</w:t>
      </w:r>
    </w:p>
    <w:p w14:paraId="3A14B32D" w14:textId="77777777" w:rsidR="000D64C7" w:rsidRDefault="000D64C7" w:rsidP="000D64C7">
      <w:pPr>
        <w:pStyle w:val="Fuzeile1"/>
      </w:pPr>
      <w:r>
        <w:rPr>
          <w:bCs w:val="0"/>
          <w:iCs w:val="0"/>
          <w:lang w:val="it-IT"/>
        </w:rPr>
        <w:t>Reinhard-Wirtgen-Straße 2</w:t>
      </w:r>
    </w:p>
    <w:p w14:paraId="472A8902" w14:textId="77777777" w:rsidR="000D64C7" w:rsidRDefault="000D64C7" w:rsidP="000D64C7">
      <w:pPr>
        <w:pStyle w:val="Fuzeile1"/>
      </w:pPr>
      <w:r>
        <w:rPr>
          <w:bCs w:val="0"/>
          <w:iCs w:val="0"/>
          <w:lang w:val="it-IT"/>
        </w:rPr>
        <w:t>53578 Windhagen</w:t>
      </w:r>
    </w:p>
    <w:p w14:paraId="45D6EC64" w14:textId="77777777" w:rsidR="000D64C7" w:rsidRDefault="000D64C7" w:rsidP="000D64C7">
      <w:pPr>
        <w:pStyle w:val="Fuzeile1"/>
      </w:pPr>
      <w:r>
        <w:rPr>
          <w:bCs w:val="0"/>
          <w:iCs w:val="0"/>
          <w:lang w:val="it-IT"/>
        </w:rPr>
        <w:t>Deutschland</w:t>
      </w:r>
    </w:p>
    <w:p w14:paraId="613789EC" w14:textId="77777777" w:rsidR="000D64C7" w:rsidRDefault="000D64C7" w:rsidP="000D64C7">
      <w:pPr>
        <w:pStyle w:val="Fuzeile1"/>
      </w:pPr>
    </w:p>
    <w:p w14:paraId="2AB31B85" w14:textId="424B1CED" w:rsidR="000D64C7" w:rsidRPr="0073722C" w:rsidRDefault="000D64C7" w:rsidP="000D64C7">
      <w:pPr>
        <w:pStyle w:val="Fuzeile1"/>
        <w:rPr>
          <w:rFonts w:ascii="Times New Roman" w:hAnsi="Times New Roman" w:cs="Times New Roman"/>
        </w:rPr>
      </w:pPr>
      <w:r>
        <w:rPr>
          <w:bCs w:val="0"/>
          <w:iCs w:val="0"/>
          <w:lang w:val="it-IT"/>
        </w:rPr>
        <w:t xml:space="preserve">Telefono: </w:t>
      </w:r>
      <w:r>
        <w:rPr>
          <w:bCs w:val="0"/>
          <w:iCs w:val="0"/>
          <w:lang w:val="it-IT"/>
        </w:rPr>
        <w:tab/>
        <w:t>+49 (0) 2645 131 – 1966</w:t>
      </w:r>
    </w:p>
    <w:p w14:paraId="34338FAA" w14:textId="2CDB4B92" w:rsidR="000D64C7" w:rsidRDefault="000D64C7" w:rsidP="000D64C7">
      <w:pPr>
        <w:pStyle w:val="Fuzeile1"/>
      </w:pPr>
      <w:r>
        <w:rPr>
          <w:bCs w:val="0"/>
          <w:iCs w:val="0"/>
          <w:lang w:val="it-IT"/>
        </w:rPr>
        <w:t xml:space="preserve">Fax: </w:t>
      </w:r>
      <w:r>
        <w:rPr>
          <w:bCs w:val="0"/>
          <w:iCs w:val="0"/>
          <w:lang w:val="it-IT"/>
        </w:rPr>
        <w:tab/>
        <w:t>+49 (0) 2645 131 – 499</w:t>
      </w:r>
    </w:p>
    <w:p w14:paraId="391B3823" w14:textId="56A190C1" w:rsidR="000D64C7" w:rsidRDefault="000D64C7" w:rsidP="000D64C7">
      <w:pPr>
        <w:pStyle w:val="Fuzeile1"/>
      </w:pPr>
      <w:r>
        <w:rPr>
          <w:bCs w:val="0"/>
          <w:iCs w:val="0"/>
          <w:lang w:val="it-IT"/>
        </w:rPr>
        <w:t xml:space="preserve">E-mail: </w:t>
      </w:r>
      <w:r>
        <w:rPr>
          <w:bCs w:val="0"/>
          <w:iCs w:val="0"/>
          <w:lang w:val="it-IT"/>
        </w:rPr>
        <w:tab/>
        <w:t>PR@wirtgen-group.com</w:t>
      </w:r>
    </w:p>
    <w:p w14:paraId="64456636" w14:textId="77777777" w:rsidR="000D64C7" w:rsidRPr="00F91A52" w:rsidRDefault="000D64C7" w:rsidP="000D64C7">
      <w:pPr>
        <w:pStyle w:val="Fuzeile1"/>
        <w:rPr>
          <w:vanish/>
        </w:rPr>
      </w:pPr>
    </w:p>
    <w:p w14:paraId="556F1B1B" w14:textId="77777777" w:rsidR="000D64C7" w:rsidRPr="00F74540" w:rsidRDefault="000D64C7" w:rsidP="000D64C7">
      <w:pPr>
        <w:pStyle w:val="Fuzeile1"/>
      </w:pPr>
      <w:r>
        <w:rPr>
          <w:bCs w:val="0"/>
          <w:iCs w:val="0"/>
          <w:lang w:val="it-IT"/>
        </w:rPr>
        <w:t>www.wirtgen-group.com</w:t>
      </w:r>
    </w:p>
    <w:p w14:paraId="3D604A55" w14:textId="7B9669F5" w:rsidR="00F048D4" w:rsidRPr="000D64C7" w:rsidRDefault="00F048D4" w:rsidP="000D64C7"/>
    <w:sectPr w:rsidR="00F048D4" w:rsidRPr="000D64C7" w:rsidSect="00CA4A09">
      <w:headerReference w:type="even" r:id="rId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2EF7F" w14:textId="77777777" w:rsidR="00320543" w:rsidRDefault="00320543" w:rsidP="00E55534">
      <w:r>
        <w:separator/>
      </w:r>
    </w:p>
  </w:endnote>
  <w:endnote w:type="continuationSeparator" w:id="0">
    <w:p w14:paraId="6D6325C4" w14:textId="77777777" w:rsidR="00320543" w:rsidRDefault="0032054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3719E7"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451C6B"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5B406" w14:textId="77777777" w:rsidR="00320543" w:rsidRDefault="00320543" w:rsidP="00E55534">
      <w:r>
        <w:separator/>
      </w:r>
    </w:p>
  </w:footnote>
  <w:footnote w:type="continuationSeparator" w:id="0">
    <w:p w14:paraId="0F9578D6" w14:textId="77777777" w:rsidR="00320543" w:rsidRDefault="0032054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C76A7" w14:textId="0EA59B19" w:rsidR="000D64C7" w:rsidRDefault="000D64C7">
    <w:pPr>
      <w:pStyle w:val="Kopfzeile"/>
    </w:pPr>
    <w:r>
      <w:rPr>
        <w:noProof/>
        <w:lang w:val="it-IT"/>
      </w:rPr>
      <mc:AlternateContent>
        <mc:Choice Requires="wps">
          <w:drawing>
            <wp:anchor distT="0" distB="0" distL="0" distR="0" simplePos="0" relativeHeight="251662336" behindDoc="0" locked="0" layoutInCell="1" allowOverlap="1" wp14:anchorId="023BD771" wp14:editId="6408D6E7">
              <wp:simplePos x="635" y="635"/>
              <wp:positionH relativeFrom="page">
                <wp:align>right</wp:align>
              </wp:positionH>
              <wp:positionV relativeFrom="page">
                <wp:align>top</wp:align>
              </wp:positionV>
              <wp:extent cx="443865" cy="443865"/>
              <wp:effectExtent l="0" t="0" r="0" b="16510"/>
              <wp:wrapNone/>
              <wp:docPr id="36241126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23BD77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EE94A09" w14:textId="66CA2BBC"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43F16EC6" w:rsidR="00533132" w:rsidRPr="00533132" w:rsidRDefault="000D64C7" w:rsidP="00533132">
    <w:pPr>
      <w:pStyle w:val="Kopfzeile"/>
    </w:pPr>
    <w:r>
      <w:rPr>
        <w:noProof/>
        <w:lang w:val="it-IT"/>
      </w:rPr>
      <mc:AlternateContent>
        <mc:Choice Requires="wps">
          <w:drawing>
            <wp:anchor distT="0" distB="0" distL="0" distR="0" simplePos="0" relativeHeight="251663360" behindDoc="0" locked="0" layoutInCell="1" allowOverlap="1" wp14:anchorId="20338B48" wp14:editId="6DCEC610">
              <wp:simplePos x="754380" y="449580"/>
              <wp:positionH relativeFrom="page">
                <wp:align>right</wp:align>
              </wp:positionH>
              <wp:positionV relativeFrom="page">
                <wp:align>top</wp:align>
              </wp:positionV>
              <wp:extent cx="443865" cy="443865"/>
              <wp:effectExtent l="0" t="0" r="0" b="16510"/>
              <wp:wrapNone/>
              <wp:docPr id="427875846"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338B48"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9F4686C" w14:textId="5056C2FC"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lo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37BE310E" w:rsidR="00533132" w:rsidRDefault="000D64C7">
    <w:pPr>
      <w:pStyle w:val="Kopfzeile"/>
    </w:pPr>
    <w:r>
      <w:rPr>
        <w:noProof/>
        <w:lang w:val="it-IT"/>
      </w:rPr>
      <mc:AlternateContent>
        <mc:Choice Requires="wps">
          <w:drawing>
            <wp:anchor distT="0" distB="0" distL="0" distR="0" simplePos="0" relativeHeight="251661312" behindDoc="0" locked="0" layoutInCell="1" allowOverlap="1" wp14:anchorId="166CB237" wp14:editId="236F59EC">
              <wp:simplePos x="635" y="635"/>
              <wp:positionH relativeFrom="page">
                <wp:align>right</wp:align>
              </wp:positionH>
              <wp:positionV relativeFrom="page">
                <wp:align>top</wp:align>
              </wp:positionV>
              <wp:extent cx="443865" cy="443865"/>
              <wp:effectExtent l="0" t="0" r="0" b="16510"/>
              <wp:wrapNone/>
              <wp:docPr id="133871687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66CB23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D07CE20" w14:textId="1F7B65AA"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B059D3"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435128367">
    <w:abstractNumId w:val="8"/>
  </w:num>
  <w:num w:numId="2" w16cid:durableId="1298225786">
    <w:abstractNumId w:val="8"/>
  </w:num>
  <w:num w:numId="3" w16cid:durableId="1870416594">
    <w:abstractNumId w:val="8"/>
  </w:num>
  <w:num w:numId="4" w16cid:durableId="1729180835">
    <w:abstractNumId w:val="8"/>
  </w:num>
  <w:num w:numId="5" w16cid:durableId="201017979">
    <w:abstractNumId w:val="8"/>
  </w:num>
  <w:num w:numId="6" w16cid:durableId="1031414046">
    <w:abstractNumId w:val="2"/>
  </w:num>
  <w:num w:numId="7" w16cid:durableId="1460226547">
    <w:abstractNumId w:val="2"/>
  </w:num>
  <w:num w:numId="8" w16cid:durableId="1790195621">
    <w:abstractNumId w:val="2"/>
  </w:num>
  <w:num w:numId="9" w16cid:durableId="515576005">
    <w:abstractNumId w:val="2"/>
  </w:num>
  <w:num w:numId="10" w16cid:durableId="1784180787">
    <w:abstractNumId w:val="2"/>
  </w:num>
  <w:num w:numId="11" w16cid:durableId="1541361734">
    <w:abstractNumId w:val="5"/>
  </w:num>
  <w:num w:numId="12" w16cid:durableId="89661095">
    <w:abstractNumId w:val="5"/>
  </w:num>
  <w:num w:numId="13" w16cid:durableId="884027307">
    <w:abstractNumId w:val="4"/>
  </w:num>
  <w:num w:numId="14" w16cid:durableId="636423269">
    <w:abstractNumId w:val="4"/>
  </w:num>
  <w:num w:numId="15" w16cid:durableId="1479415645">
    <w:abstractNumId w:val="4"/>
  </w:num>
  <w:num w:numId="16" w16cid:durableId="1498501983">
    <w:abstractNumId w:val="4"/>
  </w:num>
  <w:num w:numId="17" w16cid:durableId="2033189997">
    <w:abstractNumId w:val="4"/>
  </w:num>
  <w:num w:numId="18" w16cid:durableId="2141069666">
    <w:abstractNumId w:val="1"/>
  </w:num>
  <w:num w:numId="19" w16cid:durableId="360939109">
    <w:abstractNumId w:val="3"/>
  </w:num>
  <w:num w:numId="20" w16cid:durableId="251160495">
    <w:abstractNumId w:val="7"/>
  </w:num>
  <w:num w:numId="21" w16cid:durableId="7838910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57226516">
    <w:abstractNumId w:val="0"/>
  </w:num>
  <w:num w:numId="23" w16cid:durableId="17104934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0325044">
    <w:abstractNumId w:val="6"/>
  </w:num>
  <w:num w:numId="25" w16cid:durableId="18613561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86685"/>
    <w:rsid w:val="0009665C"/>
    <w:rsid w:val="000A0479"/>
    <w:rsid w:val="000A36D9"/>
    <w:rsid w:val="000A4C7D"/>
    <w:rsid w:val="000B582B"/>
    <w:rsid w:val="000D15C3"/>
    <w:rsid w:val="000D64C7"/>
    <w:rsid w:val="000E24F8"/>
    <w:rsid w:val="000E5738"/>
    <w:rsid w:val="000F1222"/>
    <w:rsid w:val="00103205"/>
    <w:rsid w:val="001079F7"/>
    <w:rsid w:val="0011795C"/>
    <w:rsid w:val="0012026F"/>
    <w:rsid w:val="00130601"/>
    <w:rsid w:val="00132055"/>
    <w:rsid w:val="00146C3D"/>
    <w:rsid w:val="00153B47"/>
    <w:rsid w:val="001613A6"/>
    <w:rsid w:val="001614F0"/>
    <w:rsid w:val="001616F4"/>
    <w:rsid w:val="0017644A"/>
    <w:rsid w:val="0018021A"/>
    <w:rsid w:val="00194FB1"/>
    <w:rsid w:val="001B16BB"/>
    <w:rsid w:val="001B284C"/>
    <w:rsid w:val="001B34EE"/>
    <w:rsid w:val="001B414C"/>
    <w:rsid w:val="001C1A3E"/>
    <w:rsid w:val="002001DD"/>
    <w:rsid w:val="00200355"/>
    <w:rsid w:val="0021351D"/>
    <w:rsid w:val="00253A2E"/>
    <w:rsid w:val="002603EC"/>
    <w:rsid w:val="002611FE"/>
    <w:rsid w:val="00282AFC"/>
    <w:rsid w:val="00286C15"/>
    <w:rsid w:val="0029634D"/>
    <w:rsid w:val="002C3033"/>
    <w:rsid w:val="002C31CC"/>
    <w:rsid w:val="002C6181"/>
    <w:rsid w:val="002C7542"/>
    <w:rsid w:val="002D065C"/>
    <w:rsid w:val="002D0780"/>
    <w:rsid w:val="002D2EE5"/>
    <w:rsid w:val="002D63E6"/>
    <w:rsid w:val="002E765F"/>
    <w:rsid w:val="002E7E4E"/>
    <w:rsid w:val="002F108B"/>
    <w:rsid w:val="002F5818"/>
    <w:rsid w:val="002F70FD"/>
    <w:rsid w:val="0030316D"/>
    <w:rsid w:val="00320543"/>
    <w:rsid w:val="0032774C"/>
    <w:rsid w:val="00332D28"/>
    <w:rsid w:val="0034191A"/>
    <w:rsid w:val="00343CC7"/>
    <w:rsid w:val="00345C7C"/>
    <w:rsid w:val="0036561D"/>
    <w:rsid w:val="003665BE"/>
    <w:rsid w:val="00367C1F"/>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52398"/>
    <w:rsid w:val="0046460D"/>
    <w:rsid w:val="00467F3C"/>
    <w:rsid w:val="0047498D"/>
    <w:rsid w:val="00476100"/>
    <w:rsid w:val="0048637E"/>
    <w:rsid w:val="00487BFC"/>
    <w:rsid w:val="004A3516"/>
    <w:rsid w:val="004A463B"/>
    <w:rsid w:val="004C1967"/>
    <w:rsid w:val="004D23D0"/>
    <w:rsid w:val="004D2BE0"/>
    <w:rsid w:val="004E6EF5"/>
    <w:rsid w:val="00506409"/>
    <w:rsid w:val="0052002B"/>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D6F7A"/>
    <w:rsid w:val="005E5B85"/>
    <w:rsid w:val="005E764C"/>
    <w:rsid w:val="005E7F7D"/>
    <w:rsid w:val="006063D4"/>
    <w:rsid w:val="006128C8"/>
    <w:rsid w:val="00623B37"/>
    <w:rsid w:val="006330A2"/>
    <w:rsid w:val="00642EB6"/>
    <w:rsid w:val="006433E2"/>
    <w:rsid w:val="00651E5D"/>
    <w:rsid w:val="00677F11"/>
    <w:rsid w:val="00682B1A"/>
    <w:rsid w:val="00690D7C"/>
    <w:rsid w:val="00690DFE"/>
    <w:rsid w:val="00694A26"/>
    <w:rsid w:val="006B3EEC"/>
    <w:rsid w:val="006B3EED"/>
    <w:rsid w:val="006C0C87"/>
    <w:rsid w:val="006D6CC6"/>
    <w:rsid w:val="006D7EAC"/>
    <w:rsid w:val="006E0104"/>
    <w:rsid w:val="006F7602"/>
    <w:rsid w:val="00702696"/>
    <w:rsid w:val="00722A17"/>
    <w:rsid w:val="00723F4F"/>
    <w:rsid w:val="0073722C"/>
    <w:rsid w:val="00754B80"/>
    <w:rsid w:val="00755AE0"/>
    <w:rsid w:val="0075761B"/>
    <w:rsid w:val="00757B83"/>
    <w:rsid w:val="00774358"/>
    <w:rsid w:val="00791A69"/>
    <w:rsid w:val="0079462A"/>
    <w:rsid w:val="00794830"/>
    <w:rsid w:val="00797CAA"/>
    <w:rsid w:val="007A2B6F"/>
    <w:rsid w:val="007A6BD2"/>
    <w:rsid w:val="007C2658"/>
    <w:rsid w:val="007C33B7"/>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5BB"/>
    <w:rsid w:val="00892F6F"/>
    <w:rsid w:val="00896F7E"/>
    <w:rsid w:val="008C2A29"/>
    <w:rsid w:val="008C2DB2"/>
    <w:rsid w:val="008D074D"/>
    <w:rsid w:val="008D2B87"/>
    <w:rsid w:val="008D770E"/>
    <w:rsid w:val="0090337E"/>
    <w:rsid w:val="009049D8"/>
    <w:rsid w:val="00910609"/>
    <w:rsid w:val="00915841"/>
    <w:rsid w:val="009328FA"/>
    <w:rsid w:val="00936A78"/>
    <w:rsid w:val="009375E1"/>
    <w:rsid w:val="009405D6"/>
    <w:rsid w:val="00940961"/>
    <w:rsid w:val="00952853"/>
    <w:rsid w:val="009646E4"/>
    <w:rsid w:val="00977EC3"/>
    <w:rsid w:val="0098631D"/>
    <w:rsid w:val="00986368"/>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27DFE"/>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408D9"/>
    <w:rsid w:val="00B5232A"/>
    <w:rsid w:val="00B60ED1"/>
    <w:rsid w:val="00B62CF5"/>
    <w:rsid w:val="00B85705"/>
    <w:rsid w:val="00B874DC"/>
    <w:rsid w:val="00B90F78"/>
    <w:rsid w:val="00B9329D"/>
    <w:rsid w:val="00BD1058"/>
    <w:rsid w:val="00BD25D1"/>
    <w:rsid w:val="00BD327B"/>
    <w:rsid w:val="00BD5391"/>
    <w:rsid w:val="00BD764C"/>
    <w:rsid w:val="00BF56B2"/>
    <w:rsid w:val="00C055AB"/>
    <w:rsid w:val="00C11F95"/>
    <w:rsid w:val="00C136DF"/>
    <w:rsid w:val="00C17501"/>
    <w:rsid w:val="00C40627"/>
    <w:rsid w:val="00C43EAF"/>
    <w:rsid w:val="00C457C3"/>
    <w:rsid w:val="00C61D2C"/>
    <w:rsid w:val="00C644CA"/>
    <w:rsid w:val="00C658FC"/>
    <w:rsid w:val="00C73005"/>
    <w:rsid w:val="00C84D75"/>
    <w:rsid w:val="00C85E18"/>
    <w:rsid w:val="00C96E9F"/>
    <w:rsid w:val="00CA4A09"/>
    <w:rsid w:val="00CB71DD"/>
    <w:rsid w:val="00CC277D"/>
    <w:rsid w:val="00CC5A63"/>
    <w:rsid w:val="00CC787C"/>
    <w:rsid w:val="00CF36C9"/>
    <w:rsid w:val="00D00D88"/>
    <w:rsid w:val="00D00EC4"/>
    <w:rsid w:val="00D166AC"/>
    <w:rsid w:val="00D32667"/>
    <w:rsid w:val="00D36BA2"/>
    <w:rsid w:val="00D37CF4"/>
    <w:rsid w:val="00D4487C"/>
    <w:rsid w:val="00D57540"/>
    <w:rsid w:val="00D63D33"/>
    <w:rsid w:val="00D73352"/>
    <w:rsid w:val="00D935C3"/>
    <w:rsid w:val="00D9476E"/>
    <w:rsid w:val="00DA0266"/>
    <w:rsid w:val="00DA477E"/>
    <w:rsid w:val="00DB4BB0"/>
    <w:rsid w:val="00DD24F6"/>
    <w:rsid w:val="00DE461D"/>
    <w:rsid w:val="00DE57E9"/>
    <w:rsid w:val="00E033C7"/>
    <w:rsid w:val="00E04039"/>
    <w:rsid w:val="00E12065"/>
    <w:rsid w:val="00E14608"/>
    <w:rsid w:val="00E15EBE"/>
    <w:rsid w:val="00E21E67"/>
    <w:rsid w:val="00E30EBF"/>
    <w:rsid w:val="00E316C0"/>
    <w:rsid w:val="00E31E03"/>
    <w:rsid w:val="00E451CD"/>
    <w:rsid w:val="00E51170"/>
    <w:rsid w:val="00E52D70"/>
    <w:rsid w:val="00E55534"/>
    <w:rsid w:val="00E7116D"/>
    <w:rsid w:val="00E72429"/>
    <w:rsid w:val="00E765DC"/>
    <w:rsid w:val="00E770F1"/>
    <w:rsid w:val="00E805C4"/>
    <w:rsid w:val="00E82083"/>
    <w:rsid w:val="00E914D1"/>
    <w:rsid w:val="00E960D8"/>
    <w:rsid w:val="00EB5FCA"/>
    <w:rsid w:val="00EC51A5"/>
    <w:rsid w:val="00EF488B"/>
    <w:rsid w:val="00F048D4"/>
    <w:rsid w:val="00F20920"/>
    <w:rsid w:val="00F23212"/>
    <w:rsid w:val="00F33B16"/>
    <w:rsid w:val="00F353EA"/>
    <w:rsid w:val="00F36C27"/>
    <w:rsid w:val="00F56318"/>
    <w:rsid w:val="00F67C95"/>
    <w:rsid w:val="00F72B18"/>
    <w:rsid w:val="00F74540"/>
    <w:rsid w:val="00F75B79"/>
    <w:rsid w:val="00F82525"/>
    <w:rsid w:val="00F91AC4"/>
    <w:rsid w:val="00F94EF3"/>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9405F69C-2F2F-49EF-AB49-D5DB112EE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64C7"/>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7C33B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4834">
      <w:bodyDiv w:val="1"/>
      <w:marLeft w:val="0"/>
      <w:marRight w:val="0"/>
      <w:marTop w:val="0"/>
      <w:marBottom w:val="0"/>
      <w:divBdr>
        <w:top w:val="none" w:sz="0" w:space="0" w:color="auto"/>
        <w:left w:val="none" w:sz="0" w:space="0" w:color="auto"/>
        <w:bottom w:val="none" w:sz="0" w:space="0" w:color="auto"/>
        <w:right w:val="none" w:sz="0" w:space="0" w:color="auto"/>
      </w:divBdr>
    </w:div>
    <w:div w:id="656037564">
      <w:bodyDiv w:val="1"/>
      <w:marLeft w:val="0"/>
      <w:marRight w:val="0"/>
      <w:marTop w:val="0"/>
      <w:marBottom w:val="0"/>
      <w:divBdr>
        <w:top w:val="none" w:sz="0" w:space="0" w:color="auto"/>
        <w:left w:val="none" w:sz="0" w:space="0" w:color="auto"/>
        <w:bottom w:val="none" w:sz="0" w:space="0" w:color="auto"/>
        <w:right w:val="none" w:sz="0" w:space="0" w:color="auto"/>
      </w:divBdr>
      <w:divsChild>
        <w:div w:id="399909996">
          <w:marLeft w:val="0"/>
          <w:marRight w:val="0"/>
          <w:marTop w:val="120"/>
          <w:marBottom w:val="60"/>
          <w:divBdr>
            <w:top w:val="none" w:sz="0" w:space="0" w:color="auto"/>
            <w:left w:val="none" w:sz="0" w:space="0" w:color="auto"/>
            <w:bottom w:val="none" w:sz="0" w:space="0" w:color="auto"/>
            <w:right w:val="none" w:sz="0" w:space="0" w:color="auto"/>
          </w:divBdr>
        </w:div>
        <w:div w:id="715400047">
          <w:marLeft w:val="0"/>
          <w:marRight w:val="0"/>
          <w:marTop w:val="120"/>
          <w:marBottom w:val="60"/>
          <w:divBdr>
            <w:top w:val="none" w:sz="0" w:space="0" w:color="auto"/>
            <w:left w:val="none" w:sz="0" w:space="0" w:color="auto"/>
            <w:bottom w:val="none" w:sz="0" w:space="0" w:color="auto"/>
            <w:right w:val="none" w:sz="0" w:space="0" w:color="auto"/>
          </w:divBdr>
        </w:div>
        <w:div w:id="1294093225">
          <w:marLeft w:val="0"/>
          <w:marRight w:val="0"/>
          <w:marTop w:val="120"/>
          <w:marBottom w:val="60"/>
          <w:divBdr>
            <w:top w:val="none" w:sz="0" w:space="0" w:color="auto"/>
            <w:left w:val="none" w:sz="0" w:space="0" w:color="auto"/>
            <w:bottom w:val="none" w:sz="0" w:space="0" w:color="auto"/>
            <w:right w:val="none" w:sz="0" w:space="0" w:color="auto"/>
          </w:divBdr>
        </w:div>
        <w:div w:id="2091852186">
          <w:marLeft w:val="0"/>
          <w:marRight w:val="0"/>
          <w:marTop w:val="120"/>
          <w:marBottom w:val="60"/>
          <w:divBdr>
            <w:top w:val="none" w:sz="0" w:space="0" w:color="auto"/>
            <w:left w:val="none" w:sz="0" w:space="0" w:color="auto"/>
            <w:bottom w:val="none" w:sz="0" w:space="0" w:color="auto"/>
            <w:right w:val="none" w:sz="0" w:space="0" w:color="auto"/>
          </w:divBdr>
        </w:div>
      </w:divsChild>
    </w:div>
    <w:div w:id="876815623">
      <w:bodyDiv w:val="1"/>
      <w:marLeft w:val="0"/>
      <w:marRight w:val="0"/>
      <w:marTop w:val="0"/>
      <w:marBottom w:val="0"/>
      <w:divBdr>
        <w:top w:val="none" w:sz="0" w:space="0" w:color="auto"/>
        <w:left w:val="none" w:sz="0" w:space="0" w:color="auto"/>
        <w:bottom w:val="none" w:sz="0" w:space="0" w:color="auto"/>
        <w:right w:val="none" w:sz="0" w:space="0" w:color="auto"/>
      </w:divBdr>
    </w:div>
    <w:div w:id="1198396077">
      <w:bodyDiv w:val="1"/>
      <w:marLeft w:val="0"/>
      <w:marRight w:val="0"/>
      <w:marTop w:val="0"/>
      <w:marBottom w:val="0"/>
      <w:divBdr>
        <w:top w:val="none" w:sz="0" w:space="0" w:color="auto"/>
        <w:left w:val="none" w:sz="0" w:space="0" w:color="auto"/>
        <w:bottom w:val="none" w:sz="0" w:space="0" w:color="auto"/>
        <w:right w:val="none" w:sz="0" w:space="0" w:color="auto"/>
      </w:divBdr>
    </w:div>
    <w:div w:id="1598906544">
      <w:bodyDiv w:val="1"/>
      <w:marLeft w:val="0"/>
      <w:marRight w:val="0"/>
      <w:marTop w:val="0"/>
      <w:marBottom w:val="0"/>
      <w:divBdr>
        <w:top w:val="none" w:sz="0" w:space="0" w:color="auto"/>
        <w:left w:val="none" w:sz="0" w:space="0" w:color="auto"/>
        <w:bottom w:val="none" w:sz="0" w:space="0" w:color="auto"/>
        <w:right w:val="none" w:sz="0" w:space="0" w:color="auto"/>
      </w:divBdr>
      <w:divsChild>
        <w:div w:id="46613127">
          <w:marLeft w:val="0"/>
          <w:marRight w:val="0"/>
          <w:marTop w:val="120"/>
          <w:marBottom w:val="60"/>
          <w:divBdr>
            <w:top w:val="none" w:sz="0" w:space="0" w:color="auto"/>
            <w:left w:val="none" w:sz="0" w:space="0" w:color="auto"/>
            <w:bottom w:val="none" w:sz="0" w:space="0" w:color="auto"/>
            <w:right w:val="none" w:sz="0" w:space="0" w:color="auto"/>
          </w:divBdr>
        </w:div>
        <w:div w:id="124391908">
          <w:marLeft w:val="0"/>
          <w:marRight w:val="0"/>
          <w:marTop w:val="120"/>
          <w:marBottom w:val="60"/>
          <w:divBdr>
            <w:top w:val="none" w:sz="0" w:space="0" w:color="auto"/>
            <w:left w:val="none" w:sz="0" w:space="0" w:color="auto"/>
            <w:bottom w:val="none" w:sz="0" w:space="0" w:color="auto"/>
            <w:right w:val="none" w:sz="0" w:space="0" w:color="auto"/>
          </w:divBdr>
        </w:div>
        <w:div w:id="1156384088">
          <w:marLeft w:val="0"/>
          <w:marRight w:val="0"/>
          <w:marTop w:val="120"/>
          <w:marBottom w:val="60"/>
          <w:divBdr>
            <w:top w:val="none" w:sz="0" w:space="0" w:color="auto"/>
            <w:left w:val="none" w:sz="0" w:space="0" w:color="auto"/>
            <w:bottom w:val="none" w:sz="0" w:space="0" w:color="auto"/>
            <w:right w:val="none" w:sz="0" w:space="0" w:color="auto"/>
          </w:divBdr>
        </w:div>
        <w:div w:id="1744254938">
          <w:marLeft w:val="0"/>
          <w:marRight w:val="0"/>
          <w:marTop w:val="120"/>
          <w:marBottom w:val="60"/>
          <w:divBdr>
            <w:top w:val="none" w:sz="0" w:space="0" w:color="auto"/>
            <w:left w:val="none" w:sz="0" w:space="0" w:color="auto"/>
            <w:bottom w:val="none" w:sz="0" w:space="0" w:color="auto"/>
            <w:right w:val="none" w:sz="0" w:space="0" w:color="auto"/>
          </w:divBdr>
        </w:div>
      </w:divsChild>
    </w:div>
    <w:div w:id="162388234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3042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3517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Sabine Gerold</cp:lastModifiedBy>
  <cp:revision>4</cp:revision>
  <cp:lastPrinted>2021-10-28T15:19:00Z</cp:lastPrinted>
  <dcterms:created xsi:type="dcterms:W3CDTF">2025-08-29T08:10:00Z</dcterms:created>
  <dcterms:modified xsi:type="dcterms:W3CDTF">2025-09-16T09:49:00Z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4fcb32cd,1599f502,1980de06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2024-10-21T08:47:24Z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71ff7a7f-80be-4683-bf8f-a8c24dab2e3a</vt:lpwstr>
  </property>
  <property fmtid="{D5CDD505-2E9C-101B-9397-08002B2CF9AE}" pid="11" name="MSIP_Label_df1a195f-122b-42dc-a2d3-71a1903dcdac_ContentBits">
    <vt:lpwstr>1</vt:lpwstr>
  </property>
</Properties>
</file>