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A835F8" w:rsidRDefault="001D7DB8" w:rsidP="00A27829">
      <w:pPr>
        <w:pStyle w:val="Head"/>
      </w:pPr>
      <w:r>
        <w:rPr>
          <w:i/>
          <w:iCs/>
        </w:rPr>
        <w:t>Wirtgen</w:t>
      </w:r>
      <w:r>
        <w:t xml:space="preserve"> | W 220 XFi aukstās frēzēšanas iekārta piedāvā plašāku veiktspējas spektru  </w:t>
      </w:r>
    </w:p>
    <w:p w14:paraId="7E33279B" w14:textId="4B24C20A" w:rsidR="005B05F2" w:rsidRPr="00A835F8" w:rsidRDefault="00235C6A" w:rsidP="005B05F2">
      <w:pPr>
        <w:pStyle w:val="Subhead"/>
      </w:pPr>
      <w:r>
        <w:t xml:space="preserve">Tagad ir pieejams jaunākais </w:t>
      </w:r>
      <w:r>
        <w:rPr>
          <w:i/>
        </w:rPr>
        <w:t>Wirtgen</w:t>
      </w:r>
      <w:r>
        <w:t xml:space="preserve"> F sērijas lielo frēzmašīnu modelis</w:t>
      </w:r>
    </w:p>
    <w:p w14:paraId="2003B163" w14:textId="70B10572" w:rsidR="007416F8" w:rsidRPr="00A835F8" w:rsidRDefault="0076354E" w:rsidP="00AE4FE0">
      <w:pPr>
        <w:pStyle w:val="Teaser"/>
      </w:pPr>
      <w:r>
        <w:t xml:space="preserve">W 220 XFi ir aprīkots ar efektīvu </w:t>
      </w:r>
      <w:r>
        <w:rPr>
          <w:i/>
          <w:iCs/>
        </w:rPr>
        <w:t>John Deere</w:t>
      </w:r>
      <w:r>
        <w:t xml:space="preserve"> dzinēju un vairākām funkcijām aktīvai vides aizsardzībai, un tas apvieno ilgtspējību un produktivitāti. Visos </w:t>
      </w:r>
      <w:r w:rsidR="00EC660A">
        <w:t>pie</w:t>
      </w:r>
      <w:r>
        <w:t>lietojumos, sākot no virsmas slāņu atjaunošanas līdz pilnīgai asfalta noņemšanai, īpatnējās oglekļa emisijas ir zemas un frēzēšanas veiktspēja parasti ir augsta. Automātiskajā režīmā “Mill Assist” papildus izvēlas darbības stratēģiju ar vislabvēlīgāko līdzsvaru starp frēzēšanas veiktspēju un ekspluatācijas izmaksām. "Multiple Cutting System" (vairāku frēžu</w:t>
      </w:r>
      <w:r w:rsidR="00C4125B">
        <w:t xml:space="preserve"> ruļļu</w:t>
      </w:r>
      <w:r>
        <w:t xml:space="preserve"> sistēma) frēzēšanas platumam no 2,20 m līdz 3,80 m ļauj ātri pārslēgt frēzēšanas </w:t>
      </w:r>
      <w:r w:rsidR="00C4125B">
        <w:t>ruļļus</w:t>
      </w:r>
      <w:r>
        <w:t xml:space="preserve"> un frēzēšanas </w:t>
      </w:r>
      <w:r w:rsidR="00C4125B">
        <w:t>ruļļu</w:t>
      </w:r>
      <w:r>
        <w:t xml:space="preserve"> agregātus. Mašīnas ir pieejamas visā pasaulē valstīs, kurās tiek ievēroti ES 5. posma / ASV 4. līmeņa galīgo emisiju standarti.</w:t>
      </w:r>
    </w:p>
    <w:p w14:paraId="4881B0A9" w14:textId="6D2B0E8C" w:rsidR="00140FA4" w:rsidRPr="00A835F8" w:rsidRDefault="00140FA4" w:rsidP="00CB737F">
      <w:pPr>
        <w:pStyle w:val="Teaserhead"/>
        <w:jc w:val="left"/>
      </w:pPr>
      <w:r>
        <w:rPr>
          <w:i/>
          <w:iCs/>
        </w:rPr>
        <w:t>John Deere</w:t>
      </w:r>
      <w:r>
        <w:t xml:space="preserve"> dzinēja tehnoloģija apvienojumā ar “Dual-Shift” </w:t>
      </w:r>
      <w:r>
        <w:rPr>
          <w:i/>
          <w:iCs/>
        </w:rPr>
        <w:t>jaudas</w:t>
      </w:r>
      <w:r>
        <w:t xml:space="preserve"> pārnesumkārbu</w:t>
      </w:r>
    </w:p>
    <w:p w14:paraId="13E6346E" w14:textId="1B910CA4" w:rsidR="00140FA4" w:rsidRPr="00A835F8" w:rsidRDefault="00140FA4" w:rsidP="000B2862">
      <w:pPr>
        <w:pStyle w:val="Text"/>
      </w:pPr>
      <w:r>
        <w:t xml:space="preserve">Šī lielā frēzmašīna no "Xtended F sērijas" ar standarta darba platumu 2,20 m ir aprīkota ar videi draudzīgāko dzinēja tehnoloģiju tirgū. </w:t>
      </w:r>
      <w:r>
        <w:rPr>
          <w:i/>
          <w:iCs/>
        </w:rPr>
        <w:t>John Deere</w:t>
      </w:r>
      <w:r>
        <w:t xml:space="preserve"> JD18L 18 litru dzinējs nodrošina maksimālo jaudu 627 kW, pat ja dzinēja apgriezienu skaits ir tikai 1500 apgr./min. Tā ir īpaši izstrādāta, lai atbilstu aukstās frēzēšanas prasībām, nodrošinot augstu griezes momentu visos noslodzes apstākļos. Pateicoties divpakāpju pārnesumkārbai, augsto griezes momentu var izmantot pie zemiem apgriezieniem minūtē, lai nodrošinātu optimālu frēzēšanas veiktspēju. Pat pie zemiem dzinēja apgriezieniem ir iespējams liels frēzēšanas veltņa rotācijas ātrums. Dzinējs atbilst izplūdes gāzu emisiju standartiem, un tam nav nepieciešams DEF (dīzeļdegvielas izplūdes šķidrums / AdBlue).</w:t>
      </w:r>
    </w:p>
    <w:p w14:paraId="6DB1D16E" w14:textId="77777777" w:rsidR="000B2862" w:rsidRPr="00EC660A" w:rsidRDefault="000B2862" w:rsidP="000B2862">
      <w:pPr>
        <w:pStyle w:val="Text"/>
      </w:pPr>
    </w:p>
    <w:p w14:paraId="27459E90" w14:textId="77777777" w:rsidR="00140FA4" w:rsidRPr="00A835F8" w:rsidRDefault="00140FA4" w:rsidP="00140FA4">
      <w:pPr>
        <w:pStyle w:val="Absatzberschrift"/>
      </w:pPr>
      <w:r>
        <w:t>Lielāka frēzēšanas efektivitāte ar sistēmu “Mill Assist”</w:t>
      </w:r>
      <w:r>
        <w:rPr>
          <w:color w:val="000000"/>
        </w:rPr>
        <w:t xml:space="preserve"> </w:t>
      </w:r>
    </w:p>
    <w:p w14:paraId="34E0D520" w14:textId="16C1842C" w:rsidR="00140FA4" w:rsidRPr="00A835F8" w:rsidRDefault="00C75FA6" w:rsidP="00140FA4">
      <w:pPr>
        <w:pStyle w:val="Text"/>
        <w:spacing w:after="220" w:line="240" w:lineRule="auto"/>
        <w:rPr>
          <w:rFonts w:eastAsiaTheme="minorHAnsi" w:cs="AvenirNext LT Pro Regular"/>
          <w:szCs w:val="22"/>
        </w:rPr>
      </w:pPr>
      <w:r>
        <w:t>M</w:t>
      </w:r>
      <w:r w:rsidR="00504BBE">
        <w:t xml:space="preserve">ašīnas vadības sistēma </w:t>
      </w:r>
      <w:r>
        <w:t xml:space="preserve">“Mill Assist” </w:t>
      </w:r>
      <w:r w:rsidR="00504BBE">
        <w:t xml:space="preserve">palielina frēzēšanas veiktspēju, vienlaikus samazinot dīzeļdegvielas un ūdens patēriņu, kā arī griežņu nodilumu. Sistēma automātiski regulē motora apgriezienus atbilstoši operatora vajadzībām. Plašais darba apgriezienu diapazons apvienojumā ar </w:t>
      </w:r>
      <w:r w:rsidR="00DA573C">
        <w:t>“</w:t>
      </w:r>
      <w:r w:rsidR="00504BBE">
        <w:t>Dual-Shift</w:t>
      </w:r>
      <w:r w:rsidR="00DA573C">
        <w:t>”</w:t>
      </w:r>
      <w:r w:rsidR="00504BBE">
        <w:t xml:space="preserve"> jaudas pārnesumkārbu atvieglo darbu visdažādākajās jomās. Mazāku apgriezienu diapazonā var ievērojami samazināt degvielas patēriņu, trokšņa emisijas un gredzenu nodilumu. Augstākajā apgriezienu diapazonā var sasniegt optimālu frēzēšanas modeli pat lielās platībās. </w:t>
      </w:r>
    </w:p>
    <w:p w14:paraId="305D0C29" w14:textId="26CA8F9E" w:rsidR="00140FA4" w:rsidRPr="00A835F8" w:rsidRDefault="00140FA4" w:rsidP="00140FA4">
      <w:pPr>
        <w:pStyle w:val="Text"/>
        <w:spacing w:line="240" w:lineRule="auto"/>
        <w:rPr>
          <w:szCs w:val="22"/>
        </w:rPr>
      </w:pPr>
      <w:r>
        <w:t>Operators var arī izvēlēties vienu no trim darba stratēģijām - “EKO”, “optimizēta veiktspēja” vai “frēzēšanas struktūras kvalitāte”. Piemēram, izmantojot pēdējo, ir iespējams iepriekš noteikt nepieciešamo frēzēšanas struktūras kvalitāti skalā no rupja līdz ļoti smalkam, vienkārši nospiežot pogu.</w:t>
      </w:r>
    </w:p>
    <w:p w14:paraId="2AF9B42B" w14:textId="632AF33E" w:rsidR="00140FA4" w:rsidRPr="00EC660A" w:rsidRDefault="00140FA4" w:rsidP="007416F8">
      <w:pPr>
        <w:pStyle w:val="Text"/>
        <w:rPr>
          <w:b/>
          <w:bCs/>
          <w:sz w:val="24"/>
          <w:szCs w:val="24"/>
        </w:rPr>
      </w:pPr>
    </w:p>
    <w:p w14:paraId="2CAACBDA" w14:textId="77777777" w:rsidR="006870CC" w:rsidRDefault="006870CC">
      <w:pPr>
        <w:rPr>
          <w:b/>
          <w:bCs/>
          <w:sz w:val="22"/>
          <w:szCs w:val="22"/>
        </w:rPr>
      </w:pPr>
      <w:r>
        <w:br w:type="page"/>
      </w:r>
    </w:p>
    <w:p w14:paraId="1BAEB42C" w14:textId="24716134" w:rsidR="00140FA4" w:rsidRPr="00A835F8" w:rsidRDefault="00140FA4" w:rsidP="00140FA4">
      <w:pPr>
        <w:pStyle w:val="Text"/>
        <w:rPr>
          <w:b/>
          <w:szCs w:val="22"/>
        </w:rPr>
      </w:pPr>
      <w:r>
        <w:rPr>
          <w:b/>
        </w:rPr>
        <w:lastRenderedPageBreak/>
        <w:t>Digitālās palīdzības sistēmas uzlabo ilgtspēju</w:t>
      </w:r>
    </w:p>
    <w:p w14:paraId="1842CD83" w14:textId="5D8B9544" w:rsidR="00140FA4" w:rsidRPr="00A835F8" w:rsidRDefault="00E508BE" w:rsidP="00140FA4">
      <w:pPr>
        <w:pStyle w:val="Text"/>
        <w:rPr>
          <w:rFonts w:eastAsiaTheme="minorHAnsi" w:cs="AvenirNext LT Pro Regular"/>
          <w:szCs w:val="22"/>
        </w:rPr>
      </w:pPr>
      <w:r>
        <w:t>Mašīnas vadības sistēma “Mill Assist” un sistēma “</w:t>
      </w:r>
      <w:r w:rsidRPr="006172FE">
        <w:rPr>
          <w:i/>
          <w:iCs/>
        </w:rPr>
        <w:t>Wirtgen Group</w:t>
      </w:r>
      <w:r>
        <w:t xml:space="preserve"> Performance Tracker Milling” (WPT Milling) palīdz apkalpojošajam personālam un palielina frēzēšanas efektivitāti. Šīs sistēmas jau ir skaidri pierādījušas savu potenciālu citās F sērijas aukstās frēzēšanas mašīnās. Līdz ar W 220 XFi šīs sistēmas ir pilnveidotas, iekļaujot CO</w:t>
      </w:r>
      <w:r>
        <w:rPr>
          <w:vertAlign w:val="subscript"/>
        </w:rPr>
        <w:t>2</w:t>
      </w:r>
      <w:r>
        <w:t xml:space="preserve"> </w:t>
      </w:r>
      <w:r w:rsidR="008B008C">
        <w:t>emisiju</w:t>
      </w:r>
      <w:r>
        <w:t xml:space="preserve"> rādītāju. Gan </w:t>
      </w:r>
      <w:r w:rsidR="008B008C">
        <w:t>konkrēto</w:t>
      </w:r>
      <w:r>
        <w:t xml:space="preserve"> </w:t>
      </w:r>
      <w:r w:rsidR="008B008C">
        <w:t xml:space="preserve">emisiju </w:t>
      </w:r>
      <w:r>
        <w:t xml:space="preserve">daudzumu, gan īpatnējo oglekļa </w:t>
      </w:r>
      <w:r w:rsidR="008B008C">
        <w:t xml:space="preserve">emisiju </w:t>
      </w:r>
      <w:r>
        <w:t>daudzumu atkarībā no frēzēšanas masas var viegli apskatīt vadības ekrānā. Automātiski ģenerētajā WPT ziņojumā papildus citiem ar būvniecību saistītiem datiem var iekļaut arī visa projekta CO</w:t>
      </w:r>
      <w:r>
        <w:rPr>
          <w:vertAlign w:val="subscript"/>
        </w:rPr>
        <w:t>2</w:t>
      </w:r>
      <w:r>
        <w:t xml:space="preserve"> emisijas, tādējādi paplašinot datu bāzi, ko izmanto būvniecības objektu analīzē un dokumentācijā. Dažādus būvniecības projektus tagad var salīdzināt oglekļa izmešu ziņā, ļaujot izdarīt secinājumus par nākamā projekta optimizāciju. </w:t>
      </w:r>
    </w:p>
    <w:p w14:paraId="3D1771C4" w14:textId="77777777" w:rsidR="005B05F2" w:rsidRPr="00EC660A" w:rsidRDefault="005B05F2" w:rsidP="005B05F2">
      <w:pPr>
        <w:pStyle w:val="Standardabsatz"/>
      </w:pPr>
    </w:p>
    <w:p w14:paraId="31412CCB" w14:textId="6E27B607" w:rsidR="00E15EBE" w:rsidRPr="00A835F8" w:rsidRDefault="00E15EBE" w:rsidP="00E15EBE">
      <w:pPr>
        <w:pStyle w:val="Fotos"/>
      </w:pPr>
      <w:r>
        <w:t>ATTĒLI:</w:t>
      </w:r>
    </w:p>
    <w:p w14:paraId="20879CE4" w14:textId="67A59321" w:rsidR="002611FE" w:rsidRPr="00A835F8" w:rsidRDefault="00A46F1E" w:rsidP="002611FE">
      <w:pPr>
        <w:pStyle w:val="BUbold"/>
      </w:pPr>
      <w:r>
        <w:rPr>
          <w:b w:val="0"/>
          <w:noProof/>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rPr>
        <w:br/>
      </w:r>
      <w:r>
        <w:t>W_pic_Troisdorf_W220XFi_0127</w:t>
      </w:r>
    </w:p>
    <w:p w14:paraId="1C823E8B" w14:textId="615B82F8" w:rsidR="00F51782" w:rsidRPr="00A835F8" w:rsidRDefault="00EF01E9" w:rsidP="00F51782">
      <w:pPr>
        <w:pStyle w:val="BUnormal"/>
        <w:rPr>
          <w:color w:val="auto"/>
        </w:rPr>
      </w:pPr>
      <w:r>
        <w:rPr>
          <w:color w:val="auto"/>
        </w:rPr>
        <w:t xml:space="preserve">W 220 XFi </w:t>
      </w:r>
      <w:r>
        <w:rPr>
          <w:i/>
          <w:iCs/>
          <w:color w:val="auto"/>
        </w:rPr>
        <w:t>Wirtgen</w:t>
      </w:r>
      <w:r>
        <w:rPr>
          <w:color w:val="auto"/>
        </w:rPr>
        <w:t xml:space="preserve"> aukstā</w:t>
      </w:r>
      <w:r w:rsidR="0067075B">
        <w:rPr>
          <w:color w:val="auto"/>
        </w:rPr>
        <w:t>s</w:t>
      </w:r>
      <w:r>
        <w:rPr>
          <w:color w:val="auto"/>
        </w:rPr>
        <w:t xml:space="preserve"> frēzēšanas iekārta W 220 XFi piedāvā augstu produktivitāti un zemu īpatnējo oglekļa </w:t>
      </w:r>
      <w:r w:rsidR="00402BCE">
        <w:rPr>
          <w:color w:val="auto"/>
        </w:rPr>
        <w:t>emisiju</w:t>
      </w:r>
      <w:r>
        <w:rPr>
          <w:color w:val="auto"/>
        </w:rPr>
        <w:t xml:space="preserve"> līmeni visās pielietojum</w:t>
      </w:r>
      <w:r w:rsidR="00402BCE">
        <w:rPr>
          <w:color w:val="auto"/>
        </w:rPr>
        <w:t>u</w:t>
      </w:r>
      <w:r>
        <w:rPr>
          <w:color w:val="auto"/>
        </w:rPr>
        <w:t xml:space="preserve"> jomās.</w:t>
      </w:r>
    </w:p>
    <w:p w14:paraId="29E92010" w14:textId="31B75F70" w:rsidR="00BD25D1" w:rsidRPr="00A835F8" w:rsidRDefault="00BD25D1" w:rsidP="00BD25D1">
      <w:pPr>
        <w:pStyle w:val="BUbold"/>
      </w:pPr>
      <w:r>
        <w:rPr>
          <w:b w:val="0"/>
          <w:noProof/>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rPr>
        <w:br/>
      </w:r>
      <w:r>
        <w:t>W_pic_Troisdorf_W220XFi_0106_HI</w:t>
      </w:r>
    </w:p>
    <w:p w14:paraId="24551510" w14:textId="60385819" w:rsidR="009634B6" w:rsidRPr="00A835F8" w:rsidRDefault="00F51782" w:rsidP="009634B6">
      <w:pPr>
        <w:pStyle w:val="BUnormal"/>
      </w:pPr>
      <w:r>
        <w:rPr>
          <w:color w:val="auto"/>
        </w:rPr>
        <w:t xml:space="preserve">Mašīnas vadības sistēma “Mill Assist” automātiski uztur pēc iespējas mazāku </w:t>
      </w:r>
      <w:r>
        <w:rPr>
          <w:i/>
          <w:iCs/>
          <w:color w:val="auto"/>
        </w:rPr>
        <w:t>John Deere</w:t>
      </w:r>
      <w:r>
        <w:rPr>
          <w:color w:val="auto"/>
        </w:rPr>
        <w:t xml:space="preserve"> JD18L dzinēja apgriezienu skaitu.</w:t>
      </w:r>
      <w:r>
        <w:br/>
      </w:r>
    </w:p>
    <w:p w14:paraId="5164F377" w14:textId="77777777" w:rsidR="009634B6" w:rsidRPr="00EC660A" w:rsidRDefault="009634B6" w:rsidP="009634B6">
      <w:pPr>
        <w:pStyle w:val="Standardabsatz"/>
      </w:pPr>
    </w:p>
    <w:p w14:paraId="04824B2F" w14:textId="1D2C88F5" w:rsidR="00F74540" w:rsidRPr="00A835F8" w:rsidRDefault="00E15EBE" w:rsidP="006C0C87">
      <w:pPr>
        <w:pStyle w:val="Note"/>
      </w:pPr>
      <w:r>
        <w:t xml:space="preserve">Piezīme: Lūdzu, ņemiet vērā: šeit redzamās fotogrāfijas ir tikai priekšskatījumi. Ja vēlaties tās publicēt citos medijos, lūdzu, lejupielādējiet augstākas izšķirtspējas (300 dpi) versijas no </w:t>
      </w:r>
      <w:r>
        <w:rPr>
          <w:iCs/>
        </w:rPr>
        <w:t>“Wirtgen Group”</w:t>
      </w:r>
      <w:r>
        <w:t xml:space="preserve"> tīmekļa vietnēm.</w:t>
      </w:r>
    </w:p>
    <w:p w14:paraId="4DDE3249" w14:textId="77777777" w:rsidR="009634B6" w:rsidRPr="00EC660A" w:rsidRDefault="009634B6" w:rsidP="009634B6">
      <w:pPr>
        <w:pStyle w:val="Standardabsatz"/>
      </w:pPr>
    </w:p>
    <w:p w14:paraId="6D512DA3" w14:textId="77777777" w:rsidR="009634B6" w:rsidRPr="00EC660A" w:rsidRDefault="009634B6" w:rsidP="00E15EBE">
      <w:pPr>
        <w:pStyle w:val="Absatzberschrift"/>
        <w:rPr>
          <w:iCs/>
        </w:rPr>
      </w:pPr>
    </w:p>
    <w:p w14:paraId="5736091C" w14:textId="77777777" w:rsidR="00A835F8" w:rsidRDefault="00A835F8">
      <w:pPr>
        <w:rPr>
          <w:rFonts w:eastAsiaTheme="minorHAnsi" w:cstheme="minorBidi"/>
          <w:b/>
          <w:bCs/>
          <w:sz w:val="22"/>
          <w:szCs w:val="24"/>
        </w:rPr>
      </w:pPr>
      <w:r>
        <w:br w:type="page"/>
      </w:r>
    </w:p>
    <w:p w14:paraId="55931FB8" w14:textId="6F7ADB25" w:rsidR="00E15EBE" w:rsidRPr="00A835F8" w:rsidRDefault="00E15EBE" w:rsidP="00E15EBE">
      <w:pPr>
        <w:pStyle w:val="Absatzberschrift"/>
        <w:rPr>
          <w:iCs/>
        </w:rPr>
      </w:pPr>
      <w:r>
        <w:lastRenderedPageBreak/>
        <w:t>Papildu informācijas iegūšanai, lūdzu, sazinieties ar:</w:t>
      </w:r>
    </w:p>
    <w:p w14:paraId="0834BAC7" w14:textId="77777777" w:rsidR="00E15EBE" w:rsidRPr="00A835F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Reinhard-Wirtgen-Strasse 2</w:t>
      </w:r>
    </w:p>
    <w:p w14:paraId="1063A82F" w14:textId="77777777" w:rsidR="00E15EBE" w:rsidRPr="00A835F8" w:rsidRDefault="00E15EBE" w:rsidP="00E15EBE">
      <w:pPr>
        <w:pStyle w:val="Fuzeile1"/>
      </w:pPr>
      <w:r>
        <w:t>53578 Vindhāgena</w:t>
      </w:r>
    </w:p>
    <w:p w14:paraId="5A37CC2B" w14:textId="77777777" w:rsidR="00E15EBE" w:rsidRPr="00A835F8" w:rsidRDefault="00E15EBE" w:rsidP="00E15EBE">
      <w:pPr>
        <w:pStyle w:val="Fuzeile1"/>
      </w:pPr>
      <w:r>
        <w:t>Vācija</w:t>
      </w:r>
    </w:p>
    <w:p w14:paraId="29A07732" w14:textId="77777777" w:rsidR="00E15EBE" w:rsidRPr="00A835F8" w:rsidRDefault="00E15EBE" w:rsidP="00E15EBE">
      <w:pPr>
        <w:pStyle w:val="Fuzeile1"/>
        <w:rPr>
          <w:lang w:val="en-US"/>
        </w:rPr>
      </w:pPr>
    </w:p>
    <w:p w14:paraId="0C099062" w14:textId="77777777" w:rsidR="00E15EBE" w:rsidRPr="00A835F8" w:rsidRDefault="00E15EBE" w:rsidP="00E15EBE">
      <w:pPr>
        <w:pStyle w:val="Fuzeile1"/>
        <w:rPr>
          <w:rFonts w:ascii="Times New Roman" w:hAnsi="Times New Roman" w:cs="Times New Roman"/>
          <w:color w:val="FF0000"/>
        </w:rPr>
      </w:pPr>
      <w:r>
        <w:t xml:space="preserve">Tālrunis: +49 (0)2645 131 0 </w:t>
      </w:r>
    </w:p>
    <w:p w14:paraId="65F4C38F" w14:textId="77777777" w:rsidR="00E15EBE" w:rsidRPr="00A835F8" w:rsidRDefault="00E15EBE" w:rsidP="00E15EBE">
      <w:pPr>
        <w:pStyle w:val="Fuzeile1"/>
      </w:pPr>
      <w:r>
        <w:t>Fakss: +49 (0)2645 131 499</w:t>
      </w:r>
    </w:p>
    <w:p w14:paraId="79FF3B7C" w14:textId="0C549577" w:rsidR="00E15EBE" w:rsidRPr="00A835F8" w:rsidRDefault="00E15EBE" w:rsidP="00E15EBE">
      <w:pPr>
        <w:pStyle w:val="Fuzeile1"/>
      </w:pPr>
      <w:r>
        <w:t>E-pasts: PR@wirtgen-group.com</w:t>
      </w:r>
      <w:r>
        <w:rPr>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28ACA" w14:textId="77777777" w:rsidR="001C431E" w:rsidRDefault="001C431E" w:rsidP="00E55534">
      <w:r>
        <w:separator/>
      </w:r>
    </w:p>
  </w:endnote>
  <w:endnote w:type="continuationSeparator" w:id="0">
    <w:p w14:paraId="102F1763" w14:textId="77777777" w:rsidR="001C431E" w:rsidRDefault="001C431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r>
            <w:rPr>
              <w:rStyle w:val="Emphasis"/>
            </w:rPr>
            <w:t>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9F974" w14:textId="77777777" w:rsidR="001C431E" w:rsidRDefault="001C431E" w:rsidP="00E55534">
      <w:r>
        <w:separator/>
      </w:r>
    </w:p>
  </w:footnote>
  <w:footnote w:type="continuationSeparator" w:id="0">
    <w:p w14:paraId="15332F0A" w14:textId="77777777" w:rsidR="001C431E" w:rsidRDefault="001C431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Header"/>
    </w:pPr>
    <w:r>
      <w:rPr>
        <w:noProof/>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Header"/>
    </w:pPr>
    <w:r>
      <w:rPr>
        <w:noProof/>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Header"/>
    </w:pPr>
    <w:r>
      <w:rPr>
        <w:noProof/>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500pt;height:1500pt" o:bullet="t">
        <v:imagedata r:id="rId1" o:title="AZ_04a"/>
      </v:shape>
    </w:pict>
  </w:numPicBullet>
  <w:numPicBullet w:numPicBulletId="1">
    <w:pict>
      <v:shape id="_x0000_i110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0522B"/>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431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0939"/>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2BCE"/>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172FE"/>
    <w:rsid w:val="00623B37"/>
    <w:rsid w:val="006330A2"/>
    <w:rsid w:val="0063511E"/>
    <w:rsid w:val="00642EB6"/>
    <w:rsid w:val="006433E2"/>
    <w:rsid w:val="006460F8"/>
    <w:rsid w:val="00651E5D"/>
    <w:rsid w:val="0067075B"/>
    <w:rsid w:val="00677F11"/>
    <w:rsid w:val="00682B1A"/>
    <w:rsid w:val="006870CC"/>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08C"/>
    <w:rsid w:val="008B05AB"/>
    <w:rsid w:val="008B2937"/>
    <w:rsid w:val="008C2A29"/>
    <w:rsid w:val="008C2DB2"/>
    <w:rsid w:val="008C3AA4"/>
    <w:rsid w:val="008C7AD3"/>
    <w:rsid w:val="008D2B87"/>
    <w:rsid w:val="008D770E"/>
    <w:rsid w:val="008E5838"/>
    <w:rsid w:val="008F4817"/>
    <w:rsid w:val="0090337E"/>
    <w:rsid w:val="009049D8"/>
    <w:rsid w:val="00910609"/>
    <w:rsid w:val="00915841"/>
    <w:rsid w:val="009328FA"/>
    <w:rsid w:val="00932BD6"/>
    <w:rsid w:val="00936A78"/>
    <w:rsid w:val="009375E1"/>
    <w:rsid w:val="009405D6"/>
    <w:rsid w:val="00945A12"/>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835F8"/>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125B"/>
    <w:rsid w:val="00C43EAF"/>
    <w:rsid w:val="00C457C3"/>
    <w:rsid w:val="00C644CA"/>
    <w:rsid w:val="00C658FC"/>
    <w:rsid w:val="00C73005"/>
    <w:rsid w:val="00C75FA6"/>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A573C"/>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C660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E103BE"/>
    <w:pPr>
      <w:ind w:left="720"/>
      <w:contextualSpacing/>
    </w:pPr>
    <w:rPr>
      <w:rFonts w:asciiTheme="minorHAnsi" w:eastAsiaTheme="minorHAnsi" w:hAnsiTheme="minorHAnsi" w:cstheme="minorBidi"/>
    </w:rPr>
  </w:style>
  <w:style w:type="paragraph" w:styleId="Revision">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2821</Words>
  <Characters>1609</Characters>
  <Application>Microsoft Office Word</Application>
  <DocSecurity>0</DocSecurity>
  <Lines>13</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2021-10-28T15:19:00Z</cp:lastPrinted>
  <dcterms:created xsi:type="dcterms:W3CDTF">2024-02-05T09:37:00Z</dcterms:created>
  <dcterms:modified xsi:type="dcterms:W3CDTF">2024-02-05T09:37:00Z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