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9812CE" w:rsidRDefault="001D7DB8" w:rsidP="00A27829">
      <w:pPr>
        <w:pStyle w:val="Head"/>
        <w:rPr>
          <w:lang w:val="en-GB"/>
        </w:rPr>
      </w:pPr>
      <w:r>
        <w:rPr>
          <w:lang w:val="pt-BR"/>
        </w:rPr>
        <w:t xml:space="preserve">Wirtgen | Lançamento no mercado global – Rock Crusher WRC 240(i) </w:t>
      </w:r>
    </w:p>
    <w:p w14:paraId="26F0996C" w14:textId="0C79A943" w:rsidR="00A46F1E" w:rsidRPr="009812CE" w:rsidRDefault="00B905F0" w:rsidP="00B50821">
      <w:pPr>
        <w:pStyle w:val="Subhead"/>
        <w:rPr>
          <w:lang w:val="fr-FR"/>
        </w:rPr>
      </w:pPr>
      <w:r>
        <w:rPr>
          <w:bCs/>
          <w:iCs w:val="0"/>
          <w:lang w:val="pt-BR"/>
        </w:rPr>
        <w:t>Nova especialista para o tratamento de camadas na construção de estradas e vias</w:t>
      </w:r>
    </w:p>
    <w:p w14:paraId="5C3B1F32" w14:textId="07C7098D" w:rsidR="001C7233" w:rsidRPr="009812CE" w:rsidRDefault="00B905F0" w:rsidP="001C7233">
      <w:pPr>
        <w:pStyle w:val="Teaser"/>
        <w:rPr>
          <w:lang w:val="en-GB"/>
        </w:rPr>
      </w:pPr>
      <w:r>
        <w:rPr>
          <w:bCs/>
          <w:lang w:val="pt-BR"/>
        </w:rPr>
        <w:t xml:space="preserve">O WRC 240(i) tritura in-situ rochas grossas, como em camadas de núcleo duro ou solos pedregosos, e as mistura de forma homogênea na mesma operação. Com uma largura de trabalho </w:t>
      </w:r>
      <w:r w:rsidRPr="009812CE">
        <w:rPr>
          <w:bCs/>
          <w:lang w:val="pt-BR"/>
        </w:rPr>
        <w:t>de 2,320</w:t>
      </w:r>
      <w:r>
        <w:rPr>
          <w:bCs/>
          <w:lang w:val="pt-BR"/>
        </w:rPr>
        <w:t> mm e uma profundidade de trabalho de até 510 mm, é possível alcançar um rendimento de até 600 toneladas por hora. O lançamento no mercado do britador de rocha será feito em novembro de 2023.</w:t>
      </w:r>
    </w:p>
    <w:p w14:paraId="03C1B33F" w14:textId="0478C102" w:rsidR="00A46F1E" w:rsidRPr="009812CE" w:rsidRDefault="009A2C01" w:rsidP="002611FE">
      <w:pPr>
        <w:pStyle w:val="Absatzberschrift"/>
        <w:rPr>
          <w:lang w:val="en-GB"/>
        </w:rPr>
      </w:pPr>
      <w:r>
        <w:rPr>
          <w:bCs/>
          <w:lang w:val="pt-BR"/>
        </w:rPr>
        <w:t>Tratamento sustentável de solos pedregosos</w:t>
      </w:r>
    </w:p>
    <w:p w14:paraId="5B3E51F7" w14:textId="568003F9" w:rsidR="004A06DB" w:rsidRPr="009812CE" w:rsidRDefault="00923EDB" w:rsidP="004A06DB">
      <w:pPr>
        <w:pStyle w:val="Standardabsatz"/>
        <w:rPr>
          <w:lang w:val="fr-FR"/>
        </w:rPr>
      </w:pPr>
      <w:r>
        <w:rPr>
          <w:lang w:val="pt-BR"/>
        </w:rPr>
        <w:t>O WRC 240(i) amplia o portfólio de estabilizadoras de solo sobre rodas da Wirtgen projetadas especialmente para o tratamento de solos pedregosos. Além de triturar rochas com um comprimento de borda de até 300 mm e uma resistência à pressão de até 200 MPa, o cimento e a água também podem ser misturados durante a mesma operação, por exemplo, para tratar camadas de base. Nesse processo, o cimento é aplicado com um espargidor de ligante, e a água necessária é pulverizada na câmara de mistura por meio da barra de aspersão Vario do britador de rocha. Além disso, a máquina pode ser usada na estabilização do solo. Em tal aplicação, os agentes ligantes previamente espargidos, como cal ou cimento, são misturados no solo menos estável existente, transformados em um material de construção de alta qualidade diretamente no local e depositados uniformemente atrás da máquina. A principal tarefa do WRC é granular e misturar diferentes solos, revestimentos e camadas em uma única operação de trabalho para obter um produto final homogêneo. Em comparação com a substituição de materiais, os processos são caracterizados por tempos de construção mais curtos, conservação de recursos e redução das emissões de CO</w:t>
      </w:r>
      <w:r>
        <w:rPr>
          <w:vertAlign w:val="subscript"/>
          <w:lang w:val="pt-BR"/>
        </w:rPr>
        <w:t>2.</w:t>
      </w:r>
    </w:p>
    <w:p w14:paraId="55696270" w14:textId="40DA3BF5" w:rsidR="00BD25D1" w:rsidRPr="009812CE" w:rsidRDefault="003610AC" w:rsidP="00754B80">
      <w:pPr>
        <w:pStyle w:val="Absatzberschrift"/>
        <w:rPr>
          <w:lang w:val="fr-FR"/>
        </w:rPr>
      </w:pPr>
      <w:r>
        <w:rPr>
          <w:bCs/>
          <w:lang w:val="pt-BR"/>
        </w:rPr>
        <w:t>Novo desenvolvimento - cilindro de trituração e mistura</w:t>
      </w:r>
    </w:p>
    <w:p w14:paraId="49494B03" w14:textId="773309E7" w:rsidR="00BD25D1" w:rsidRPr="009812CE" w:rsidRDefault="001C7233" w:rsidP="008708D7">
      <w:pPr>
        <w:pStyle w:val="Standardabsatz"/>
        <w:rPr>
          <w:lang w:val="pt-BR"/>
        </w:rPr>
      </w:pPr>
      <w:r>
        <w:rPr>
          <w:lang w:val="pt-BR"/>
        </w:rPr>
        <w:t>O robusto cilindro de trituração e mistura, com porta-ferramentas HT18 e ferramentas de trituração especialmente projetados para aplicações de trituração, possibilita ótimos resultados em terrenos pedregosos. As ferramentas são equipadas com lâminas feitas de carboneto, com grandes dimensões e resistentes a impactos, e as hastes de suporte apresentam proteção contra desgaste feita aço de alta resistência. Isso permite uma longa vida útil e alta confiabilidade do processo em aplicações complexas. Protetores de borda robustos reduzem o desgaste dos anéis de perfil quadrado do cilindro. O cilindro é acionado por uma caixa de câmbio desenvolvida especialmente para o WRC, permitindo atingir altas velocidades de rotação.</w:t>
      </w:r>
    </w:p>
    <w:p w14:paraId="5E83A7EF" w14:textId="1F95023D" w:rsidR="00236301" w:rsidRPr="009812CE" w:rsidRDefault="00236301" w:rsidP="00236301">
      <w:pPr>
        <w:pStyle w:val="Absatzberschrift"/>
        <w:rPr>
          <w:lang w:val="pt-BR"/>
        </w:rPr>
      </w:pPr>
      <w:r>
        <w:rPr>
          <w:bCs/>
          <w:lang w:val="pt-BR"/>
        </w:rPr>
        <w:t>Compartimento blindado do cilindro</w:t>
      </w:r>
    </w:p>
    <w:p w14:paraId="1626E539" w14:textId="0F0DA65B" w:rsidR="006460F8" w:rsidRPr="009812CE" w:rsidRDefault="00304043" w:rsidP="00236301">
      <w:pPr>
        <w:pStyle w:val="Standardabsatz"/>
        <w:rPr>
          <w:lang w:val="pt-BR"/>
        </w:rPr>
      </w:pPr>
      <w:r>
        <w:rPr>
          <w:lang w:val="pt-BR"/>
        </w:rPr>
        <w:t>Para suportar as altas cargas durante a trituração de rochas a longo prazo, o compartimento do cilindro do britador de rocha foi revestido com chapas de desgaste resistentes à abrasão feitas de aço forte e altamente resistente. Isso aumenta a vida útil e a estabilidade geral do compartimento. Toda a câmara de mistura é equipada com placas robustas, que podem ser substituídas individualmente, se necessário.</w:t>
      </w:r>
    </w:p>
    <w:p w14:paraId="19B3B52C" w14:textId="77777777" w:rsidR="009A2C01" w:rsidRPr="009812CE" w:rsidRDefault="009A2C01" w:rsidP="00236301">
      <w:pPr>
        <w:pStyle w:val="Standardabsatz"/>
        <w:rPr>
          <w:lang w:val="pt-BR"/>
        </w:rPr>
      </w:pPr>
    </w:p>
    <w:p w14:paraId="3804E583" w14:textId="77777777" w:rsidR="009E36AC" w:rsidRPr="009812CE" w:rsidRDefault="009E36AC" w:rsidP="006D6CC6">
      <w:pPr>
        <w:pStyle w:val="Absatzberschrift"/>
        <w:rPr>
          <w:lang w:val="pt-BR"/>
        </w:rPr>
      </w:pPr>
    </w:p>
    <w:p w14:paraId="6F696BAE" w14:textId="08C63C53" w:rsidR="006D6CC6" w:rsidRPr="009812CE" w:rsidRDefault="001954E2" w:rsidP="006D6CC6">
      <w:pPr>
        <w:pStyle w:val="Absatzberschrift"/>
        <w:rPr>
          <w:lang w:val="fr-FR"/>
        </w:rPr>
      </w:pPr>
      <w:r>
        <w:rPr>
          <w:bCs/>
          <w:lang w:val="pt-BR"/>
        </w:rPr>
        <w:t>Tamanhos de partícula uniformes em qualquer aplicação</w:t>
      </w:r>
    </w:p>
    <w:p w14:paraId="3FCB959B" w14:textId="7012429D" w:rsidR="00E103BE" w:rsidRPr="009812CE" w:rsidRDefault="00C97C07" w:rsidP="00A71E49">
      <w:pPr>
        <w:pStyle w:val="Standardabsatz"/>
        <w:rPr>
          <w:lang w:val="pt-BR"/>
        </w:rPr>
      </w:pPr>
      <w:r>
        <w:rPr>
          <w:lang w:val="pt-BR"/>
        </w:rPr>
        <w:t xml:space="preserve">O WRC 240(i) oferece várias opções de ajuste para produzir o tamanho de partícula desejado com uma distribuição uniforme e constante nas diversas aplicações.  Com nove velocidades de rotação do cilindro, um nível de trituração variável, as peneiras de grãos intercambiáveis com diferentes tamanhos de malha e distância ajustável ao cilindro, a pressão ajustável do flap do tambor fresador e o avanço da máquina, o equipamento pode ser adaptado às condições existentes e à aplicação desejada. </w:t>
      </w:r>
    </w:p>
    <w:p w14:paraId="0C2A3404" w14:textId="77DFC807" w:rsidR="00595F9A" w:rsidRPr="009812CE" w:rsidRDefault="00595F9A" w:rsidP="00595F9A">
      <w:pPr>
        <w:pStyle w:val="Standardabsatz"/>
        <w:spacing w:after="0"/>
        <w:rPr>
          <w:b/>
          <w:lang w:val="pt-BR"/>
        </w:rPr>
      </w:pPr>
      <w:r>
        <w:rPr>
          <w:b/>
          <w:bCs/>
          <w:lang w:val="pt-BR"/>
        </w:rPr>
        <w:t>Sistemas de assistência digitais elevam a qualidade do processo</w:t>
      </w:r>
    </w:p>
    <w:p w14:paraId="2667329D" w14:textId="1E3A10BC" w:rsidR="001F5C71" w:rsidRPr="009812CE" w:rsidRDefault="00595F9A" w:rsidP="00A605A3">
      <w:pPr>
        <w:pStyle w:val="Standardabsatz"/>
        <w:spacing w:after="0"/>
        <w:rPr>
          <w:lang w:val="pt-BR"/>
        </w:rPr>
      </w:pPr>
      <w:r>
        <w:rPr>
          <w:lang w:val="pt-BR"/>
        </w:rPr>
        <w:t>O sistema AutoTrac auxiliado por satélite ajuda o WRC a alcançar maior eficiência do processo através de uma direção precisa e automática, o que resulta em alta compatibilidade ambiental. Ele controla a máquina com uma precisão na faixa de centímetros, com base em uma pista de referência previamente criada e uma sobreposição definida das pistas adjacentes. Isso significa que a largura ideal de trabalho da máquina pode ser sempre usada. O Wirtgen Performance Tracker (WPT) equilibra automaticamente todos os parâmetros relevantes do processo especificamente para o local, de modo a fornecer um banco de dados abrangente para análise e documentação de campo.</w:t>
      </w:r>
    </w:p>
    <w:p w14:paraId="7796AC55" w14:textId="77777777" w:rsidR="00F300DA" w:rsidRPr="009812CE" w:rsidRDefault="00F300DA" w:rsidP="00A605A3">
      <w:pPr>
        <w:pStyle w:val="Standardabsatz"/>
        <w:spacing w:after="0"/>
        <w:rPr>
          <w:lang w:val="pt-BR"/>
        </w:rPr>
      </w:pPr>
    </w:p>
    <w:p w14:paraId="31412CCB" w14:textId="6E27B607" w:rsidR="00E15EBE" w:rsidRPr="009812CE" w:rsidRDefault="00E15EBE" w:rsidP="00E15EBE">
      <w:pPr>
        <w:pStyle w:val="Fotos"/>
        <w:rPr>
          <w:lang w:val="pt-BR"/>
        </w:rPr>
      </w:pPr>
      <w:r>
        <w:rPr>
          <w:bCs/>
          <w:lang w:val="pt-BR"/>
        </w:rPr>
        <w:t>Fotos:</w:t>
      </w:r>
    </w:p>
    <w:p w14:paraId="20879CE4" w14:textId="3C19C452" w:rsidR="002611FE" w:rsidRPr="009812CE" w:rsidRDefault="00A46F1E" w:rsidP="002611FE">
      <w:pPr>
        <w:pStyle w:val="BUbold"/>
        <w:rPr>
          <w:lang w:val="pt-BR"/>
        </w:rPr>
      </w:pPr>
      <w:r>
        <w:rPr>
          <w:b w:val="0"/>
          <w:noProof/>
          <w:lang w:val="pt-BR"/>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pt-BR"/>
        </w:rPr>
        <w:br/>
      </w:r>
      <w:r>
        <w:rPr>
          <w:bCs/>
          <w:lang w:val="pt-BR"/>
        </w:rPr>
        <w:t>W_pic_WRC240i_00001</w:t>
      </w:r>
    </w:p>
    <w:p w14:paraId="6E90B695" w14:textId="6598E5C9" w:rsidR="0043389D" w:rsidRPr="009812CE" w:rsidRDefault="00B019E7" w:rsidP="001F5C71">
      <w:pPr>
        <w:pStyle w:val="BUnormal"/>
        <w:rPr>
          <w:color w:val="auto"/>
          <w:lang w:val="pt-BR"/>
        </w:rPr>
      </w:pPr>
      <w:r>
        <w:rPr>
          <w:color w:val="auto"/>
          <w:lang w:val="pt-BR"/>
        </w:rPr>
        <w:t xml:space="preserve">O Wirtgen Rock Crusher 240(i) permite a trituração e o tratamento, assim como a homogeneização de camadas duras, fragmentos de concreto, calçamentos e solos rochosos. </w:t>
      </w:r>
    </w:p>
    <w:p w14:paraId="29E92010" w14:textId="571227E1" w:rsidR="00BD25D1" w:rsidRPr="009812CE" w:rsidRDefault="00BD25D1" w:rsidP="00BD25D1">
      <w:pPr>
        <w:pStyle w:val="BUbold"/>
        <w:rPr>
          <w:lang w:val="pt-BR"/>
        </w:rPr>
      </w:pPr>
      <w:r>
        <w:rPr>
          <w:b w:val="0"/>
          <w:noProof/>
          <w:lang w:val="pt-BR"/>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pt-BR"/>
        </w:rPr>
        <w:br/>
      </w:r>
      <w:r>
        <w:rPr>
          <w:bCs/>
          <w:lang w:val="pt-BR"/>
        </w:rPr>
        <w:t>W_pic_WRC240i_00002_HI</w:t>
      </w:r>
    </w:p>
    <w:p w14:paraId="6F7FC9EB" w14:textId="0CC7119D" w:rsidR="00BD25D1" w:rsidRPr="009812CE" w:rsidRDefault="004324A4" w:rsidP="002611FE">
      <w:pPr>
        <w:pStyle w:val="BUnormal"/>
        <w:rPr>
          <w:color w:val="auto"/>
          <w:lang w:val="pt-BR"/>
        </w:rPr>
      </w:pPr>
      <w:r>
        <w:rPr>
          <w:color w:val="auto"/>
          <w:lang w:val="pt-BR"/>
        </w:rPr>
        <w:t>As peneiras dispostas de forma vertical e ajustáveis hidraulicamente do WRC 240(i) permitem que apenas o material que já atingiu o tamanho de partícula desejado saia do processo de trituração no compartimento do cilindro.</w:t>
      </w:r>
    </w:p>
    <w:p w14:paraId="6D95F433" w14:textId="77777777" w:rsidR="001F5C71" w:rsidRPr="009812CE" w:rsidRDefault="001F5C71" w:rsidP="001F5C71">
      <w:pPr>
        <w:pStyle w:val="Standardabsatz"/>
        <w:rPr>
          <w:lang w:val="pt-BR"/>
        </w:rPr>
      </w:pPr>
    </w:p>
    <w:p w14:paraId="6776A787" w14:textId="7F24BA11" w:rsidR="004324A4" w:rsidRPr="009812CE" w:rsidRDefault="00E15EBE" w:rsidP="001F5C71">
      <w:pPr>
        <w:pStyle w:val="Note"/>
        <w:rPr>
          <w:lang w:val="pt-BR"/>
        </w:rPr>
      </w:pPr>
      <w:r>
        <w:rPr>
          <w:iCs/>
          <w:lang w:val="pt-BR"/>
        </w:rPr>
        <w:t xml:space="preserve">Observação: Essas fotos servem apenas para a visualização prévia. Para impressão nas publicações, devem ser utilizadas as fotos em resolução de 300 dpi, disponíveis para download no site da Wirtgen GmbH /do </w:t>
      </w:r>
      <w:r>
        <w:rPr>
          <w:i w:val="0"/>
          <w:lang w:val="pt-BR"/>
        </w:rPr>
        <w:t>Wirtgen Group</w:t>
      </w:r>
      <w:r>
        <w:rPr>
          <w:iCs/>
          <w:lang w:val="pt-BR"/>
        </w:rPr>
        <w:t>.</w:t>
      </w:r>
    </w:p>
    <w:p w14:paraId="55931FB8" w14:textId="77777777" w:rsidR="00E15EBE" w:rsidRPr="009812CE" w:rsidRDefault="00E15EBE" w:rsidP="00E15EBE">
      <w:pPr>
        <w:pStyle w:val="Absatzberschrift"/>
        <w:rPr>
          <w:iCs/>
          <w:lang w:val="fr-FR"/>
        </w:rPr>
      </w:pPr>
      <w:r>
        <w:rPr>
          <w:bCs/>
          <w:lang w:val="pt-BR"/>
        </w:rPr>
        <w:lastRenderedPageBreak/>
        <w:t>Para mais informações, entre em contato com:</w:t>
      </w:r>
    </w:p>
    <w:p w14:paraId="0834BAC7" w14:textId="77777777" w:rsidR="00E15EBE" w:rsidRPr="009812CE" w:rsidRDefault="00E15EBE" w:rsidP="00E15EBE">
      <w:pPr>
        <w:pStyle w:val="Absatzberschrift"/>
        <w:rPr>
          <w:lang w:val="fr-FR"/>
        </w:rPr>
      </w:pPr>
    </w:p>
    <w:p w14:paraId="69EE0B1B" w14:textId="77777777" w:rsidR="00E15EBE" w:rsidRPr="002B783A" w:rsidRDefault="00E15EBE" w:rsidP="00E15EBE">
      <w:pPr>
        <w:pStyle w:val="Absatzberschrift"/>
        <w:rPr>
          <w:b w:val="0"/>
          <w:bCs/>
          <w:szCs w:val="22"/>
        </w:rPr>
      </w:pPr>
      <w:r>
        <w:rPr>
          <w:b w:val="0"/>
          <w:lang w:val="pt-BR"/>
        </w:rPr>
        <w:t>WIRTGEN GROUP</w:t>
      </w:r>
    </w:p>
    <w:p w14:paraId="6C2CE818" w14:textId="77777777" w:rsidR="00E15EBE" w:rsidRDefault="00E15EBE" w:rsidP="00E15EBE">
      <w:pPr>
        <w:pStyle w:val="Fuzeile1"/>
      </w:pPr>
      <w:r>
        <w:rPr>
          <w:bCs w:val="0"/>
          <w:iCs w:val="0"/>
          <w:lang w:val="pt-BR"/>
        </w:rPr>
        <w:t>Public Relations</w:t>
      </w:r>
    </w:p>
    <w:p w14:paraId="11D0C008" w14:textId="77777777" w:rsidR="00E15EBE" w:rsidRDefault="00E15EBE" w:rsidP="00E15EBE">
      <w:pPr>
        <w:pStyle w:val="Fuzeile1"/>
      </w:pPr>
      <w:r>
        <w:rPr>
          <w:bCs w:val="0"/>
          <w:iCs w:val="0"/>
          <w:lang w:val="pt-BR"/>
        </w:rPr>
        <w:t>Reinhard-Wirtgen-Straße 2</w:t>
      </w:r>
    </w:p>
    <w:p w14:paraId="1063A82F" w14:textId="77777777" w:rsidR="00E15EBE" w:rsidRDefault="00E15EBE" w:rsidP="00E15EBE">
      <w:pPr>
        <w:pStyle w:val="Fuzeile1"/>
      </w:pPr>
      <w:r>
        <w:rPr>
          <w:bCs w:val="0"/>
          <w:iCs w:val="0"/>
          <w:lang w:val="pt-BR"/>
        </w:rPr>
        <w:t>53578 Windhagen</w:t>
      </w:r>
    </w:p>
    <w:p w14:paraId="5A37CC2B" w14:textId="77777777" w:rsidR="00E15EBE" w:rsidRDefault="00E15EBE" w:rsidP="00E15EBE">
      <w:pPr>
        <w:pStyle w:val="Fuzeile1"/>
      </w:pPr>
      <w:r>
        <w:rPr>
          <w:bCs w:val="0"/>
          <w:iCs w:val="0"/>
          <w:lang w:val="pt-BR"/>
        </w:rPr>
        <w:t>Alemanha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pt-BR"/>
        </w:rPr>
        <w:t xml:space="preserve">Telefone: +49 (0) 2645 131 – 1966 </w:t>
      </w:r>
    </w:p>
    <w:p w14:paraId="65F4C38F" w14:textId="77777777" w:rsidR="00E15EBE" w:rsidRDefault="00E15EBE" w:rsidP="00E15EBE">
      <w:pPr>
        <w:pStyle w:val="Fuzeile1"/>
      </w:pPr>
      <w:r>
        <w:rPr>
          <w:bCs w:val="0"/>
          <w:iCs w:val="0"/>
          <w:lang w:val="pt-BR"/>
        </w:rPr>
        <w:t>Fax: +49 (0) 2645 131 – 499</w:t>
      </w:r>
    </w:p>
    <w:p w14:paraId="79FF3B7C" w14:textId="0C549577" w:rsidR="00E15EBE" w:rsidRDefault="00E15EBE" w:rsidP="00E15EBE">
      <w:pPr>
        <w:pStyle w:val="Fuzeile1"/>
      </w:pPr>
      <w:r>
        <w:rPr>
          <w:bCs w:val="0"/>
          <w:iCs w:val="0"/>
          <w:lang w:val="pt-BR"/>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pt-B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6A51" w14:textId="77777777" w:rsidR="00F82465" w:rsidRDefault="00F82465" w:rsidP="00E55534">
      <w:r>
        <w:separator/>
      </w:r>
    </w:p>
  </w:endnote>
  <w:endnote w:type="continuationSeparator" w:id="0">
    <w:p w14:paraId="6C1B7A53" w14:textId="77777777" w:rsidR="00F82465" w:rsidRDefault="00F824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ED63" w14:textId="77777777" w:rsidR="00F82465" w:rsidRDefault="00F82465" w:rsidP="00E55534">
      <w:r>
        <w:separator/>
      </w:r>
    </w:p>
  </w:footnote>
  <w:footnote w:type="continuationSeparator" w:id="0">
    <w:p w14:paraId="560FF82D" w14:textId="77777777" w:rsidR="00F82465" w:rsidRDefault="00F8246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pt-BR"/>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pt-BR"/>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pt-BR"/>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12CE"/>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4492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5195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7</cp:revision>
  <cp:lastPrinted>2021-10-28T15:19:00Z</cp:lastPrinted>
  <dcterms:created xsi:type="dcterms:W3CDTF">2023-09-28T06:38:00Z</dcterms:created>
  <dcterms:modified xsi:type="dcterms:W3CDTF">2023-10-23T12:27:00Z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