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7714EC5F" w:rsidR="00A46F1E" w:rsidRPr="00705BAB" w:rsidRDefault="003C60DB" w:rsidP="00881E44">
      <w:pPr>
        <w:pStyle w:val="Subhead"/>
        <w:rPr>
          <w:bCs/>
          <w:iCs w:val="0"/>
          <w:spacing w:val="-10"/>
          <w:kern w:val="28"/>
          <w:sz w:val="40"/>
          <w:szCs w:val="40"/>
          <w:lang w:eastAsia="zh-CN"/>
        </w:rPr>
      </w:pPr>
      <w:r>
        <w:rPr>
          <w:bCs/>
          <w:iCs w:val="0"/>
          <w:kern w:val="28"/>
          <w:sz w:val="40"/>
          <w:szCs w:val="40"/>
          <w:lang w:eastAsia="zh-CN"/>
        </w:rPr>
        <w:t>Streumaster |</w:t>
      </w:r>
      <w:r>
        <w:rPr>
          <w:bCs/>
          <w:iCs w:val="0"/>
          <w:kern w:val="28"/>
          <w:sz w:val="40"/>
          <w:szCs w:val="40"/>
          <w:lang w:eastAsia="zh-CN"/>
        </w:rPr>
        <w:t>新一代粉料撒布机</w:t>
      </w:r>
      <w:r>
        <w:rPr>
          <w:bCs/>
          <w:iCs w:val="0"/>
          <w:kern w:val="28"/>
          <w:sz w:val="40"/>
          <w:szCs w:val="40"/>
          <w:lang w:eastAsia="zh-CN"/>
        </w:rPr>
        <w:t xml:space="preserve"> </w:t>
      </w:r>
    </w:p>
    <w:p w14:paraId="01347D8C" w14:textId="670004A5" w:rsidR="00385E48" w:rsidRPr="00705BAB" w:rsidRDefault="00515EB1" w:rsidP="00385E48">
      <w:pPr>
        <w:pStyle w:val="Subhead"/>
        <w:spacing w:after="0"/>
        <w:rPr>
          <w:lang w:eastAsia="zh-CN"/>
        </w:rPr>
      </w:pPr>
      <w:r>
        <w:rPr>
          <w:bCs/>
          <w:iCs w:val="0"/>
          <w:lang w:eastAsia="zh-CN"/>
        </w:rPr>
        <w:t>新型</w:t>
      </w:r>
      <w:r>
        <w:rPr>
          <w:bCs/>
          <w:iCs w:val="0"/>
          <w:lang w:eastAsia="zh-CN"/>
        </w:rPr>
        <w:t xml:space="preserve"> MC </w:t>
      </w:r>
      <w:r>
        <w:rPr>
          <w:bCs/>
          <w:iCs w:val="0"/>
          <w:lang w:eastAsia="zh-CN"/>
        </w:rPr>
        <w:t>和</w:t>
      </w:r>
      <w:r>
        <w:rPr>
          <w:bCs/>
          <w:iCs w:val="0"/>
          <w:lang w:eastAsia="zh-CN"/>
        </w:rPr>
        <w:t xml:space="preserve"> MT </w:t>
      </w:r>
      <w:r>
        <w:rPr>
          <w:bCs/>
          <w:iCs w:val="0"/>
          <w:lang w:eastAsia="zh-CN"/>
        </w:rPr>
        <w:t>系列粉料撒布机在充料、材料输送、撒布精度以及用户友好性方面树立了新的标杆。</w:t>
      </w:r>
    </w:p>
    <w:p w14:paraId="78BCE1EF" w14:textId="77777777" w:rsidR="00385E48" w:rsidRPr="00705BAB" w:rsidRDefault="00385E48" w:rsidP="00385E48">
      <w:pPr>
        <w:pStyle w:val="Teaser"/>
        <w:rPr>
          <w:lang w:eastAsia="zh-CN"/>
        </w:rPr>
      </w:pPr>
    </w:p>
    <w:p w14:paraId="193790FB" w14:textId="26250C5B" w:rsidR="00A46F1E" w:rsidRPr="00705BAB" w:rsidRDefault="00385E48" w:rsidP="00385E48">
      <w:pPr>
        <w:pStyle w:val="Teaser"/>
        <w:rPr>
          <w:lang w:eastAsia="zh-CN"/>
        </w:rPr>
      </w:pPr>
      <w:r>
        <w:rPr>
          <w:bCs/>
          <w:lang w:eastAsia="zh-CN"/>
        </w:rPr>
        <w:t>无论是拖挂式，还是装配式，粉料撒布机都装备自清洁计量配料装置和一个新型控制面板，并且两侧都装备高速充料装置，这些能够确保机器出众的撒布效率和高精度撒布效果。</w:t>
      </w:r>
    </w:p>
    <w:p w14:paraId="02698BFB" w14:textId="06BF1725" w:rsidR="003C60DB" w:rsidRPr="00705BAB" w:rsidRDefault="003C60DB" w:rsidP="003C60DB">
      <w:pPr>
        <w:pStyle w:val="Text"/>
        <w:spacing w:line="240" w:lineRule="auto"/>
        <w:rPr>
          <w:b/>
          <w:bCs/>
          <w:lang w:eastAsia="zh-CN"/>
        </w:rPr>
      </w:pPr>
      <w:r>
        <w:rPr>
          <w:b/>
          <w:bCs/>
          <w:lang w:eastAsia="zh-CN"/>
        </w:rPr>
        <w:t>快速的充料和高效的材料输送</w:t>
      </w:r>
    </w:p>
    <w:p w14:paraId="77F8AD04" w14:textId="425BF9F2" w:rsidR="003C60DB" w:rsidRPr="00705BAB" w:rsidRDefault="003C60DB" w:rsidP="003C60DB">
      <w:pPr>
        <w:jc w:val="both"/>
        <w:rPr>
          <w:bCs/>
          <w:iCs/>
          <w:sz w:val="22"/>
          <w:lang w:eastAsia="zh-CN"/>
        </w:rPr>
      </w:pPr>
      <w:r>
        <w:rPr>
          <w:sz w:val="22"/>
          <w:lang w:eastAsia="zh-CN"/>
        </w:rPr>
        <w:t xml:space="preserve">位于后部的两个大型充料接头为标准配置，即使在狭窄区域或车流中，料车也能驶近机器充料。从而可实现在新型粉料撒布机任意一侧轻松、快速地充料。得益于高速气动充料装置和全新设计的料仓，充料过程可快速完成并且粉料在料仓中能够得到均匀分布。正因如此，粉料撒布机每个接头的充料速度可高达 2 t/min。选配的自动过滤系统可确保无尘化充料。机载标配的 OptiPower 链板输送器驱动机构，具有自动负载控制功能，必要时可提高输送器的张紧力。 </w:t>
      </w:r>
    </w:p>
    <w:p w14:paraId="1A127249" w14:textId="77777777" w:rsidR="003C60DB" w:rsidRPr="00705BAB" w:rsidRDefault="003C60DB" w:rsidP="003C60DB">
      <w:pPr>
        <w:jc w:val="both"/>
        <w:rPr>
          <w:bCs/>
          <w:iCs/>
          <w:sz w:val="22"/>
          <w:lang w:eastAsia="zh-CN"/>
        </w:rPr>
      </w:pPr>
    </w:p>
    <w:p w14:paraId="50B70980" w14:textId="77777777" w:rsidR="003C60DB" w:rsidRPr="00705BAB" w:rsidRDefault="003C60DB" w:rsidP="003C60DB">
      <w:pPr>
        <w:jc w:val="both"/>
        <w:rPr>
          <w:b/>
          <w:iCs/>
          <w:sz w:val="22"/>
          <w:lang w:eastAsia="zh-CN"/>
        </w:rPr>
      </w:pPr>
      <w:r>
        <w:rPr>
          <w:b/>
          <w:bCs/>
          <w:sz w:val="22"/>
          <w:lang w:eastAsia="zh-CN"/>
        </w:rPr>
        <w:t xml:space="preserve">高精度撒布效果 </w:t>
      </w:r>
    </w:p>
    <w:p w14:paraId="23F9ED6B" w14:textId="7946C2E4" w:rsidR="003C60DB" w:rsidRPr="00705BAB" w:rsidRDefault="003C60DB" w:rsidP="003C60DB">
      <w:pPr>
        <w:jc w:val="both"/>
        <w:rPr>
          <w:bCs/>
          <w:iCs/>
          <w:sz w:val="22"/>
          <w:lang w:eastAsia="zh-CN"/>
        </w:rPr>
      </w:pPr>
      <w:r>
        <w:rPr>
          <w:sz w:val="22"/>
          <w:lang w:eastAsia="zh-CN"/>
        </w:rPr>
        <w:t>撒布量全自动计量，不受行驶速度影响，从而确保了持续、可靠地排料。同时，选配的 WeighTronic 称量装置可确保正确且准确的排料。得益于高速气动充料装置和全新设计的料仓，充料过程可快速完成并且粉料在料仓中能够得到均匀分布。这几乎能够完全消除误操作风险。新型粉料撒布机的另一大亮点便是其窝蜂式设计的自清洁计量配料装置。借助挤压与释放区以及弹性的特殊蜂窝腔体，该配料装置可实现自动清洁功能。这可确保撒布施工的持续高效性以及出众的撒布精度。撒布量也可有三种撒布宽度进行单独调节。</w:t>
      </w:r>
    </w:p>
    <w:p w14:paraId="4615DABE" w14:textId="77777777" w:rsidR="003C60DB" w:rsidRPr="00705BAB" w:rsidRDefault="003C60DB" w:rsidP="003C60DB">
      <w:pPr>
        <w:jc w:val="both"/>
        <w:rPr>
          <w:bCs/>
          <w:iCs/>
          <w:sz w:val="22"/>
          <w:lang w:eastAsia="zh-CN"/>
        </w:rPr>
      </w:pPr>
    </w:p>
    <w:p w14:paraId="4F757FB1" w14:textId="77777777" w:rsidR="003C60DB" w:rsidRPr="00705BAB" w:rsidRDefault="003C60DB" w:rsidP="003C60DB">
      <w:pPr>
        <w:jc w:val="both"/>
        <w:rPr>
          <w:b/>
          <w:iCs/>
          <w:sz w:val="22"/>
          <w:lang w:eastAsia="zh-CN"/>
        </w:rPr>
      </w:pPr>
      <w:r>
        <w:rPr>
          <w:b/>
          <w:bCs/>
          <w:sz w:val="22"/>
          <w:lang w:eastAsia="zh-CN"/>
        </w:rPr>
        <w:t>易于操作，采用创新操控理念</w:t>
      </w:r>
    </w:p>
    <w:p w14:paraId="69B08CE1" w14:textId="3D35B7D1" w:rsidR="003C60DB" w:rsidRPr="00705BAB" w:rsidRDefault="003C60DB" w:rsidP="003C60DB">
      <w:pPr>
        <w:jc w:val="both"/>
        <w:rPr>
          <w:bCs/>
          <w:iCs/>
          <w:sz w:val="22"/>
          <w:lang w:eastAsia="zh-CN"/>
        </w:rPr>
      </w:pPr>
      <w:r>
        <w:rPr>
          <w:sz w:val="22"/>
          <w:lang w:eastAsia="zh-CN"/>
        </w:rPr>
        <w:t xml:space="preserve">通过新型多功能控制面板，Streumaster 将所有控制元件均集成于一个单独装置。所有机器功能一目了然，并且当使用摄像监控系统时，还可借助一个分屏提供定制用户界面。操作手能够在 12’’ 触摸屏上设置并保存个性化操作数据和功能键。 </w:t>
      </w:r>
    </w:p>
    <w:p w14:paraId="35197CF0" w14:textId="77777777" w:rsidR="003C60DB" w:rsidRPr="00705BAB" w:rsidRDefault="003C60DB" w:rsidP="003C60DB">
      <w:pPr>
        <w:jc w:val="both"/>
        <w:rPr>
          <w:bCs/>
          <w:iCs/>
          <w:color w:val="FF0000"/>
          <w:sz w:val="22"/>
          <w:lang w:eastAsia="zh-CN"/>
        </w:rPr>
      </w:pPr>
    </w:p>
    <w:p w14:paraId="2DDADDED" w14:textId="77777777" w:rsidR="003C60DB" w:rsidRPr="00705BAB" w:rsidRDefault="003C60DB" w:rsidP="003C60DB">
      <w:pPr>
        <w:jc w:val="both"/>
        <w:rPr>
          <w:b/>
          <w:bCs/>
          <w:iCs/>
          <w:sz w:val="22"/>
          <w:lang w:eastAsia="zh-CN"/>
        </w:rPr>
      </w:pPr>
      <w:r>
        <w:rPr>
          <w:b/>
          <w:bCs/>
          <w:sz w:val="22"/>
          <w:lang w:eastAsia="zh-CN"/>
        </w:rPr>
        <w:t>准确追踪撒布产量</w:t>
      </w:r>
    </w:p>
    <w:p w14:paraId="4080A5AA" w14:textId="2FA5B24B" w:rsidR="003C60DB" w:rsidRPr="00705BAB" w:rsidRDefault="003C60DB" w:rsidP="003C60DB">
      <w:pPr>
        <w:jc w:val="both"/>
        <w:rPr>
          <w:bCs/>
          <w:iCs/>
          <w:sz w:val="22"/>
          <w:lang w:eastAsia="zh-CN"/>
        </w:rPr>
      </w:pPr>
      <w:r>
        <w:rPr>
          <w:sz w:val="22"/>
          <w:lang w:eastAsia="zh-CN"/>
        </w:rPr>
        <w:t>新一代粉料撒布机可装备 Wirtgen Performance Tracker - WPT 维特根产量追踪系统。该系统能够采集所有相关的特定位置施工参数，从而为施工现场的分析和存档提供全面的数据库。</w:t>
      </w:r>
    </w:p>
    <w:p w14:paraId="5FA565FF" w14:textId="77777777" w:rsidR="00385E48" w:rsidRPr="00705BAB" w:rsidRDefault="00385E48" w:rsidP="00E15EBE">
      <w:pPr>
        <w:pStyle w:val="Fotos"/>
        <w:rPr>
          <w:lang w:eastAsia="zh-CN"/>
        </w:rPr>
      </w:pPr>
    </w:p>
    <w:p w14:paraId="79BC18C4" w14:textId="77777777" w:rsidR="004849C7" w:rsidRDefault="004849C7">
      <w:pPr>
        <w:rPr>
          <w:rFonts w:eastAsiaTheme="minorHAnsi" w:cstheme="minorBidi"/>
          <w:b/>
          <w:bCs/>
          <w:sz w:val="22"/>
          <w:szCs w:val="24"/>
          <w:lang w:eastAsia="zh-CN"/>
        </w:rPr>
      </w:pPr>
      <w:r>
        <w:rPr>
          <w:bCs/>
          <w:lang w:eastAsia="zh-CN"/>
        </w:rPr>
        <w:br w:type="page"/>
      </w:r>
    </w:p>
    <w:p w14:paraId="31412CCB" w14:textId="5235EC6E" w:rsidR="00E15EBE" w:rsidRPr="00705BAB" w:rsidRDefault="00E15EBE" w:rsidP="00E15EBE">
      <w:pPr>
        <w:pStyle w:val="Fotos"/>
        <w:rPr>
          <w:lang w:eastAsia="zh-CN"/>
        </w:rPr>
      </w:pPr>
      <w:r>
        <w:rPr>
          <w:bCs/>
          <w:lang w:eastAsia="zh-CN"/>
        </w:rPr>
        <w:lastRenderedPageBreak/>
        <w:t>图片：</w:t>
      </w:r>
    </w:p>
    <w:p w14:paraId="20879CE4" w14:textId="79D511C2" w:rsidR="002611FE" w:rsidRPr="00705BAB" w:rsidRDefault="00A46F1E" w:rsidP="002611FE">
      <w:pPr>
        <w:pStyle w:val="BUbold"/>
        <w:rPr>
          <w:lang w:eastAsia="zh-CN"/>
        </w:rPr>
      </w:pPr>
      <w:r>
        <w:rPr>
          <w:b w:val="0"/>
          <w:noProof/>
          <w:lang w:eastAsia="zh-CN"/>
        </w:rPr>
        <w:drawing>
          <wp:inline distT="0" distB="0" distL="0" distR="0" wp14:anchorId="1B66E54E" wp14:editId="3D38EE9C">
            <wp:extent cx="2404800" cy="1350807"/>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eastAsia="zh-CN"/>
        </w:rPr>
        <w:br/>
      </w:r>
      <w:r>
        <w:rPr>
          <w:bCs/>
          <w:lang w:eastAsia="zh-CN"/>
        </w:rPr>
        <w:t>ST_SW112TC_00007_PR</w:t>
      </w:r>
    </w:p>
    <w:p w14:paraId="1F8A7162" w14:textId="39171E5E" w:rsidR="006C0C87" w:rsidRPr="00705BAB" w:rsidRDefault="00B21442" w:rsidP="00C84D75">
      <w:pPr>
        <w:pStyle w:val="BUnormal"/>
      </w:pPr>
      <w:r>
        <w:rPr>
          <w:lang w:eastAsia="zh-CN"/>
        </w:rPr>
        <w:t>对于路面和非路面应用中的大面积粘结剂撒布施工，像</w:t>
      </w:r>
      <w:r>
        <w:rPr>
          <w:lang w:eastAsia="zh-CN"/>
        </w:rPr>
        <w:t xml:space="preserve"> Streumaster SW 112 TC </w:t>
      </w:r>
      <w:r>
        <w:rPr>
          <w:lang w:eastAsia="zh-CN"/>
        </w:rPr>
        <w:t>一样的拖挂式粉料撒布机为理想之选。</w:t>
      </w:r>
    </w:p>
    <w:p w14:paraId="47324A88" w14:textId="77777777" w:rsidR="002611FE" w:rsidRPr="00705BAB" w:rsidRDefault="002611FE" w:rsidP="002611FE">
      <w:pPr>
        <w:pStyle w:val="BUnormal"/>
      </w:pPr>
    </w:p>
    <w:p w14:paraId="29E92010" w14:textId="60FF4CFA" w:rsidR="00BD25D1" w:rsidRPr="00705BAB" w:rsidRDefault="00BD25D1" w:rsidP="00BD25D1">
      <w:pPr>
        <w:pStyle w:val="BUbold"/>
      </w:pPr>
      <w:r>
        <w:rPr>
          <w:b w:val="0"/>
          <w:noProof/>
          <w:lang w:eastAsia="zh-CN"/>
        </w:rPr>
        <w:drawing>
          <wp:inline distT="0" distB="0" distL="0" distR="0" wp14:anchorId="7CBAC95B" wp14:editId="544E7585">
            <wp:extent cx="2226078" cy="1384991"/>
            <wp:effectExtent l="0" t="0" r="317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26078" cy="1384991"/>
                    </a:xfrm>
                    <a:prstGeom prst="rect">
                      <a:avLst/>
                    </a:prstGeom>
                    <a:noFill/>
                    <a:ln>
                      <a:noFill/>
                    </a:ln>
                  </pic:spPr>
                </pic:pic>
              </a:graphicData>
            </a:graphic>
          </wp:inline>
        </w:drawing>
      </w:r>
      <w:r>
        <w:rPr>
          <w:b w:val="0"/>
          <w:lang w:eastAsia="zh-CN"/>
        </w:rPr>
        <w:br/>
      </w:r>
      <w:r>
        <w:rPr>
          <w:bCs/>
          <w:lang w:eastAsia="zh-CN"/>
        </w:rPr>
        <w:t>ST_SW112TC_00008_PR</w:t>
      </w:r>
    </w:p>
    <w:p w14:paraId="170DB770" w14:textId="77777777" w:rsidR="00745F70" w:rsidRPr="00705BAB" w:rsidRDefault="00B21442" w:rsidP="002611FE">
      <w:pPr>
        <w:pStyle w:val="BUnormal"/>
      </w:pPr>
      <w:r>
        <w:rPr>
          <w:lang w:eastAsia="zh-CN"/>
        </w:rPr>
        <w:t>从新型</w:t>
      </w:r>
      <w:r>
        <w:rPr>
          <w:lang w:eastAsia="zh-CN"/>
        </w:rPr>
        <w:t xml:space="preserve"> Streumaster </w:t>
      </w:r>
      <w:r>
        <w:rPr>
          <w:lang w:eastAsia="zh-CN"/>
        </w:rPr>
        <w:t>粉料撒布机任意一侧高速充料可有效减少停机时间，从而显著提升了施工现场的生产率。</w:t>
      </w:r>
      <w:r>
        <w:rPr>
          <w:lang w:eastAsia="zh-CN"/>
        </w:rPr>
        <w:t xml:space="preserve"> </w:t>
      </w:r>
    </w:p>
    <w:p w14:paraId="6F7FC9EB" w14:textId="12BDD128" w:rsidR="00BD25D1" w:rsidRPr="00705BAB" w:rsidRDefault="002611FE" w:rsidP="002611FE">
      <w:pPr>
        <w:pStyle w:val="BUnormal"/>
      </w:pPr>
      <w:r>
        <w:rPr>
          <w:lang w:eastAsia="zh-CN"/>
        </w:rPr>
        <w:br/>
      </w:r>
    </w:p>
    <w:p w14:paraId="04824B2F" w14:textId="1D2C88F5" w:rsidR="00F74540" w:rsidRPr="00705BAB" w:rsidRDefault="00E15EBE" w:rsidP="006C0C87">
      <w:pPr>
        <w:pStyle w:val="Note"/>
        <w:rPr>
          <w:lang w:eastAsia="zh-CN"/>
        </w:rPr>
      </w:pPr>
      <w:r>
        <w:rPr>
          <w:iCs/>
          <w:lang w:eastAsia="zh-CN"/>
        </w:rPr>
        <w:t>请注意：注意：这些照片仅限预览使用。如需在其他媒体上发布，请从</w:t>
      </w:r>
      <w:r>
        <w:rPr>
          <w:iCs/>
          <w:lang w:eastAsia="zh-CN"/>
        </w:rPr>
        <w:t xml:space="preserve"> Wirtgen Group </w:t>
      </w:r>
      <w:r>
        <w:rPr>
          <w:iCs/>
          <w:lang w:eastAsia="zh-CN"/>
        </w:rPr>
        <w:t>网站下载更高分辨率</w:t>
      </w:r>
      <w:r>
        <w:rPr>
          <w:iCs/>
          <w:lang w:eastAsia="zh-CN"/>
        </w:rPr>
        <w:t xml:space="preserve"> (300 dpi) </w:t>
      </w:r>
      <w:r>
        <w:rPr>
          <w:iCs/>
          <w:lang w:eastAsia="zh-CN"/>
        </w:rPr>
        <w:t>版本。</w:t>
      </w:r>
    </w:p>
    <w:p w14:paraId="1813B7CE" w14:textId="77777777" w:rsidR="00745F70" w:rsidRPr="00705BAB" w:rsidRDefault="00745F70">
      <w:pPr>
        <w:rPr>
          <w:rFonts w:eastAsiaTheme="minorHAnsi" w:cstheme="minorBidi"/>
          <w:b/>
          <w:iCs/>
          <w:sz w:val="22"/>
          <w:szCs w:val="24"/>
          <w:lang w:eastAsia="zh-CN"/>
        </w:rPr>
      </w:pPr>
      <w:r>
        <w:rPr>
          <w:lang w:eastAsia="zh-CN"/>
        </w:rPr>
        <w:br w:type="page"/>
      </w:r>
    </w:p>
    <w:p w14:paraId="55931FB8" w14:textId="0442F73E" w:rsidR="00E15EBE" w:rsidRPr="00705BAB" w:rsidRDefault="00E15EBE" w:rsidP="00E15EBE">
      <w:pPr>
        <w:pStyle w:val="Absatzberschrift"/>
        <w:rPr>
          <w:iCs/>
          <w:lang w:eastAsia="zh-CN"/>
        </w:rPr>
      </w:pPr>
      <w:r>
        <w:rPr>
          <w:bCs/>
          <w:lang w:eastAsia="zh-CN"/>
        </w:rPr>
        <w:lastRenderedPageBreak/>
        <w:t>了解更多信息，联系方式如下：</w:t>
      </w:r>
    </w:p>
    <w:p w14:paraId="0834BAC7" w14:textId="77777777" w:rsidR="00E15EBE" w:rsidRPr="00705BAB" w:rsidRDefault="00E15EBE" w:rsidP="00E15EBE">
      <w:pPr>
        <w:pStyle w:val="Absatzberschrift"/>
        <w:rPr>
          <w:lang w:eastAsia="zh-CN"/>
        </w:rPr>
      </w:pPr>
    </w:p>
    <w:p w14:paraId="69EE0B1B" w14:textId="77777777" w:rsidR="00E15EBE" w:rsidRPr="002B783A" w:rsidRDefault="00E15EBE" w:rsidP="00E15EBE">
      <w:pPr>
        <w:pStyle w:val="Absatzberschrift"/>
        <w:rPr>
          <w:b w:val="0"/>
          <w:bCs/>
          <w:szCs w:val="22"/>
          <w:lang w:eastAsia="zh-CN"/>
        </w:rPr>
      </w:pPr>
      <w:r>
        <w:rPr>
          <w:b w:val="0"/>
          <w:lang w:eastAsia="zh-CN"/>
        </w:rPr>
        <w:t>WIRTGEN GROUP</w:t>
      </w:r>
    </w:p>
    <w:p w14:paraId="6C2CE818" w14:textId="77777777" w:rsidR="00E15EBE" w:rsidRDefault="00E15EBE" w:rsidP="00E15EBE">
      <w:pPr>
        <w:pStyle w:val="Fuzeile1"/>
        <w:rPr>
          <w:lang w:eastAsia="zh-CN"/>
        </w:rPr>
      </w:pPr>
      <w:r>
        <w:rPr>
          <w:bCs w:val="0"/>
          <w:iCs w:val="0"/>
          <w:lang w:eastAsia="zh-CN"/>
        </w:rPr>
        <w:t>Public Relations</w:t>
      </w:r>
    </w:p>
    <w:p w14:paraId="11D0C008" w14:textId="77777777" w:rsidR="00E15EBE" w:rsidRDefault="00E15EBE" w:rsidP="00E15EBE">
      <w:pPr>
        <w:pStyle w:val="Fuzeile1"/>
        <w:rPr>
          <w:lang w:eastAsia="zh-CN"/>
        </w:rPr>
      </w:pPr>
      <w:r>
        <w:rPr>
          <w:bCs w:val="0"/>
          <w:iCs w:val="0"/>
          <w:lang w:eastAsia="zh-CN"/>
        </w:rPr>
        <w:t>Reinhard-Wirtgen-</w:t>
      </w:r>
      <w:proofErr w:type="spellStart"/>
      <w:r>
        <w:rPr>
          <w:bCs w:val="0"/>
          <w:iCs w:val="0"/>
          <w:lang w:eastAsia="zh-CN"/>
        </w:rPr>
        <w:t>Strasse</w:t>
      </w:r>
      <w:proofErr w:type="spellEnd"/>
      <w:r>
        <w:rPr>
          <w:bCs w:val="0"/>
          <w:iCs w:val="0"/>
          <w:lang w:eastAsia="zh-CN"/>
        </w:rPr>
        <w:t xml:space="preserve"> 2</w:t>
      </w:r>
    </w:p>
    <w:p w14:paraId="1063A82F" w14:textId="77777777" w:rsidR="00E15EBE" w:rsidRPr="00705BAB" w:rsidRDefault="00E15EBE" w:rsidP="00E15EBE">
      <w:pPr>
        <w:pStyle w:val="Fuzeile1"/>
      </w:pPr>
      <w:r>
        <w:rPr>
          <w:bCs w:val="0"/>
          <w:iCs w:val="0"/>
          <w:lang w:eastAsia="zh-CN"/>
        </w:rPr>
        <w:t>53578 Windhagen</w:t>
      </w:r>
    </w:p>
    <w:p w14:paraId="5A37CC2B" w14:textId="77777777" w:rsidR="00E15EBE" w:rsidRPr="00705BAB" w:rsidRDefault="00E15EBE" w:rsidP="00E15EBE">
      <w:pPr>
        <w:pStyle w:val="Fuzeile1"/>
      </w:pPr>
      <w:r>
        <w:rPr>
          <w:bCs w:val="0"/>
          <w:iCs w:val="0"/>
          <w:lang w:eastAsia="zh-CN"/>
        </w:rPr>
        <w:t>Germany</w:t>
      </w:r>
    </w:p>
    <w:p w14:paraId="29A07732" w14:textId="77777777" w:rsidR="00E15EBE" w:rsidRPr="00705BAB" w:rsidRDefault="00E15EBE" w:rsidP="00E15EBE">
      <w:pPr>
        <w:pStyle w:val="Fuzeile1"/>
      </w:pPr>
    </w:p>
    <w:p w14:paraId="0C099062" w14:textId="77777777" w:rsidR="00E15EBE" w:rsidRPr="00705BAB" w:rsidRDefault="00E15EBE" w:rsidP="00E15EBE">
      <w:pPr>
        <w:pStyle w:val="Fuzeile1"/>
        <w:rPr>
          <w:rFonts w:ascii="Times New Roman" w:hAnsi="Times New Roman" w:cs="Times New Roman"/>
          <w:color w:val="FF0000"/>
        </w:rPr>
      </w:pPr>
      <w:r>
        <w:rPr>
          <w:bCs w:val="0"/>
          <w:iCs w:val="0"/>
          <w:lang w:eastAsia="zh-CN"/>
        </w:rPr>
        <w:t xml:space="preserve">Phone: +49 (0)2645 131 1966 </w:t>
      </w:r>
    </w:p>
    <w:p w14:paraId="65F4C38F" w14:textId="77777777" w:rsidR="00E15EBE" w:rsidRPr="00705BAB" w:rsidRDefault="00E15EBE" w:rsidP="00E15EBE">
      <w:pPr>
        <w:pStyle w:val="Fuzeile1"/>
      </w:pPr>
      <w:r>
        <w:rPr>
          <w:bCs w:val="0"/>
          <w:iCs w:val="0"/>
          <w:lang w:eastAsia="zh-CN"/>
        </w:rPr>
        <w:t>传真：</w:t>
      </w:r>
      <w:r>
        <w:rPr>
          <w:bCs w:val="0"/>
          <w:iCs w:val="0"/>
          <w:lang w:eastAsia="zh-CN"/>
        </w:rPr>
        <w:t>+49 (0)2645 131 499</w:t>
      </w:r>
    </w:p>
    <w:p w14:paraId="79FF3B7C" w14:textId="0C549577" w:rsidR="00E15EBE" w:rsidRPr="00705BAB" w:rsidRDefault="00E15EBE" w:rsidP="00E15EBE">
      <w:pPr>
        <w:pStyle w:val="Fuzeile1"/>
      </w:pPr>
      <w:r>
        <w:rPr>
          <w:bCs w:val="0"/>
          <w:iCs w:val="0"/>
          <w:lang w:eastAsia="zh-CN"/>
        </w:rPr>
        <w:t>电子邮箱：</w:t>
      </w:r>
      <w:r>
        <w:rPr>
          <w:bCs w:val="0"/>
          <w:iCs w:val="0"/>
          <w:lang w:eastAsia="zh-CN"/>
        </w:rPr>
        <w:t>PR@wirtgen-group.com</w:t>
      </w:r>
      <w:r>
        <w:rPr>
          <w:bCs w:val="0"/>
          <w:iCs w:val="0"/>
          <w:vanish/>
        </w:rPr>
        <w:t>PR@wirtgen-group.com</w:t>
      </w:r>
    </w:p>
    <w:p w14:paraId="4F99EB86" w14:textId="77777777" w:rsidR="00E15EBE" w:rsidRPr="00705BAB" w:rsidRDefault="00E15EBE" w:rsidP="00E15EBE">
      <w:pPr>
        <w:pStyle w:val="Fuzeile1"/>
        <w:rPr>
          <w:vanish/>
        </w:rPr>
      </w:pPr>
    </w:p>
    <w:p w14:paraId="3D604A55" w14:textId="53BC3A5B" w:rsidR="00F048D4" w:rsidRPr="00F74540" w:rsidRDefault="00E15EBE" w:rsidP="00F74540">
      <w:pPr>
        <w:pStyle w:val="Fuzeile1"/>
      </w:pPr>
      <w:r>
        <w:rPr>
          <w:bCs w:val="0"/>
          <w:iCs w:val="0"/>
          <w:lang w:eastAsia="zh-CN"/>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6583B" w14:textId="77777777" w:rsidR="00B83044" w:rsidRDefault="00B83044" w:rsidP="00E55534">
      <w:r>
        <w:separator/>
      </w:r>
    </w:p>
  </w:endnote>
  <w:endnote w:type="continuationSeparator" w:id="0">
    <w:p w14:paraId="2DC2E2C6" w14:textId="77777777" w:rsidR="00B83044" w:rsidRDefault="00B8304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A083" w14:textId="77777777" w:rsidR="003C60DB" w:rsidRDefault="003C60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eastAsia="zh-CN"/>
            </w:rPr>
            <w:t>WIRTGEN GmbH</w:t>
          </w:r>
          <w:r>
            <w:rPr>
              <w:szCs w:val="20"/>
              <w:lang w:eastAsia="zh-CN"/>
            </w:rPr>
            <w:t xml:space="preserve"> · Reinhard-Wirtgen-Str.2 · 53578 Windhagen · Germany   T: +49 (0)2645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6495" w14:textId="77777777" w:rsidR="00B83044" w:rsidRDefault="00B83044" w:rsidP="00E55534">
      <w:r>
        <w:separator/>
      </w:r>
    </w:p>
  </w:footnote>
  <w:footnote w:type="continuationSeparator" w:id="0">
    <w:p w14:paraId="1EB1B47E" w14:textId="77777777" w:rsidR="00B83044" w:rsidRDefault="00B8304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BC80" w14:textId="22D0CE24" w:rsidR="003C60DB" w:rsidRDefault="003C60DB">
    <w:pPr>
      <w:pStyle w:val="Kopfzeile"/>
    </w:pPr>
    <w:r>
      <w:rPr>
        <w:noProof/>
        <w:lang w:eastAsia="zh-CN"/>
      </w:rPr>
      <mc:AlternateContent>
        <mc:Choice Requires="wps">
          <w:drawing>
            <wp:anchor distT="0" distB="0" distL="0" distR="0" simplePos="0" relativeHeight="251662336" behindDoc="0" locked="0" layoutInCell="1" allowOverlap="1" wp14:anchorId="3F80F346" wp14:editId="1A5B4CC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80F346"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4E29125" w14:textId="62E732D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630AC04" w:rsidR="00533132" w:rsidRPr="00533132" w:rsidRDefault="003C60DB" w:rsidP="00533132">
    <w:pPr>
      <w:pStyle w:val="Kopfzeile"/>
    </w:pPr>
    <w:r>
      <w:rPr>
        <w:noProof/>
        <w:lang w:eastAsia="zh-CN"/>
      </w:rPr>
      <mc:AlternateContent>
        <mc:Choice Requires="wps">
          <w:drawing>
            <wp:anchor distT="0" distB="0" distL="0" distR="0" simplePos="0" relativeHeight="251663360" behindDoc="0" locked="0" layoutInCell="1" allowOverlap="1" wp14:anchorId="1443BAEC" wp14:editId="579971AC">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443BAEC"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BE58256" w14:textId="7EC5C8FF"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977F4E5" w:rsidR="00533132" w:rsidRDefault="003C60DB">
    <w:pPr>
      <w:pStyle w:val="Kopfzeile"/>
    </w:pPr>
    <w:r>
      <w:rPr>
        <w:noProof/>
        <w:lang w:eastAsia="zh-CN"/>
      </w:rPr>
      <mc:AlternateContent>
        <mc:Choice Requires="wps">
          <w:drawing>
            <wp:anchor distT="0" distB="0" distL="0" distR="0" simplePos="0" relativeHeight="251661312" behindDoc="0" locked="0" layoutInCell="1" allowOverlap="1" wp14:anchorId="29FAC2BE" wp14:editId="69F9135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9FAC2B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0862582" w14:textId="355993B7" w:rsidR="003C60DB" w:rsidRPr="003C60DB" w:rsidRDefault="003C60DB">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1500pt;height:1500pt" o:bullet="t">
        <v:imagedata r:id="rId1" o:title="AZ_04a"/>
      </v:shape>
    </w:pict>
  </w:numPicBullet>
  <w:numPicBullet w:numPicBulletId="1">
    <w:pict>
      <v:shape id="_x0000_i118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46206533">
    <w:abstractNumId w:val="8"/>
  </w:num>
  <w:num w:numId="2" w16cid:durableId="67004498">
    <w:abstractNumId w:val="8"/>
  </w:num>
  <w:num w:numId="3" w16cid:durableId="715080548">
    <w:abstractNumId w:val="8"/>
  </w:num>
  <w:num w:numId="4" w16cid:durableId="572592855">
    <w:abstractNumId w:val="8"/>
  </w:num>
  <w:num w:numId="5" w16cid:durableId="1518159184">
    <w:abstractNumId w:val="8"/>
  </w:num>
  <w:num w:numId="6" w16cid:durableId="1312249386">
    <w:abstractNumId w:val="2"/>
  </w:num>
  <w:num w:numId="7" w16cid:durableId="1176186057">
    <w:abstractNumId w:val="2"/>
  </w:num>
  <w:num w:numId="8" w16cid:durableId="1591425466">
    <w:abstractNumId w:val="2"/>
  </w:num>
  <w:num w:numId="9" w16cid:durableId="1991278456">
    <w:abstractNumId w:val="2"/>
  </w:num>
  <w:num w:numId="10" w16cid:durableId="1859848149">
    <w:abstractNumId w:val="2"/>
  </w:num>
  <w:num w:numId="11" w16cid:durableId="557324001">
    <w:abstractNumId w:val="5"/>
  </w:num>
  <w:num w:numId="12" w16cid:durableId="2059931042">
    <w:abstractNumId w:val="5"/>
  </w:num>
  <w:num w:numId="13" w16cid:durableId="219874009">
    <w:abstractNumId w:val="4"/>
  </w:num>
  <w:num w:numId="14" w16cid:durableId="1098284237">
    <w:abstractNumId w:val="4"/>
  </w:num>
  <w:num w:numId="15" w16cid:durableId="95181320">
    <w:abstractNumId w:val="4"/>
  </w:num>
  <w:num w:numId="16" w16cid:durableId="453988016">
    <w:abstractNumId w:val="4"/>
  </w:num>
  <w:num w:numId="17" w16cid:durableId="1515074672">
    <w:abstractNumId w:val="4"/>
  </w:num>
  <w:num w:numId="18" w16cid:durableId="423383366">
    <w:abstractNumId w:val="1"/>
  </w:num>
  <w:num w:numId="19" w16cid:durableId="1542546567">
    <w:abstractNumId w:val="3"/>
  </w:num>
  <w:num w:numId="20" w16cid:durableId="2056343373">
    <w:abstractNumId w:val="7"/>
  </w:num>
  <w:num w:numId="21" w16cid:durableId="272132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440332">
    <w:abstractNumId w:val="0"/>
  </w:num>
  <w:num w:numId="23" w16cid:durableId="75513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5250505">
    <w:abstractNumId w:val="6"/>
  </w:num>
  <w:num w:numId="25" w16cid:durableId="7911715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F392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47AC"/>
    <w:rsid w:val="00200355"/>
    <w:rsid w:val="0021351D"/>
    <w:rsid w:val="00246DBB"/>
    <w:rsid w:val="00253A2E"/>
    <w:rsid w:val="002603EC"/>
    <w:rsid w:val="002611FE"/>
    <w:rsid w:val="00282AFC"/>
    <w:rsid w:val="00286C15"/>
    <w:rsid w:val="0029634D"/>
    <w:rsid w:val="002C7542"/>
    <w:rsid w:val="002D065C"/>
    <w:rsid w:val="002D0780"/>
    <w:rsid w:val="002D2EE5"/>
    <w:rsid w:val="002D63E6"/>
    <w:rsid w:val="002E5ACC"/>
    <w:rsid w:val="002E765F"/>
    <w:rsid w:val="002E7E4E"/>
    <w:rsid w:val="002F108B"/>
    <w:rsid w:val="002F5818"/>
    <w:rsid w:val="002F70FD"/>
    <w:rsid w:val="0030316D"/>
    <w:rsid w:val="0032774C"/>
    <w:rsid w:val="00332D28"/>
    <w:rsid w:val="0034191A"/>
    <w:rsid w:val="00343CC7"/>
    <w:rsid w:val="0036561D"/>
    <w:rsid w:val="003665BE"/>
    <w:rsid w:val="00384A08"/>
    <w:rsid w:val="00385E48"/>
    <w:rsid w:val="00387E6F"/>
    <w:rsid w:val="003967E5"/>
    <w:rsid w:val="003A753A"/>
    <w:rsid w:val="003B3803"/>
    <w:rsid w:val="003C2A71"/>
    <w:rsid w:val="003C60DB"/>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49C7"/>
    <w:rsid w:val="00487BFC"/>
    <w:rsid w:val="004A463B"/>
    <w:rsid w:val="004C1967"/>
    <w:rsid w:val="004D23D0"/>
    <w:rsid w:val="004D2BE0"/>
    <w:rsid w:val="004E6EF5"/>
    <w:rsid w:val="004F052F"/>
    <w:rsid w:val="00506409"/>
    <w:rsid w:val="00515EB1"/>
    <w:rsid w:val="00530E32"/>
    <w:rsid w:val="00533132"/>
    <w:rsid w:val="00537210"/>
    <w:rsid w:val="0054416D"/>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E0F6A"/>
    <w:rsid w:val="006F7602"/>
    <w:rsid w:val="00705BAB"/>
    <w:rsid w:val="00722A17"/>
    <w:rsid w:val="00723F4F"/>
    <w:rsid w:val="00745F70"/>
    <w:rsid w:val="00754B80"/>
    <w:rsid w:val="00755AE0"/>
    <w:rsid w:val="0075761B"/>
    <w:rsid w:val="00757B83"/>
    <w:rsid w:val="00774358"/>
    <w:rsid w:val="00791A69"/>
    <w:rsid w:val="0079462A"/>
    <w:rsid w:val="00794830"/>
    <w:rsid w:val="00797CAA"/>
    <w:rsid w:val="007A2B6F"/>
    <w:rsid w:val="007A6BD2"/>
    <w:rsid w:val="007C2658"/>
    <w:rsid w:val="007D1B25"/>
    <w:rsid w:val="007D59A2"/>
    <w:rsid w:val="007E20D0"/>
    <w:rsid w:val="007E3DAB"/>
    <w:rsid w:val="008053B3"/>
    <w:rsid w:val="008201F7"/>
    <w:rsid w:val="00820315"/>
    <w:rsid w:val="00823073"/>
    <w:rsid w:val="0082316D"/>
    <w:rsid w:val="00832921"/>
    <w:rsid w:val="00834472"/>
    <w:rsid w:val="00836A5D"/>
    <w:rsid w:val="008427F2"/>
    <w:rsid w:val="00843B45"/>
    <w:rsid w:val="0084571C"/>
    <w:rsid w:val="00855429"/>
    <w:rsid w:val="00863129"/>
    <w:rsid w:val="00866830"/>
    <w:rsid w:val="00870ACE"/>
    <w:rsid w:val="00873125"/>
    <w:rsid w:val="008755E5"/>
    <w:rsid w:val="00881E44"/>
    <w:rsid w:val="00887535"/>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21442"/>
    <w:rsid w:val="00B5232A"/>
    <w:rsid w:val="00B60ED1"/>
    <w:rsid w:val="00B62CF5"/>
    <w:rsid w:val="00B83044"/>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11C7"/>
    <w:rsid w:val="00F23212"/>
    <w:rsid w:val="00F33B16"/>
    <w:rsid w:val="00F353EA"/>
    <w:rsid w:val="00F36C27"/>
    <w:rsid w:val="00F52ECB"/>
    <w:rsid w:val="00F56318"/>
    <w:rsid w:val="00F67C95"/>
    <w:rsid w:val="00F742D4"/>
    <w:rsid w:val="00F74540"/>
    <w:rsid w:val="00F75B79"/>
    <w:rsid w:val="00F82525"/>
    <w:rsid w:val="00F91AC4"/>
    <w:rsid w:val="00F97FEA"/>
    <w:rsid w:val="00FB60E1"/>
    <w:rsid w:val="00FD3768"/>
    <w:rsid w:val="00FD51E9"/>
    <w:rsid w:val="00FE60D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515EB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183</Words>
  <Characters>1159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9</cp:revision>
  <cp:lastPrinted>2021-10-28T15:19:00Z</cp:lastPrinted>
  <dcterms:created xsi:type="dcterms:W3CDTF">2023-05-23T12:18:00Z</dcterms:created>
  <dcterms:modified xsi:type="dcterms:W3CDTF">2023-07-31T06:34:00Z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2023-05-15T16:09:41Z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b048f713-0520-4b24-8379-2ab12005fc12</vt:lpwstr>
  </property>
  <property fmtid="{D5CDD505-2E9C-101B-9397-08002B2CF9AE}" pid="11" name="MSIP_Label_df1a195f-122b-42dc-a2d3-71a1903dcdac_ContentBits">
    <vt:lpwstr>1</vt:lpwstr>
  </property>
</Properties>
</file>