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956FAAF" w:rsidR="00A27829" w:rsidRPr="00721943" w:rsidRDefault="001C734C" w:rsidP="00313960">
      <w:pPr>
        <w:pStyle w:val="Head"/>
      </w:pPr>
      <w:r>
        <w:rPr>
          <w:lang w:val="tr"/>
        </w:rPr>
        <w:t>Wirtgen │ Conexpo 2023’te Sürdürülebilir Yol Yapımı Teknolojileri</w:t>
      </w:r>
    </w:p>
    <w:p w14:paraId="73521186" w14:textId="2F7D8A13" w:rsidR="00B74A50" w:rsidRDefault="0053100C" w:rsidP="00DB0320">
      <w:pPr>
        <w:pStyle w:val="Subhead"/>
      </w:pPr>
      <w:r>
        <w:rPr>
          <w:bCs/>
          <w:iCs w:val="0"/>
          <w:lang w:val="tr"/>
        </w:rPr>
        <w:t xml:space="preserve">Soğuk Kazıma, Geri Dönüşüm, Zemin Stabilizasyonu ve Beton Serimi ile ilgili Yenilikçi Çözümler </w:t>
      </w:r>
    </w:p>
    <w:p w14:paraId="701C5E15" w14:textId="7BD20561" w:rsidR="0093643A" w:rsidRPr="0001797F" w:rsidRDefault="001C734C" w:rsidP="00034F09">
      <w:pPr>
        <w:pStyle w:val="Teaser"/>
        <w:rPr>
          <w:lang w:val="tr"/>
        </w:rPr>
      </w:pPr>
      <w:bookmarkStart w:id="0" w:name="_Hlk119925380"/>
      <w:r w:rsidRPr="0001797F">
        <w:rPr>
          <w:bCs/>
          <w:lang w:val="tr"/>
        </w:rPr>
        <w:t xml:space="preserve">John Deere ve Wirtgen Group firmalarının ortak fuar standında, </w:t>
      </w:r>
      <w:bookmarkEnd w:id="0"/>
      <w:r w:rsidRPr="0001797F">
        <w:rPr>
          <w:bCs/>
          <w:lang w:val="tr"/>
        </w:rPr>
        <w:t>Wirtgen firması soğuk kazıma, geri dönüşüm, toprak stabilizasyonu ve beton serimi ile ilgili birinci sınıf ürünlerinden bir kesit sunuyor.</w:t>
      </w:r>
      <w:r>
        <w:rPr>
          <w:bCs/>
          <w:lang w:val="tr"/>
        </w:rPr>
        <w:t xml:space="preserve"> Üç ürün segmentinden seçilip sergilenecek dokuz ürünün yanı sıra dijital sistem çözümleri ve destek sistemleri gündemde olacak. </w:t>
      </w:r>
    </w:p>
    <w:p w14:paraId="03C1B33F" w14:textId="7DE2B5F7" w:rsidR="00A46F1E" w:rsidRPr="0001797F" w:rsidRDefault="000E4A8C" w:rsidP="00034F09">
      <w:pPr>
        <w:pStyle w:val="Absatzberschrift"/>
        <w:jc w:val="both"/>
        <w:rPr>
          <w:lang w:val="tr"/>
        </w:rPr>
      </w:pPr>
      <w:r>
        <w:rPr>
          <w:bCs/>
          <w:lang w:val="tr"/>
        </w:rPr>
        <w:t>Her büyüklükte şantiye için soğuk kazıma makineleri</w:t>
      </w:r>
    </w:p>
    <w:p w14:paraId="7D4D0C46" w14:textId="3A3A4E35" w:rsidR="00CA61BD" w:rsidRPr="0001797F" w:rsidRDefault="000E4A8C" w:rsidP="00034F09">
      <w:pPr>
        <w:pStyle w:val="Absatzberschrift"/>
        <w:jc w:val="both"/>
        <w:rPr>
          <w:b w:val="0"/>
          <w:bCs/>
          <w:lang w:val="tr"/>
        </w:rPr>
      </w:pPr>
      <w:r>
        <w:rPr>
          <w:b w:val="0"/>
          <w:lang w:val="tr"/>
        </w:rPr>
        <w:t>W 50 Ri ile Wirtgen firması arkadan yüklemeli yarım metrelik yüksek performanslı soğuk kazıma makinesini sergiliyor. Bu makine, otomatik fonksiyonlara sahip basit kumanda konsepti ile dikkat çekiyor. 1,3 m’ye kadar çalışma genişliğine sahip önden yükleme makinesi W 120 Fi sergileniyor. F serisi kompakt freze John Deere motora sahip. Bu motor soğuk kazıma uygulamalarına özgü gereksinimleri karşılamak üzere adapte edilmiştir. F serisi iki büyük kazıyıcı sergilenen soğuk kazıma makinesi portföyünü tamamlıyor. W 210 Fi makine, üst tabakanın onarımından komple sökmeye ve hassas kazıma işlerine kadar geniş bir uygulama alanını kapsamaktadır. Yüksek performanslı büyük kazıyıcı W 250 Fi makinede üretkenliği en üst seviyeye çıkarmak için performans ve malzeme yükleme kapasitesine odaklanılmıştır.</w:t>
      </w:r>
    </w:p>
    <w:p w14:paraId="0AEACEC3" w14:textId="15C17E30" w:rsidR="00914FC5" w:rsidRPr="0001797F" w:rsidRDefault="00104202" w:rsidP="00034F09">
      <w:pPr>
        <w:pStyle w:val="Absatzberschrift"/>
        <w:jc w:val="both"/>
        <w:rPr>
          <w:b w:val="0"/>
          <w:bCs/>
          <w:lang w:val="tr"/>
        </w:rPr>
      </w:pPr>
      <w:r>
        <w:rPr>
          <w:b w:val="0"/>
          <w:lang w:val="tr"/>
        </w:rPr>
        <w:t>F serisi soğuk kazıma makinelerinde yenilikçi Mill Assist makine kontrol ünitesi ve dijital şantiye dokümantasyonu için Wirtgen Performance Tracker kullanılabilir.</w:t>
      </w:r>
    </w:p>
    <w:p w14:paraId="3D9C09ED" w14:textId="1AE0B7D3" w:rsidR="00654421" w:rsidRPr="0001797F" w:rsidRDefault="00654421" w:rsidP="00034F09">
      <w:pPr>
        <w:pStyle w:val="Absatzberschrift"/>
        <w:jc w:val="both"/>
        <w:rPr>
          <w:lang w:val="tr"/>
        </w:rPr>
      </w:pPr>
    </w:p>
    <w:p w14:paraId="4554A4F1" w14:textId="4E93FAE7" w:rsidR="00D931D8" w:rsidRPr="0001797F" w:rsidRDefault="00E66353" w:rsidP="00034F09">
      <w:pPr>
        <w:pStyle w:val="Absatzberschrift"/>
        <w:rPr>
          <w:lang w:val="tr"/>
        </w:rPr>
      </w:pPr>
      <w:r>
        <w:rPr>
          <w:bCs/>
          <w:lang w:val="tr"/>
        </w:rPr>
        <w:t>Soğuk geri dönüşüm ve toprak stabilizasyonu, sürdürülebilir ve ekonomik</w:t>
      </w:r>
    </w:p>
    <w:p w14:paraId="7EA1DB9F" w14:textId="66AF279C" w:rsidR="00C44A3F" w:rsidRPr="0001797F" w:rsidRDefault="00E020D2" w:rsidP="00034F09">
      <w:pPr>
        <w:pStyle w:val="Standardabsatz"/>
        <w:rPr>
          <w:lang w:val="tr"/>
        </w:rPr>
      </w:pPr>
      <w:r>
        <w:rPr>
          <w:lang w:val="tr"/>
        </w:rPr>
        <w:t>Kaynakların sorumluluk bilinciyle kullanılması, W 380 CRi makinenin yanı sıra WR 200 XLi ve WR 250i makinelerde ön planda tutulmuştur. Arkadan yüklemeli ve 800 t/h karıştırma kapasitesine sahip W 380 CRi daha geniş yol yüzeylerinin onarımında görev alır. Hem Yerinde Soğuk Geri Dönüşüm (CIR) hem de Tam Derinlikte Rehabilitasyon (FDR) projelerinde kullanılabilir. WR serisi tekerlekli geri dönüşüm makineleri, soğuk geri dönüşümün yanı sıra toprak stabilizasyonu işlerinde kullanılabilmektedir. 2,4 m çalışma eni ve yüksek kazıma ve karıştırma kapasitesi sayesinde zorlu projelerde yüksek günlük performans donanımına sahiptir. Dijital sistem çözümleri, AutoTrac direksiyon sistemi ve WPT (Wirtgen Performance Tracker) dokümantasyon sistemi süreç verimini daha da artırmaktadır.</w:t>
      </w:r>
    </w:p>
    <w:p w14:paraId="3AF98095" w14:textId="5D0B004E" w:rsidR="004463BF" w:rsidRPr="00D47E5A" w:rsidRDefault="00B2111A" w:rsidP="00034F09">
      <w:pPr>
        <w:pStyle w:val="Absatzberschrift"/>
        <w:jc w:val="both"/>
      </w:pPr>
      <w:r>
        <w:rPr>
          <w:bCs/>
          <w:lang w:val="tr"/>
        </w:rPr>
        <w:t>Ofset ve Inset beton seriminde esneklik</w:t>
      </w:r>
    </w:p>
    <w:p w14:paraId="567642CB" w14:textId="13470212" w:rsidR="00A17319" w:rsidRPr="0001797F" w:rsidRDefault="004C4842" w:rsidP="00410FE1">
      <w:pPr>
        <w:pStyle w:val="Absatzberschrift"/>
        <w:jc w:val="both"/>
        <w:rPr>
          <w:b w:val="0"/>
          <w:bCs/>
          <w:lang w:val="tr"/>
        </w:rPr>
      </w:pPr>
      <w:r>
        <w:rPr>
          <w:b w:val="0"/>
          <w:lang w:val="tr"/>
        </w:rPr>
        <w:t>SP 15i  ve SP 94i  ile Wirtgen firması beton serimi açısından adaptasyon kabiliyeti yüksek olan iki makine sergiliyor. SP 15i , Ofset yönteminde monolitik profillerin üretiminde büyük avantaj sağlayan kayar kalıp için esnek pozisyonlama imkanı vermektedir. Ayrıca bu makine çalışma alanının ve yapılan işin daha iyi görünmesini sağlayan uzatılabilir kumanda platformu paketine sahiptir. Üstelik firmanın kendi geliştirdiği AutoPilot 2.0 kontrol sistemi ile bu makine kablosuz kumanda edilebilmektedir. SP 94i , 10 m sınıfında tam modüler inset kayar kalıplı finişerdir. Las Vegas’ta bu 4 zincirli finişer TeleMold sistemi ile sergilenmektedir. Bu makine, her iki tarafa 3 ft’e kadar yani toplam 6 ft’e kadar çalışma eni değişikliğini hızlı ve esnek bir şekilde sağlar.</w:t>
      </w:r>
    </w:p>
    <w:p w14:paraId="0E80AB94" w14:textId="22C2C7AA" w:rsidR="00914FC5" w:rsidRPr="0001797F" w:rsidRDefault="00A17319" w:rsidP="00034F09">
      <w:pPr>
        <w:pStyle w:val="Standardabsatz"/>
        <w:spacing w:after="0"/>
        <w:rPr>
          <w:b/>
          <w:bCs/>
          <w:lang w:val="tr"/>
        </w:rPr>
      </w:pPr>
      <w:r>
        <w:rPr>
          <w:b/>
          <w:bCs/>
          <w:lang w:val="tr"/>
        </w:rPr>
        <w:lastRenderedPageBreak/>
        <w:t>Soğuk kazıma makinelerinde yenilikçi teknolojiler</w:t>
      </w:r>
    </w:p>
    <w:p w14:paraId="100DF3C7" w14:textId="40F91439" w:rsidR="00914FC5" w:rsidRPr="0001797F" w:rsidRDefault="00A17319" w:rsidP="00034F09">
      <w:pPr>
        <w:pStyle w:val="Standardabsatz"/>
        <w:spacing w:after="0"/>
        <w:rPr>
          <w:lang w:val="tr"/>
        </w:rPr>
      </w:pPr>
      <w:r>
        <w:rPr>
          <w:lang w:val="tr"/>
        </w:rPr>
        <w:t xml:space="preserve">Mill Assist makine kontrol ünitesi soğuk kazıma makinelerinde süreç verimini artırır. Bu sistem otomatik çalışma konumunda performans ile işletme maliyeti arasındaki en uygun dengeyi kurar. Motor devri ve böylece kazıma tamburu devir hızı otomatik ayarlanır. Düşük devir sayısı aralığında yakıt tüketimi ve kazıma ucu aşınması önemli ölçüde azaltılabilir. Üst devir sayısı aralığında, daha yüksek alan performansında bile optimum bir kazıma görüntüsü elde edilir. Operatör ayrıca üç çalışma stratejisinden birini seçebilir. "ECO", "Performans optimizasyonlu" ve "Kazıma görüntüsü kalitesi" arasında seçim yapabilirsiniz. </w:t>
      </w:r>
    </w:p>
    <w:p w14:paraId="33AE1D72" w14:textId="75584BB8" w:rsidR="00D419E7" w:rsidRPr="0001797F" w:rsidRDefault="00F761B0" w:rsidP="00034F09">
      <w:pPr>
        <w:pStyle w:val="Standardabsatz"/>
        <w:spacing w:after="0"/>
        <w:rPr>
          <w:lang w:val="tr"/>
        </w:rPr>
      </w:pPr>
      <w:r>
        <w:rPr>
          <w:lang w:val="tr"/>
        </w:rPr>
        <w:t>Wirtgen Performance Tracker (WPT) sayesinde kazıma performansı kesin ve güvenilir şekilde dokümante edilebilir. Bir lazer tarayıcı, kazınacak kesit profilini belirler. GPS konumlandırma ve diğer sensörlerle yüzey kazıma performansı ve kazıma hacmi tam olarak belirlenir. En önemli bilgiler makinenin kontrol panelinde gösterilir. Otomatik olarak oluşturulan bir rapor, e-posta ile makine işletmecisine gönderilebilir. Böylece proje yönetiminde zaman ve maliyet yükü azalır.</w:t>
      </w:r>
    </w:p>
    <w:p w14:paraId="53615799" w14:textId="25110E0F" w:rsidR="00A17319" w:rsidRPr="0001797F" w:rsidRDefault="00FC68F0" w:rsidP="00034F09">
      <w:pPr>
        <w:pStyle w:val="Standardabsatz"/>
        <w:rPr>
          <w:lang w:val="tr"/>
        </w:rPr>
      </w:pPr>
      <w:r>
        <w:rPr>
          <w:lang w:val="tr"/>
        </w:rPr>
        <w:t xml:space="preserve">Wirtgen Amerika’daki soğuk kazıma uzmanı Tom Chastain, Conexpo Eğitim Oturumları kapsamında 16.03.2023’te Las Vegas Convention Center’daki West Hall 208 – 210’da kazıma ve profil oluşturma konusunda kendini kanıtlamış yöntem ve teknolojiler hakkında daha detaylı bilgiler verecek. </w:t>
      </w:r>
    </w:p>
    <w:p w14:paraId="146B33E3" w14:textId="35D2BF3A" w:rsidR="00D47E5A" w:rsidRPr="0001797F" w:rsidRDefault="00E067D4" w:rsidP="00034F09">
      <w:pPr>
        <w:pStyle w:val="Standardabsatz"/>
        <w:spacing w:after="0"/>
        <w:rPr>
          <w:lang w:val="tr"/>
        </w:rPr>
      </w:pPr>
      <w:r>
        <w:rPr>
          <w:b/>
          <w:bCs/>
          <w:lang w:val="tr"/>
        </w:rPr>
        <w:t xml:space="preserve">Geri dönüşüm ve toprak stabilizasyonu için kaynakları koruyan teknolojiler </w:t>
      </w:r>
    </w:p>
    <w:p w14:paraId="6D633D46" w14:textId="3619B0C8" w:rsidR="00F71A27" w:rsidRPr="0001797F" w:rsidRDefault="00EE7EDB" w:rsidP="00034F09">
      <w:pPr>
        <w:pStyle w:val="Standardabsatz"/>
        <w:spacing w:after="0"/>
        <w:rPr>
          <w:lang w:val="tr"/>
        </w:rPr>
      </w:pPr>
      <w:r>
        <w:rPr>
          <w:lang w:val="tr"/>
        </w:rPr>
        <w:t>WR serisi Wirtgen geri dönüşüm makinesi için uydu destekli AutoTrac direksiyon sistemi projenin hassas ve verimli bir şekilde yerine getirilmesini kolaylaştırır. Bu sistem, makineyi önceden oluşturulmuş bir referans şeride ve bitişik şeritlerde tanımlanmış bir örtüşme mesafesine dayalı olarak santimetre aralığında bir hassasiyetle kontrol eder. Böylece makinenin ideal çalışma eni her zaman kullanılabilir. Bu sayede daha yüksek proses verimliliği ve dolayısıyla çevre açısından yüksek sürdürülebilirlik sağlanır.</w:t>
      </w:r>
    </w:p>
    <w:p w14:paraId="21DBEE7D" w14:textId="539D0622" w:rsidR="00EE7EDB" w:rsidRPr="0001797F" w:rsidRDefault="00F71A27" w:rsidP="00034F09">
      <w:pPr>
        <w:pStyle w:val="Standardabsatz"/>
        <w:spacing w:after="0"/>
        <w:rPr>
          <w:lang w:val="tr"/>
        </w:rPr>
      </w:pPr>
      <w:r>
        <w:rPr>
          <w:lang w:val="tr"/>
        </w:rPr>
        <w:t>WR serisi makinelerde de Wirtgen Performance Tracker kullanılabilir. Bu sistem, konuyla ilgili tüm çalışma parametrelerini lokasyona özgü olarak teraziye koyar ve böylece şantiye analizi ve dokümantasyon için kapsamlı bir veri tabanı sunar. Toprak stabilizatörü açısından bunlardan bazıları çalışma eni, derinliği, işlenen yol uzunluğu ve alanı ile yakıt tüketimi ve başka pek çok şeydir.</w:t>
      </w:r>
    </w:p>
    <w:p w14:paraId="1066417B" w14:textId="77777777" w:rsidR="00DE0633" w:rsidRPr="0001797F" w:rsidRDefault="00DE0633" w:rsidP="00034F09">
      <w:pPr>
        <w:pStyle w:val="Standardabsatz"/>
        <w:spacing w:after="0"/>
        <w:rPr>
          <w:lang w:val="tr"/>
        </w:rPr>
      </w:pPr>
    </w:p>
    <w:p w14:paraId="1EB1CF7B" w14:textId="140321A6" w:rsidR="00EE7EDB" w:rsidRPr="0001797F" w:rsidRDefault="00B53002" w:rsidP="00034F09">
      <w:pPr>
        <w:pStyle w:val="Standardabsatz"/>
        <w:spacing w:after="0"/>
        <w:rPr>
          <w:lang w:val="tr"/>
        </w:rPr>
      </w:pPr>
      <w:r>
        <w:rPr>
          <w:b/>
          <w:bCs/>
          <w:lang w:val="tr"/>
        </w:rPr>
        <w:t>Kablosuz kumanda verimlilik ve güvenliği artırıyor</w:t>
      </w:r>
    </w:p>
    <w:p w14:paraId="2C3CAC6F" w14:textId="7732CB99" w:rsidR="00F91DC1" w:rsidRPr="0001797F" w:rsidRDefault="00EE7EDB" w:rsidP="00DE0633">
      <w:pPr>
        <w:pStyle w:val="Standardabsatz"/>
        <w:spacing w:after="0"/>
        <w:rPr>
          <w:lang w:val="tr"/>
        </w:rPr>
      </w:pPr>
      <w:r>
        <w:rPr>
          <w:lang w:val="tr"/>
        </w:rPr>
        <w:t>AutoPilot 2.0, Wirtgen tarafından klasik yolla kablolu kumandaya alternatif olarak kablosuz serim için geliştirilmiş bir kumanda sistemidir. Tüm ofset-finişer ve yan besleme makinelerinde mevcuttur. Yükseklik ayarının yanı sıra makinenin direksiyonu hassas bir şekilde ayarlanır. Bir GNSS sinyali ve yapılandırma şekline bağlı olarak çeşitli lokal sensörler, örneğin makine üzerindeki ultrasonik duyarga referans olarak görev yapar. Kumanda kablosu tamamen iptal olmakta ve yerleştirmek ve kaldırmak için harcanan zaman da onunla birlikte ortadan kalkmaktadır. Dar yarıçaplar ve kompleks geometriler hızla ve hassas bir şekilde üretilebilmektedir. Wirtgen AutoPilot 2.0 sistemi tek elle makine ve kablosuz kumanda imkanı sunmaktadır.</w:t>
      </w:r>
    </w:p>
    <w:p w14:paraId="72B9A60A" w14:textId="3DEABB0A" w:rsidR="00DE0633" w:rsidRPr="0001797F" w:rsidRDefault="00DE0633" w:rsidP="00DE0633">
      <w:pPr>
        <w:pStyle w:val="Standardabsatz"/>
        <w:spacing w:after="0"/>
        <w:rPr>
          <w:lang w:val="tr"/>
        </w:rPr>
      </w:pPr>
    </w:p>
    <w:p w14:paraId="711640AD" w14:textId="7DBC2913" w:rsidR="00DE0633" w:rsidRPr="0001797F" w:rsidRDefault="00DE0633" w:rsidP="00DE0633">
      <w:pPr>
        <w:pStyle w:val="Standardabsatz"/>
        <w:spacing w:after="0"/>
        <w:rPr>
          <w:lang w:val="tr"/>
        </w:rPr>
      </w:pPr>
    </w:p>
    <w:p w14:paraId="3680C466" w14:textId="04FB58B2" w:rsidR="00DE0633" w:rsidRPr="0001797F" w:rsidRDefault="00DE0633" w:rsidP="00DE0633">
      <w:pPr>
        <w:pStyle w:val="Standardabsatz"/>
        <w:spacing w:after="0"/>
        <w:rPr>
          <w:lang w:val="tr"/>
        </w:rPr>
      </w:pPr>
    </w:p>
    <w:p w14:paraId="39865DC3" w14:textId="72C7C50C" w:rsidR="00DE0633" w:rsidRPr="0001797F" w:rsidRDefault="00DE0633" w:rsidP="00DE0633">
      <w:pPr>
        <w:pStyle w:val="Standardabsatz"/>
        <w:spacing w:after="0"/>
        <w:rPr>
          <w:lang w:val="tr"/>
        </w:rPr>
      </w:pPr>
    </w:p>
    <w:p w14:paraId="2042BD46" w14:textId="77777777" w:rsidR="00DE0633" w:rsidRPr="0001797F" w:rsidRDefault="00DE0633" w:rsidP="00E15EBE">
      <w:pPr>
        <w:pStyle w:val="Fotos"/>
        <w:rPr>
          <w:lang w:val="tr"/>
        </w:rPr>
      </w:pPr>
    </w:p>
    <w:p w14:paraId="7741D7E5" w14:textId="77777777" w:rsidR="004A045E" w:rsidRDefault="004A045E" w:rsidP="00E15EBE">
      <w:pPr>
        <w:pStyle w:val="Fotos"/>
        <w:rPr>
          <w:bCs/>
          <w:lang w:val="tr"/>
        </w:rPr>
      </w:pPr>
    </w:p>
    <w:p w14:paraId="31412CCB" w14:textId="6DB942BA" w:rsidR="00E15EBE" w:rsidRPr="0001797F" w:rsidRDefault="00E15EBE" w:rsidP="00E15EBE">
      <w:pPr>
        <w:pStyle w:val="Fotos"/>
        <w:rPr>
          <w:lang w:val="tr"/>
        </w:rPr>
      </w:pPr>
      <w:r>
        <w:rPr>
          <w:bCs/>
          <w:lang w:val="tr"/>
        </w:rPr>
        <w:lastRenderedPageBreak/>
        <w:t>Fotoğraflar:</w:t>
      </w:r>
    </w:p>
    <w:p w14:paraId="20879CE4" w14:textId="6639BC70" w:rsidR="002611FE" w:rsidRPr="0001797F" w:rsidRDefault="00A46F1E" w:rsidP="002611FE">
      <w:pPr>
        <w:pStyle w:val="BUbold"/>
        <w:rPr>
          <w:lang w:val="tr"/>
        </w:rPr>
      </w:pPr>
      <w:r>
        <w:rPr>
          <w:b w:val="0"/>
          <w:noProof/>
          <w:lang w:val="tr"/>
        </w:rPr>
        <w:drawing>
          <wp:inline distT="0" distB="0" distL="0" distR="0" wp14:anchorId="1B66E54E" wp14:editId="1D8A27C4">
            <wp:extent cx="2080109"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80109" cy="1384991"/>
                    </a:xfrm>
                    <a:prstGeom prst="rect">
                      <a:avLst/>
                    </a:prstGeom>
                    <a:noFill/>
                    <a:ln>
                      <a:noFill/>
                    </a:ln>
                  </pic:spPr>
                </pic:pic>
              </a:graphicData>
            </a:graphic>
          </wp:inline>
        </w:drawing>
      </w:r>
      <w:r>
        <w:rPr>
          <w:b w:val="0"/>
          <w:lang w:val="tr"/>
        </w:rPr>
        <w:br/>
      </w:r>
      <w:r>
        <w:rPr>
          <w:bCs/>
          <w:lang w:val="tr"/>
        </w:rPr>
        <w:t>W_photo_W100Fi_00003_HI</w:t>
      </w:r>
    </w:p>
    <w:p w14:paraId="73A70F96" w14:textId="1B4D7A87" w:rsidR="001A2089" w:rsidRPr="0001797F" w:rsidRDefault="001A2089" w:rsidP="001A2089">
      <w:pPr>
        <w:pStyle w:val="BUbold"/>
        <w:spacing w:after="240"/>
        <w:jc w:val="both"/>
        <w:rPr>
          <w:b w:val="0"/>
          <w:noProof/>
          <w:lang w:val="tr"/>
        </w:rPr>
      </w:pPr>
      <w:r>
        <w:rPr>
          <w:b w:val="0"/>
          <w:lang w:val="tr"/>
        </w:rPr>
        <w:t>Wirtgen F serisi kompakt ve büyük kazıyıcılarda Mill Assist ve Wirtgen Performance Tracker kullanılabilir</w:t>
      </w:r>
      <w:r>
        <w:rPr>
          <w:b w:val="0"/>
          <w:noProof/>
          <w:lang w:val="tr"/>
        </w:rPr>
        <w:t>.</w:t>
      </w:r>
    </w:p>
    <w:p w14:paraId="29E92010" w14:textId="341DCB86" w:rsidR="00BD25D1" w:rsidRPr="00B43C70" w:rsidRDefault="00BD25D1" w:rsidP="001A2089">
      <w:pPr>
        <w:pStyle w:val="BUbold"/>
      </w:pPr>
      <w:r>
        <w:rPr>
          <w:b w:val="0"/>
          <w:noProof/>
          <w:lang w:val="tr"/>
        </w:rPr>
        <w:drawing>
          <wp:inline distT="0" distB="0" distL="0" distR="0" wp14:anchorId="7CBAC95B" wp14:editId="7790580D">
            <wp:extent cx="2192211" cy="1383971"/>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a:stretch>
                      <a:fillRect/>
                    </a:stretch>
                  </pic:blipFill>
                  <pic:spPr bwMode="auto">
                    <a:xfrm>
                      <a:off x="0" y="0"/>
                      <a:ext cx="2192211" cy="1383971"/>
                    </a:xfrm>
                    <a:prstGeom prst="rect">
                      <a:avLst/>
                    </a:prstGeom>
                    <a:noFill/>
                    <a:ln>
                      <a:noFill/>
                    </a:ln>
                  </pic:spPr>
                </pic:pic>
              </a:graphicData>
            </a:graphic>
          </wp:inline>
        </w:drawing>
      </w:r>
      <w:r>
        <w:rPr>
          <w:b w:val="0"/>
          <w:lang w:val="tr"/>
        </w:rPr>
        <w:br/>
      </w:r>
      <w:r>
        <w:rPr>
          <w:bCs/>
          <w:lang w:val="tr"/>
        </w:rPr>
        <w:t>W_Innovation_WR-Series_00004_HI_EN</w:t>
      </w:r>
    </w:p>
    <w:p w14:paraId="6F7FC9EB" w14:textId="10FE05FB" w:rsidR="00BD25D1" w:rsidRPr="007957FC" w:rsidRDefault="007957FC" w:rsidP="007957FC">
      <w:pPr>
        <w:pStyle w:val="BUnormal"/>
        <w:jc w:val="both"/>
      </w:pPr>
      <w:r>
        <w:rPr>
          <w:lang w:val="tr"/>
        </w:rPr>
        <w:t>AutoTrac ve WPT toprak stabilizasyonunda kaynakların korunmasına önemli ölçüde katkıda bulunmaktadır.</w:t>
      </w:r>
    </w:p>
    <w:p w14:paraId="2D77D1F9" w14:textId="778EF304" w:rsidR="008716C5" w:rsidRPr="00D46B2A" w:rsidRDefault="008716C5" w:rsidP="001A2089">
      <w:pPr>
        <w:pStyle w:val="BUbold"/>
      </w:pPr>
      <w:r>
        <w:rPr>
          <w:b w:val="0"/>
          <w:noProof/>
          <w:lang w:val="tr"/>
        </w:rPr>
        <w:drawing>
          <wp:inline distT="0" distB="0" distL="0" distR="0" wp14:anchorId="217BF322" wp14:editId="38146BF3">
            <wp:extent cx="2404800" cy="13527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tr"/>
        </w:rPr>
        <w:br/>
      </w:r>
      <w:r>
        <w:rPr>
          <w:bCs/>
          <w:lang w:val="tr"/>
        </w:rPr>
        <w:t>W_graphic_Autopilot_00002_PR</w:t>
      </w:r>
    </w:p>
    <w:p w14:paraId="72619E71" w14:textId="34AE0A5D" w:rsidR="001A2089" w:rsidRDefault="007957FC" w:rsidP="00D27DA6">
      <w:pPr>
        <w:pStyle w:val="BUbold"/>
        <w:jc w:val="both"/>
        <w:rPr>
          <w:b w:val="0"/>
          <w:bCs/>
        </w:rPr>
      </w:pPr>
      <w:r>
        <w:rPr>
          <w:b w:val="0"/>
          <w:lang w:val="tr"/>
        </w:rPr>
        <w:t>Kablosuz serim için WirtgenAutoPilot 2.0 kumanda sistemi proses verimliliği ve güvenliğini artırır.</w:t>
      </w:r>
    </w:p>
    <w:p w14:paraId="1E749B3F" w14:textId="77777777" w:rsidR="007957FC" w:rsidRPr="007957FC" w:rsidRDefault="007957FC" w:rsidP="007957FC">
      <w:pPr>
        <w:pStyle w:val="BUnormal"/>
      </w:pPr>
    </w:p>
    <w:p w14:paraId="42D7A2A2" w14:textId="77777777" w:rsidR="00E03CC6" w:rsidRDefault="00E03CC6" w:rsidP="006C0C87">
      <w:pPr>
        <w:pStyle w:val="Note"/>
      </w:pPr>
    </w:p>
    <w:p w14:paraId="04824B2F" w14:textId="008D2BD8" w:rsidR="00F74540" w:rsidRPr="0001797F" w:rsidRDefault="00E15EBE" w:rsidP="006C0C87">
      <w:pPr>
        <w:pStyle w:val="Note"/>
        <w:rPr>
          <w:lang w:val="tr"/>
        </w:rPr>
      </w:pPr>
      <w:r>
        <w:rPr>
          <w:iCs/>
          <w:lang w:val="tr"/>
        </w:rPr>
        <w:t xml:space="preserve">Not: Bu fotoğraflar sadece ön izleme amaçlıdır. Yayınlarda basmak için, lütfen </w:t>
      </w:r>
      <w:r w:rsidRPr="0001797F">
        <w:rPr>
          <w:iCs/>
          <w:lang w:val="tr"/>
        </w:rPr>
        <w:t>Wirtgen Group</w:t>
      </w:r>
      <w:r>
        <w:rPr>
          <w:iCs/>
          <w:lang w:val="tr"/>
        </w:rPr>
        <w:t xml:space="preserve"> web sitelerinde indirilmek üzere kullanıma sunulan 300 dpi çözünürlükte fotoğrafları kullanın.</w:t>
      </w:r>
    </w:p>
    <w:p w14:paraId="39294D74" w14:textId="77777777" w:rsidR="00E03CC6" w:rsidRPr="0001797F" w:rsidRDefault="00E03CC6">
      <w:pPr>
        <w:rPr>
          <w:rFonts w:eastAsiaTheme="minorHAnsi" w:cstheme="minorBidi"/>
          <w:b/>
          <w:iCs/>
          <w:sz w:val="22"/>
          <w:szCs w:val="24"/>
          <w:lang w:val="tr"/>
        </w:rPr>
      </w:pPr>
      <w:r>
        <w:rPr>
          <w:lang w:val="tr"/>
        </w:rPr>
        <w:br w:type="page"/>
      </w:r>
    </w:p>
    <w:p w14:paraId="55931FB8" w14:textId="78BB012F" w:rsidR="00E15EBE" w:rsidRDefault="00E15EBE" w:rsidP="00E15EBE">
      <w:pPr>
        <w:pStyle w:val="Absatzberschrift"/>
        <w:rPr>
          <w:iCs/>
        </w:rPr>
      </w:pPr>
      <w:r>
        <w:rPr>
          <w:bCs/>
          <w:lang w:val="tr"/>
        </w:rPr>
        <w:lastRenderedPageBreak/>
        <w:t>Ayrıntılı bilgiler için:</w:t>
      </w:r>
    </w:p>
    <w:p w14:paraId="0834BAC7" w14:textId="77777777" w:rsidR="00E15EBE" w:rsidRDefault="00E15EBE" w:rsidP="00E15EBE">
      <w:pPr>
        <w:pStyle w:val="Absatzberschrift"/>
      </w:pPr>
    </w:p>
    <w:p w14:paraId="69EE0B1B" w14:textId="77777777" w:rsidR="00E15EBE" w:rsidRPr="007957FC" w:rsidRDefault="00E15EBE" w:rsidP="00E15EBE">
      <w:pPr>
        <w:pStyle w:val="Absatzberschrift"/>
        <w:rPr>
          <w:b w:val="0"/>
          <w:bCs/>
          <w:sz w:val="20"/>
          <w:szCs w:val="20"/>
        </w:rPr>
      </w:pPr>
      <w:r>
        <w:rPr>
          <w:b w:val="0"/>
          <w:sz w:val="20"/>
          <w:szCs w:val="22"/>
          <w:lang w:val="tr"/>
        </w:rPr>
        <w:t>WIRTGEN GROUP</w:t>
      </w:r>
    </w:p>
    <w:p w14:paraId="6C2CE818" w14:textId="77777777" w:rsidR="00E15EBE" w:rsidRPr="007957FC" w:rsidRDefault="00E15EBE" w:rsidP="00E15EBE">
      <w:pPr>
        <w:pStyle w:val="Fuzeile1"/>
        <w:rPr>
          <w:sz w:val="20"/>
          <w:szCs w:val="20"/>
        </w:rPr>
      </w:pPr>
      <w:r>
        <w:rPr>
          <w:bCs w:val="0"/>
          <w:iCs w:val="0"/>
          <w:sz w:val="20"/>
          <w:szCs w:val="20"/>
          <w:lang w:val="tr"/>
        </w:rPr>
        <w:t>Public Relations</w:t>
      </w:r>
    </w:p>
    <w:p w14:paraId="11D0C008" w14:textId="77777777" w:rsidR="00E15EBE" w:rsidRPr="007957FC" w:rsidRDefault="00E15EBE" w:rsidP="00E15EBE">
      <w:pPr>
        <w:pStyle w:val="Fuzeile1"/>
        <w:rPr>
          <w:sz w:val="20"/>
          <w:szCs w:val="20"/>
        </w:rPr>
      </w:pPr>
      <w:r>
        <w:rPr>
          <w:bCs w:val="0"/>
          <w:iCs w:val="0"/>
          <w:sz w:val="20"/>
          <w:szCs w:val="20"/>
          <w:lang w:val="tr"/>
        </w:rPr>
        <w:t>Reinhard-Wirtgen-Straße 2</w:t>
      </w:r>
    </w:p>
    <w:p w14:paraId="1063A82F" w14:textId="77777777" w:rsidR="00E15EBE" w:rsidRPr="007957FC" w:rsidRDefault="00E15EBE" w:rsidP="00E15EBE">
      <w:pPr>
        <w:pStyle w:val="Fuzeile1"/>
        <w:rPr>
          <w:sz w:val="20"/>
          <w:szCs w:val="20"/>
        </w:rPr>
      </w:pPr>
      <w:r>
        <w:rPr>
          <w:bCs w:val="0"/>
          <w:iCs w:val="0"/>
          <w:sz w:val="20"/>
          <w:szCs w:val="20"/>
          <w:lang w:val="tr"/>
        </w:rPr>
        <w:t>53578 Windhagen</w:t>
      </w:r>
    </w:p>
    <w:p w14:paraId="5A37CC2B" w14:textId="77777777" w:rsidR="00E15EBE" w:rsidRPr="007957FC" w:rsidRDefault="00E15EBE" w:rsidP="00E15EBE">
      <w:pPr>
        <w:pStyle w:val="Fuzeile1"/>
        <w:rPr>
          <w:sz w:val="20"/>
          <w:szCs w:val="20"/>
        </w:rPr>
      </w:pPr>
      <w:r>
        <w:rPr>
          <w:bCs w:val="0"/>
          <w:iCs w:val="0"/>
          <w:sz w:val="20"/>
          <w:szCs w:val="20"/>
          <w:lang w:val="tr"/>
        </w:rPr>
        <w:t>Almanya</w:t>
      </w:r>
    </w:p>
    <w:p w14:paraId="29A07732" w14:textId="77777777" w:rsidR="00E15EBE" w:rsidRPr="007957FC" w:rsidRDefault="00E15EBE" w:rsidP="00E15EBE">
      <w:pPr>
        <w:pStyle w:val="Fuzeile1"/>
        <w:rPr>
          <w:sz w:val="20"/>
          <w:szCs w:val="20"/>
        </w:rPr>
      </w:pPr>
    </w:p>
    <w:p w14:paraId="0C099062" w14:textId="77777777" w:rsidR="00E15EBE" w:rsidRPr="007957FC" w:rsidRDefault="00E15EBE" w:rsidP="00E15EBE">
      <w:pPr>
        <w:pStyle w:val="Fuzeile1"/>
        <w:rPr>
          <w:rFonts w:ascii="Times New Roman" w:hAnsi="Times New Roman" w:cs="Times New Roman"/>
          <w:color w:val="FF0000"/>
          <w:sz w:val="20"/>
          <w:szCs w:val="20"/>
        </w:rPr>
      </w:pPr>
      <w:r>
        <w:rPr>
          <w:bCs w:val="0"/>
          <w:iCs w:val="0"/>
          <w:sz w:val="20"/>
          <w:szCs w:val="20"/>
          <w:lang w:val="tr"/>
        </w:rPr>
        <w:t xml:space="preserve">Telefon: +49 (0) 2645 131 – 1966 </w:t>
      </w:r>
    </w:p>
    <w:p w14:paraId="65F4C38F" w14:textId="77777777" w:rsidR="00E15EBE" w:rsidRPr="007957FC" w:rsidRDefault="00E15EBE" w:rsidP="00E15EBE">
      <w:pPr>
        <w:pStyle w:val="Fuzeile1"/>
        <w:rPr>
          <w:sz w:val="20"/>
          <w:szCs w:val="20"/>
        </w:rPr>
      </w:pPr>
      <w:r>
        <w:rPr>
          <w:bCs w:val="0"/>
          <w:iCs w:val="0"/>
          <w:sz w:val="20"/>
          <w:szCs w:val="20"/>
          <w:lang w:val="tr"/>
        </w:rPr>
        <w:t>Faks: +49 (0) 2645 131 – 499</w:t>
      </w:r>
    </w:p>
    <w:p w14:paraId="79FF3B7C" w14:textId="0C549577" w:rsidR="00E15EBE" w:rsidRPr="007957FC" w:rsidRDefault="00E15EBE" w:rsidP="00E15EBE">
      <w:pPr>
        <w:pStyle w:val="Fuzeile1"/>
        <w:rPr>
          <w:sz w:val="20"/>
          <w:szCs w:val="20"/>
        </w:rPr>
      </w:pPr>
      <w:r>
        <w:rPr>
          <w:bCs w:val="0"/>
          <w:iCs w:val="0"/>
          <w:sz w:val="20"/>
          <w:szCs w:val="20"/>
          <w:lang w:val="tr"/>
        </w:rPr>
        <w:t>e-posta: PR@wirtgen-group.com</w:t>
      </w:r>
      <w:r>
        <w:rPr>
          <w:bCs w:val="0"/>
          <w:iCs w:val="0"/>
          <w:vanish/>
          <w:sz w:val="20"/>
          <w:szCs w:val="20"/>
        </w:rPr>
        <w:t>PR@wirtgen-group.com</w:t>
      </w:r>
    </w:p>
    <w:p w14:paraId="4F99EB86" w14:textId="77777777" w:rsidR="00E15EBE" w:rsidRPr="007957FC" w:rsidRDefault="00E15EBE" w:rsidP="00E15EBE">
      <w:pPr>
        <w:pStyle w:val="Fuzeile1"/>
        <w:rPr>
          <w:vanish/>
          <w:sz w:val="20"/>
          <w:szCs w:val="20"/>
        </w:rPr>
      </w:pPr>
    </w:p>
    <w:p w14:paraId="3D604A55" w14:textId="53BC3A5B" w:rsidR="00F048D4" w:rsidRPr="007957FC" w:rsidRDefault="00E15EBE" w:rsidP="00F74540">
      <w:pPr>
        <w:pStyle w:val="Fuzeile1"/>
        <w:rPr>
          <w:sz w:val="20"/>
          <w:szCs w:val="20"/>
        </w:rPr>
      </w:pPr>
      <w:r>
        <w:rPr>
          <w:bCs w:val="0"/>
          <w:iCs w:val="0"/>
          <w:sz w:val="20"/>
          <w:szCs w:val="20"/>
          <w:lang w:val="tr"/>
        </w:rPr>
        <w:t>www.wirtgen-group.com</w:t>
      </w:r>
    </w:p>
    <w:sectPr w:rsidR="00F048D4" w:rsidRPr="007957FC"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9A8C4" w14:textId="77777777" w:rsidR="00F4735B" w:rsidRDefault="00F4735B" w:rsidP="00E55534">
      <w:r>
        <w:separator/>
      </w:r>
    </w:p>
  </w:endnote>
  <w:endnote w:type="continuationSeparator" w:id="0">
    <w:p w14:paraId="5BB75C39" w14:textId="77777777" w:rsidR="00F4735B" w:rsidRDefault="00F4735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7E9AE" w14:textId="77777777" w:rsidR="00F4735B" w:rsidRDefault="00F4735B" w:rsidP="00E55534">
      <w:r>
        <w:separator/>
      </w:r>
    </w:p>
  </w:footnote>
  <w:footnote w:type="continuationSeparator" w:id="0">
    <w:p w14:paraId="6DB484B5" w14:textId="77777777" w:rsidR="00F4735B" w:rsidRDefault="00F4735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tr"/>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tr"/>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v:textbox>
              <w10:wrap type="square" anchorx="margin"/>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tr"/>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1904779">
    <w:abstractNumId w:val="8"/>
  </w:num>
  <w:num w:numId="2" w16cid:durableId="956958131">
    <w:abstractNumId w:val="8"/>
  </w:num>
  <w:num w:numId="3" w16cid:durableId="105931964">
    <w:abstractNumId w:val="8"/>
  </w:num>
  <w:num w:numId="4" w16cid:durableId="1277056234">
    <w:abstractNumId w:val="8"/>
  </w:num>
  <w:num w:numId="5" w16cid:durableId="624115677">
    <w:abstractNumId w:val="8"/>
  </w:num>
  <w:num w:numId="6" w16cid:durableId="874923929">
    <w:abstractNumId w:val="2"/>
  </w:num>
  <w:num w:numId="7" w16cid:durableId="1685522050">
    <w:abstractNumId w:val="2"/>
  </w:num>
  <w:num w:numId="8" w16cid:durableId="174417503">
    <w:abstractNumId w:val="2"/>
  </w:num>
  <w:num w:numId="9" w16cid:durableId="1036151673">
    <w:abstractNumId w:val="2"/>
  </w:num>
  <w:num w:numId="10" w16cid:durableId="1134257402">
    <w:abstractNumId w:val="2"/>
  </w:num>
  <w:num w:numId="11" w16cid:durableId="243343206">
    <w:abstractNumId w:val="5"/>
  </w:num>
  <w:num w:numId="12" w16cid:durableId="1537961274">
    <w:abstractNumId w:val="5"/>
  </w:num>
  <w:num w:numId="13" w16cid:durableId="171073667">
    <w:abstractNumId w:val="4"/>
  </w:num>
  <w:num w:numId="14" w16cid:durableId="1803647071">
    <w:abstractNumId w:val="4"/>
  </w:num>
  <w:num w:numId="15" w16cid:durableId="982926469">
    <w:abstractNumId w:val="4"/>
  </w:num>
  <w:num w:numId="16" w16cid:durableId="93593707">
    <w:abstractNumId w:val="4"/>
  </w:num>
  <w:num w:numId="17" w16cid:durableId="1937520220">
    <w:abstractNumId w:val="4"/>
  </w:num>
  <w:num w:numId="18" w16cid:durableId="860701626">
    <w:abstractNumId w:val="1"/>
  </w:num>
  <w:num w:numId="19" w16cid:durableId="864490136">
    <w:abstractNumId w:val="3"/>
  </w:num>
  <w:num w:numId="20" w16cid:durableId="1601916548">
    <w:abstractNumId w:val="7"/>
  </w:num>
  <w:num w:numId="21" w16cid:durableId="10280646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25137234">
    <w:abstractNumId w:val="0"/>
  </w:num>
  <w:num w:numId="23" w16cid:durableId="12525414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38748814">
    <w:abstractNumId w:val="6"/>
  </w:num>
  <w:num w:numId="25" w16cid:durableId="1396165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1797F"/>
    <w:rsid w:val="00034F09"/>
    <w:rsid w:val="00042106"/>
    <w:rsid w:val="00051782"/>
    <w:rsid w:val="0005285B"/>
    <w:rsid w:val="00055529"/>
    <w:rsid w:val="00062C3A"/>
    <w:rsid w:val="00066D09"/>
    <w:rsid w:val="000723D4"/>
    <w:rsid w:val="00086CF8"/>
    <w:rsid w:val="0009665C"/>
    <w:rsid w:val="000A0479"/>
    <w:rsid w:val="000A36D9"/>
    <w:rsid w:val="000A4C7D"/>
    <w:rsid w:val="000B582B"/>
    <w:rsid w:val="000C2645"/>
    <w:rsid w:val="000D15C3"/>
    <w:rsid w:val="000E24F8"/>
    <w:rsid w:val="000E4A8C"/>
    <w:rsid w:val="000E5738"/>
    <w:rsid w:val="00103205"/>
    <w:rsid w:val="00104202"/>
    <w:rsid w:val="001062B4"/>
    <w:rsid w:val="0011795C"/>
    <w:rsid w:val="0012026F"/>
    <w:rsid w:val="00130601"/>
    <w:rsid w:val="00132055"/>
    <w:rsid w:val="00137B1E"/>
    <w:rsid w:val="00145B61"/>
    <w:rsid w:val="00146C3D"/>
    <w:rsid w:val="00153B47"/>
    <w:rsid w:val="001613A6"/>
    <w:rsid w:val="001614F0"/>
    <w:rsid w:val="001616F4"/>
    <w:rsid w:val="0018021A"/>
    <w:rsid w:val="001840B0"/>
    <w:rsid w:val="00194FB1"/>
    <w:rsid w:val="001A2089"/>
    <w:rsid w:val="001B16BB"/>
    <w:rsid w:val="001B34EE"/>
    <w:rsid w:val="001C1A3E"/>
    <w:rsid w:val="001C6785"/>
    <w:rsid w:val="001C734C"/>
    <w:rsid w:val="001F4DEC"/>
    <w:rsid w:val="00200355"/>
    <w:rsid w:val="002125A1"/>
    <w:rsid w:val="0021351D"/>
    <w:rsid w:val="00253A2E"/>
    <w:rsid w:val="002603EC"/>
    <w:rsid w:val="002611FE"/>
    <w:rsid w:val="00282AFC"/>
    <w:rsid w:val="002863C3"/>
    <w:rsid w:val="00286C15"/>
    <w:rsid w:val="0029634D"/>
    <w:rsid w:val="002C7542"/>
    <w:rsid w:val="002D065C"/>
    <w:rsid w:val="002D0780"/>
    <w:rsid w:val="002D2EE5"/>
    <w:rsid w:val="002D63E6"/>
    <w:rsid w:val="002E2999"/>
    <w:rsid w:val="002E765F"/>
    <w:rsid w:val="002E7E4E"/>
    <w:rsid w:val="002F108B"/>
    <w:rsid w:val="002F5818"/>
    <w:rsid w:val="002F70FD"/>
    <w:rsid w:val="0030316D"/>
    <w:rsid w:val="00305692"/>
    <w:rsid w:val="00306445"/>
    <w:rsid w:val="00313960"/>
    <w:rsid w:val="0032774C"/>
    <w:rsid w:val="00332D28"/>
    <w:rsid w:val="0034191A"/>
    <w:rsid w:val="00343CC7"/>
    <w:rsid w:val="00356F66"/>
    <w:rsid w:val="0036561D"/>
    <w:rsid w:val="003665BE"/>
    <w:rsid w:val="00384A08"/>
    <w:rsid w:val="00387E6F"/>
    <w:rsid w:val="003967E5"/>
    <w:rsid w:val="003A753A"/>
    <w:rsid w:val="003B3803"/>
    <w:rsid w:val="003C2A71"/>
    <w:rsid w:val="003C6DBE"/>
    <w:rsid w:val="003E1CB6"/>
    <w:rsid w:val="003E3CF6"/>
    <w:rsid w:val="003E759F"/>
    <w:rsid w:val="003E7853"/>
    <w:rsid w:val="003F1B86"/>
    <w:rsid w:val="003F1FE9"/>
    <w:rsid w:val="003F57AB"/>
    <w:rsid w:val="00400FD9"/>
    <w:rsid w:val="004016F7"/>
    <w:rsid w:val="00403373"/>
    <w:rsid w:val="00403392"/>
    <w:rsid w:val="00406C81"/>
    <w:rsid w:val="00410FE1"/>
    <w:rsid w:val="00412545"/>
    <w:rsid w:val="0041475A"/>
    <w:rsid w:val="00417237"/>
    <w:rsid w:val="00430BB0"/>
    <w:rsid w:val="00440CFC"/>
    <w:rsid w:val="004463BF"/>
    <w:rsid w:val="0046460D"/>
    <w:rsid w:val="00467F3C"/>
    <w:rsid w:val="0047498D"/>
    <w:rsid w:val="00476100"/>
    <w:rsid w:val="00487BFC"/>
    <w:rsid w:val="004A045E"/>
    <w:rsid w:val="004A463B"/>
    <w:rsid w:val="004B78AA"/>
    <w:rsid w:val="004C1967"/>
    <w:rsid w:val="004C4842"/>
    <w:rsid w:val="004D23D0"/>
    <w:rsid w:val="004D2BE0"/>
    <w:rsid w:val="004E6EF5"/>
    <w:rsid w:val="00504C57"/>
    <w:rsid w:val="00506409"/>
    <w:rsid w:val="005101B4"/>
    <w:rsid w:val="00530E32"/>
    <w:rsid w:val="0053100C"/>
    <w:rsid w:val="00533132"/>
    <w:rsid w:val="00537210"/>
    <w:rsid w:val="00540C49"/>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0EC"/>
    <w:rsid w:val="006063D4"/>
    <w:rsid w:val="00613CDD"/>
    <w:rsid w:val="00622533"/>
    <w:rsid w:val="00623B37"/>
    <w:rsid w:val="006330A2"/>
    <w:rsid w:val="00642EB6"/>
    <w:rsid w:val="006433E2"/>
    <w:rsid w:val="00651E5D"/>
    <w:rsid w:val="00654421"/>
    <w:rsid w:val="006565D3"/>
    <w:rsid w:val="00670C33"/>
    <w:rsid w:val="00677F11"/>
    <w:rsid w:val="00682B1A"/>
    <w:rsid w:val="00690D7C"/>
    <w:rsid w:val="00690DFE"/>
    <w:rsid w:val="006B3EEC"/>
    <w:rsid w:val="006C0C87"/>
    <w:rsid w:val="006D6CC6"/>
    <w:rsid w:val="006D7EAC"/>
    <w:rsid w:val="006E0104"/>
    <w:rsid w:val="006F7602"/>
    <w:rsid w:val="00721943"/>
    <w:rsid w:val="00722A17"/>
    <w:rsid w:val="00723F4F"/>
    <w:rsid w:val="00754B80"/>
    <w:rsid w:val="00755AE0"/>
    <w:rsid w:val="0075761B"/>
    <w:rsid w:val="00757B83"/>
    <w:rsid w:val="00765D74"/>
    <w:rsid w:val="00774358"/>
    <w:rsid w:val="00791A69"/>
    <w:rsid w:val="0079462A"/>
    <w:rsid w:val="00794830"/>
    <w:rsid w:val="007957FC"/>
    <w:rsid w:val="00797CAA"/>
    <w:rsid w:val="007A2B6F"/>
    <w:rsid w:val="007A6BD2"/>
    <w:rsid w:val="007B6DF3"/>
    <w:rsid w:val="007C2658"/>
    <w:rsid w:val="007D59A2"/>
    <w:rsid w:val="007E20D0"/>
    <w:rsid w:val="007E3DAB"/>
    <w:rsid w:val="007E6E7D"/>
    <w:rsid w:val="008053B3"/>
    <w:rsid w:val="008153DA"/>
    <w:rsid w:val="00820315"/>
    <w:rsid w:val="00823073"/>
    <w:rsid w:val="0082316D"/>
    <w:rsid w:val="00832921"/>
    <w:rsid w:val="00834472"/>
    <w:rsid w:val="00836A5D"/>
    <w:rsid w:val="008427F2"/>
    <w:rsid w:val="00843B45"/>
    <w:rsid w:val="0084447A"/>
    <w:rsid w:val="0084571C"/>
    <w:rsid w:val="00863129"/>
    <w:rsid w:val="00866830"/>
    <w:rsid w:val="00870ACE"/>
    <w:rsid w:val="008716C5"/>
    <w:rsid w:val="00873125"/>
    <w:rsid w:val="008755E5"/>
    <w:rsid w:val="00881E44"/>
    <w:rsid w:val="00892F6F"/>
    <w:rsid w:val="00896F7E"/>
    <w:rsid w:val="008C2A29"/>
    <w:rsid w:val="008C2DB2"/>
    <w:rsid w:val="008D2B87"/>
    <w:rsid w:val="008D770E"/>
    <w:rsid w:val="0090337E"/>
    <w:rsid w:val="009049D8"/>
    <w:rsid w:val="00910609"/>
    <w:rsid w:val="00914FC5"/>
    <w:rsid w:val="00915841"/>
    <w:rsid w:val="009328FA"/>
    <w:rsid w:val="0093643A"/>
    <w:rsid w:val="00936A78"/>
    <w:rsid w:val="009375E1"/>
    <w:rsid w:val="009405D6"/>
    <w:rsid w:val="00952853"/>
    <w:rsid w:val="00954F81"/>
    <w:rsid w:val="009646E4"/>
    <w:rsid w:val="00977EC3"/>
    <w:rsid w:val="0098631D"/>
    <w:rsid w:val="009A5F12"/>
    <w:rsid w:val="009B17A9"/>
    <w:rsid w:val="009B211F"/>
    <w:rsid w:val="009B7C05"/>
    <w:rsid w:val="009C2378"/>
    <w:rsid w:val="009C5A77"/>
    <w:rsid w:val="009C5D99"/>
    <w:rsid w:val="009D016F"/>
    <w:rsid w:val="009E251D"/>
    <w:rsid w:val="009E4817"/>
    <w:rsid w:val="009F10A8"/>
    <w:rsid w:val="009F715C"/>
    <w:rsid w:val="00A02F49"/>
    <w:rsid w:val="00A171F4"/>
    <w:rsid w:val="00A17319"/>
    <w:rsid w:val="00A1772D"/>
    <w:rsid w:val="00A177B2"/>
    <w:rsid w:val="00A24EFC"/>
    <w:rsid w:val="00A27829"/>
    <w:rsid w:val="00A46F1E"/>
    <w:rsid w:val="00A66B3F"/>
    <w:rsid w:val="00A73304"/>
    <w:rsid w:val="00A82395"/>
    <w:rsid w:val="00A9295C"/>
    <w:rsid w:val="00A977CE"/>
    <w:rsid w:val="00AA0DF7"/>
    <w:rsid w:val="00AB51B8"/>
    <w:rsid w:val="00AB52F9"/>
    <w:rsid w:val="00AC695B"/>
    <w:rsid w:val="00AD0193"/>
    <w:rsid w:val="00AD131F"/>
    <w:rsid w:val="00AD32D5"/>
    <w:rsid w:val="00AD70E4"/>
    <w:rsid w:val="00AF1B5B"/>
    <w:rsid w:val="00AF3B3A"/>
    <w:rsid w:val="00AF4E8E"/>
    <w:rsid w:val="00AF6569"/>
    <w:rsid w:val="00B056BB"/>
    <w:rsid w:val="00B06265"/>
    <w:rsid w:val="00B07C43"/>
    <w:rsid w:val="00B12362"/>
    <w:rsid w:val="00B206FB"/>
    <w:rsid w:val="00B2111A"/>
    <w:rsid w:val="00B43C70"/>
    <w:rsid w:val="00B5232A"/>
    <w:rsid w:val="00B53002"/>
    <w:rsid w:val="00B60ED1"/>
    <w:rsid w:val="00B62CF5"/>
    <w:rsid w:val="00B74A50"/>
    <w:rsid w:val="00B85705"/>
    <w:rsid w:val="00B874DC"/>
    <w:rsid w:val="00B90F78"/>
    <w:rsid w:val="00BC208A"/>
    <w:rsid w:val="00BD1058"/>
    <w:rsid w:val="00BD25D1"/>
    <w:rsid w:val="00BD5391"/>
    <w:rsid w:val="00BD764C"/>
    <w:rsid w:val="00BE5ADC"/>
    <w:rsid w:val="00BE7172"/>
    <w:rsid w:val="00BE76FE"/>
    <w:rsid w:val="00BF56B2"/>
    <w:rsid w:val="00C055AB"/>
    <w:rsid w:val="00C100B4"/>
    <w:rsid w:val="00C11F95"/>
    <w:rsid w:val="00C136DF"/>
    <w:rsid w:val="00C17501"/>
    <w:rsid w:val="00C40627"/>
    <w:rsid w:val="00C43EAF"/>
    <w:rsid w:val="00C44A3F"/>
    <w:rsid w:val="00C457C3"/>
    <w:rsid w:val="00C61A67"/>
    <w:rsid w:val="00C644CA"/>
    <w:rsid w:val="00C658FC"/>
    <w:rsid w:val="00C73005"/>
    <w:rsid w:val="00C84D75"/>
    <w:rsid w:val="00C85E18"/>
    <w:rsid w:val="00C96E9F"/>
    <w:rsid w:val="00CA4A09"/>
    <w:rsid w:val="00CA61BD"/>
    <w:rsid w:val="00CA6233"/>
    <w:rsid w:val="00CB71DD"/>
    <w:rsid w:val="00CC5A63"/>
    <w:rsid w:val="00CC787C"/>
    <w:rsid w:val="00CE2F88"/>
    <w:rsid w:val="00CE6107"/>
    <w:rsid w:val="00CF36C9"/>
    <w:rsid w:val="00D00EC4"/>
    <w:rsid w:val="00D14702"/>
    <w:rsid w:val="00D166AC"/>
    <w:rsid w:val="00D27DA6"/>
    <w:rsid w:val="00D36BA2"/>
    <w:rsid w:val="00D37CF4"/>
    <w:rsid w:val="00D419E7"/>
    <w:rsid w:val="00D4487C"/>
    <w:rsid w:val="00D46B2A"/>
    <w:rsid w:val="00D47E5A"/>
    <w:rsid w:val="00D63D33"/>
    <w:rsid w:val="00D728CF"/>
    <w:rsid w:val="00D73352"/>
    <w:rsid w:val="00D751E9"/>
    <w:rsid w:val="00D931D8"/>
    <w:rsid w:val="00D935C3"/>
    <w:rsid w:val="00DA0266"/>
    <w:rsid w:val="00DA477E"/>
    <w:rsid w:val="00DB0320"/>
    <w:rsid w:val="00DB4BB0"/>
    <w:rsid w:val="00DE0633"/>
    <w:rsid w:val="00DE461D"/>
    <w:rsid w:val="00DF65B3"/>
    <w:rsid w:val="00E002F9"/>
    <w:rsid w:val="00E020D2"/>
    <w:rsid w:val="00E03CC6"/>
    <w:rsid w:val="00E04039"/>
    <w:rsid w:val="00E067D4"/>
    <w:rsid w:val="00E14608"/>
    <w:rsid w:val="00E15D87"/>
    <w:rsid w:val="00E15EBE"/>
    <w:rsid w:val="00E21E67"/>
    <w:rsid w:val="00E30EBF"/>
    <w:rsid w:val="00E316C0"/>
    <w:rsid w:val="00E31E03"/>
    <w:rsid w:val="00E350A2"/>
    <w:rsid w:val="00E42A44"/>
    <w:rsid w:val="00E451CD"/>
    <w:rsid w:val="00E51170"/>
    <w:rsid w:val="00E52D70"/>
    <w:rsid w:val="00E55534"/>
    <w:rsid w:val="00E66353"/>
    <w:rsid w:val="00E7116D"/>
    <w:rsid w:val="00E72429"/>
    <w:rsid w:val="00E914D1"/>
    <w:rsid w:val="00E960D8"/>
    <w:rsid w:val="00EA6F0D"/>
    <w:rsid w:val="00EB5FCA"/>
    <w:rsid w:val="00EE7EDB"/>
    <w:rsid w:val="00F048D4"/>
    <w:rsid w:val="00F122A9"/>
    <w:rsid w:val="00F20920"/>
    <w:rsid w:val="00F2176D"/>
    <w:rsid w:val="00F23212"/>
    <w:rsid w:val="00F33B16"/>
    <w:rsid w:val="00F353EA"/>
    <w:rsid w:val="00F36C27"/>
    <w:rsid w:val="00F4735B"/>
    <w:rsid w:val="00F56318"/>
    <w:rsid w:val="00F57ABE"/>
    <w:rsid w:val="00F67C95"/>
    <w:rsid w:val="00F71A27"/>
    <w:rsid w:val="00F74540"/>
    <w:rsid w:val="00F75B79"/>
    <w:rsid w:val="00F761B0"/>
    <w:rsid w:val="00F82525"/>
    <w:rsid w:val="00F90F7C"/>
    <w:rsid w:val="00F911CB"/>
    <w:rsid w:val="00F91AC4"/>
    <w:rsid w:val="00F91DC1"/>
    <w:rsid w:val="00F92923"/>
    <w:rsid w:val="00F97FEA"/>
    <w:rsid w:val="00FB60E1"/>
    <w:rsid w:val="00FC68F0"/>
    <w:rsid w:val="00FD3768"/>
    <w:rsid w:val="00FD37B4"/>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67933">
      <w:bodyDiv w:val="1"/>
      <w:marLeft w:val="0"/>
      <w:marRight w:val="0"/>
      <w:marTop w:val="0"/>
      <w:marBottom w:val="0"/>
      <w:divBdr>
        <w:top w:val="none" w:sz="0" w:space="0" w:color="auto"/>
        <w:left w:val="none" w:sz="0" w:space="0" w:color="auto"/>
        <w:bottom w:val="none" w:sz="0" w:space="0" w:color="auto"/>
        <w:right w:val="none" w:sz="0" w:space="0" w:color="auto"/>
      </w:divBdr>
    </w:div>
    <w:div w:id="242372354">
      <w:bodyDiv w:val="1"/>
      <w:marLeft w:val="0"/>
      <w:marRight w:val="0"/>
      <w:marTop w:val="0"/>
      <w:marBottom w:val="0"/>
      <w:divBdr>
        <w:top w:val="none" w:sz="0" w:space="0" w:color="auto"/>
        <w:left w:val="none" w:sz="0" w:space="0" w:color="auto"/>
        <w:bottom w:val="none" w:sz="0" w:space="0" w:color="auto"/>
        <w:right w:val="none" w:sz="0" w:space="0" w:color="auto"/>
      </w:divBdr>
    </w:div>
    <w:div w:id="253586378">
      <w:bodyDiv w:val="1"/>
      <w:marLeft w:val="0"/>
      <w:marRight w:val="0"/>
      <w:marTop w:val="0"/>
      <w:marBottom w:val="0"/>
      <w:divBdr>
        <w:top w:val="none" w:sz="0" w:space="0" w:color="auto"/>
        <w:left w:val="none" w:sz="0" w:space="0" w:color="auto"/>
        <w:bottom w:val="none" w:sz="0" w:space="0" w:color="auto"/>
        <w:right w:val="none" w:sz="0" w:space="0" w:color="auto"/>
      </w:divBdr>
    </w:div>
    <w:div w:id="815995881">
      <w:bodyDiv w:val="1"/>
      <w:marLeft w:val="0"/>
      <w:marRight w:val="0"/>
      <w:marTop w:val="0"/>
      <w:marBottom w:val="0"/>
      <w:divBdr>
        <w:top w:val="none" w:sz="0" w:space="0" w:color="auto"/>
        <w:left w:val="none" w:sz="0" w:space="0" w:color="auto"/>
        <w:bottom w:val="none" w:sz="0" w:space="0" w:color="auto"/>
        <w:right w:val="none" w:sz="0" w:space="0" w:color="auto"/>
      </w:divBdr>
    </w:div>
    <w:div w:id="915284717">
      <w:bodyDiv w:val="1"/>
      <w:marLeft w:val="0"/>
      <w:marRight w:val="0"/>
      <w:marTop w:val="0"/>
      <w:marBottom w:val="0"/>
      <w:divBdr>
        <w:top w:val="none" w:sz="0" w:space="0" w:color="auto"/>
        <w:left w:val="none" w:sz="0" w:space="0" w:color="auto"/>
        <w:bottom w:val="none" w:sz="0" w:space="0" w:color="auto"/>
        <w:right w:val="none" w:sz="0" w:space="0" w:color="auto"/>
      </w:divBdr>
    </w:div>
    <w:div w:id="1876847643">
      <w:bodyDiv w:val="1"/>
      <w:marLeft w:val="0"/>
      <w:marRight w:val="0"/>
      <w:marTop w:val="0"/>
      <w:marBottom w:val="0"/>
      <w:divBdr>
        <w:top w:val="none" w:sz="0" w:space="0" w:color="auto"/>
        <w:left w:val="none" w:sz="0" w:space="0" w:color="auto"/>
        <w:bottom w:val="none" w:sz="0" w:space="0" w:color="auto"/>
        <w:right w:val="none" w:sz="0" w:space="0" w:color="auto"/>
      </w:divBdr>
    </w:div>
    <w:div w:id="1927687618">
      <w:bodyDiv w:val="1"/>
      <w:marLeft w:val="0"/>
      <w:marRight w:val="0"/>
      <w:marTop w:val="0"/>
      <w:marBottom w:val="0"/>
      <w:divBdr>
        <w:top w:val="none" w:sz="0" w:space="0" w:color="auto"/>
        <w:left w:val="none" w:sz="0" w:space="0" w:color="auto"/>
        <w:bottom w:val="none" w:sz="0" w:space="0" w:color="auto"/>
        <w:right w:val="none" w:sz="0" w:space="0" w:color="auto"/>
      </w:divBdr>
      <w:divsChild>
        <w:div w:id="300118621">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989</Words>
  <Characters>6233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7208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Christian.Narres@wirtgen.de</dc:creator>
  <cp:lastModifiedBy>Franz Katharina</cp:lastModifiedBy>
  <cp:revision>9</cp:revision>
  <cp:lastPrinted>2021-10-28T15:19:00Z</cp:lastPrinted>
  <dcterms:created xsi:type="dcterms:W3CDTF">2022-11-21T12:13:00Z</dcterms:created>
  <dcterms:modified xsi:type="dcterms:W3CDTF">2023-01-18T16:37:00Z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