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3956FAAF" w:rsidR="00A27829" w:rsidRPr="00721943" w:rsidRDefault="001C734C" w:rsidP="00313960">
      <w:pPr>
        <w:pStyle w:val="Head"/>
      </w:pPr>
      <w:r>
        <w:rPr>
          <w:lang w:val="ru"/>
        </w:rPr>
        <w:t>Wirtgen │ Технологии устойчивого дорожного строительства на выставке Conexpo 2023</w:t>
      </w:r>
    </w:p>
    <w:p w14:paraId="73521186" w14:textId="2F7D8A13" w:rsidR="00B74A50" w:rsidRDefault="0053100C" w:rsidP="00DB0320">
      <w:pPr>
        <w:pStyle w:val="Subhead"/>
      </w:pPr>
      <w:r>
        <w:rPr>
          <w:bCs/>
          <w:iCs w:val="0"/>
          <w:lang w:val="ru"/>
        </w:rPr>
        <w:t xml:space="preserve">Инновационные решения для холодного фрезерования, ресайклинга, стабилизации грунта и укладки бетона </w:t>
      </w:r>
    </w:p>
    <w:p w14:paraId="701C5E15" w14:textId="7BD20561" w:rsidR="0093643A" w:rsidRPr="00CA442B" w:rsidRDefault="001C734C" w:rsidP="00034F09">
      <w:pPr>
        <w:pStyle w:val="Teaser"/>
        <w:rPr>
          <w:lang w:val="ru"/>
        </w:rPr>
      </w:pPr>
      <w:bookmarkStart w:id="0" w:name="_Hlk119925380"/>
      <w:r>
        <w:rPr>
          <w:bCs/>
          <w:lang w:val="ru"/>
        </w:rPr>
        <w:t xml:space="preserve">На общей выставочной площади John Deere и Wirtgen Group </w:t>
      </w:r>
      <w:bookmarkEnd w:id="0"/>
      <w:r>
        <w:rPr>
          <w:bCs/>
          <w:lang w:val="ru"/>
        </w:rPr>
        <w:t xml:space="preserve">компания Wirtgen представляет обзор своих премиальных продуктов для холодного фрезерования, ресайклинга, стабилизации грунта и укладки бетона. В дополнение к девяти экспонатам для трех областей применения в центре внимания также цифровые системные решения и вспомогательные системы. </w:t>
      </w:r>
    </w:p>
    <w:p w14:paraId="03C1B33F" w14:textId="7DE2B5F7" w:rsidR="00A46F1E" w:rsidRPr="00CA442B" w:rsidRDefault="000E4A8C" w:rsidP="00034F09">
      <w:pPr>
        <w:pStyle w:val="Absatzberschrift"/>
        <w:jc w:val="both"/>
        <w:rPr>
          <w:lang w:val="ru"/>
        </w:rPr>
      </w:pPr>
      <w:r>
        <w:rPr>
          <w:bCs/>
          <w:lang w:val="ru"/>
        </w:rPr>
        <w:t>Холодные фрезы для строительных площадок любых размеров</w:t>
      </w:r>
    </w:p>
    <w:p w14:paraId="7D4D0C46" w14:textId="3A3A4E35" w:rsidR="00CA61BD" w:rsidRPr="00CA442B" w:rsidRDefault="000E4A8C" w:rsidP="00034F09">
      <w:pPr>
        <w:pStyle w:val="Absatzberschrift"/>
        <w:jc w:val="both"/>
        <w:rPr>
          <w:b w:val="0"/>
          <w:bCs/>
          <w:lang w:val="ru"/>
        </w:rPr>
      </w:pPr>
      <w:r>
        <w:rPr>
          <w:b w:val="0"/>
          <w:lang w:val="ru"/>
        </w:rPr>
        <w:t>Модель W 50 Ri компании Wirtgen представляет собой высокопроизводительную полуметровую холодную фрезу с задней погрузкой. Простая концепция управления и функции автоматики. На выставке представлена машина фронтальной погрузки W 120 Fi с рабочей шириной до 1,3 м. Компактная фреза серии F оснащена одним двигателем John Deere, который соответствует специальным требованиям, предъявляемым к холодному фрезерованию. Представленный ассортимент холодных фрез дополняют две большие фрезы серии F. Область применения модели W 210 Fi обширна: она используется как для снятия слоя износа или полного снятия дорожной одежды, так и для микрофрезерования. Мощные большие фрезы W 250 Fi обеспечивают максимальную производительность фрезерования и погрузки материала.</w:t>
      </w:r>
    </w:p>
    <w:p w14:paraId="0AEACEC3" w14:textId="15C17E30" w:rsidR="00914FC5" w:rsidRPr="00CA442B" w:rsidRDefault="00104202" w:rsidP="00034F09">
      <w:pPr>
        <w:pStyle w:val="Absatzberschrift"/>
        <w:jc w:val="both"/>
        <w:rPr>
          <w:b w:val="0"/>
          <w:bCs/>
          <w:lang w:val="ru"/>
        </w:rPr>
      </w:pPr>
      <w:r>
        <w:rPr>
          <w:b w:val="0"/>
          <w:lang w:val="ru"/>
        </w:rPr>
        <w:t>Холодные фрезы серии F с инновационной системой управления Mill Assist и модулем Performance Tracker Wirtgen для ведения цифровой документации строительной площадки.</w:t>
      </w:r>
    </w:p>
    <w:p w14:paraId="3D9C09ED" w14:textId="1AE0B7D3" w:rsidR="00654421" w:rsidRPr="00CA442B" w:rsidRDefault="00654421" w:rsidP="00034F09">
      <w:pPr>
        <w:pStyle w:val="Absatzberschrift"/>
        <w:jc w:val="both"/>
        <w:rPr>
          <w:lang w:val="ru"/>
        </w:rPr>
      </w:pPr>
    </w:p>
    <w:p w14:paraId="4554A4F1" w14:textId="4E93FAE7" w:rsidR="00D931D8" w:rsidRPr="00CA442B" w:rsidRDefault="00E66353" w:rsidP="00034F09">
      <w:pPr>
        <w:pStyle w:val="Absatzberschrift"/>
        <w:rPr>
          <w:lang w:val="ru"/>
        </w:rPr>
      </w:pPr>
      <w:r>
        <w:rPr>
          <w:bCs/>
          <w:lang w:val="ru"/>
        </w:rPr>
        <w:t>Холодный ресайклинг и стабилизация грунта — устойчивые и экономичные решения</w:t>
      </w:r>
    </w:p>
    <w:p w14:paraId="7EA1DB9F" w14:textId="66AF279C" w:rsidR="00C44A3F" w:rsidRPr="00CA442B" w:rsidRDefault="00E020D2" w:rsidP="00034F09">
      <w:pPr>
        <w:pStyle w:val="Standardabsatz"/>
        <w:rPr>
          <w:lang w:val="ru"/>
        </w:rPr>
      </w:pPr>
      <w:r>
        <w:rPr>
          <w:lang w:val="ru"/>
        </w:rPr>
        <w:t>В центре внимания для моделей W 380 CRi, а также WR 200 XLi и WR 250i — ответственное обращение с ресурсами. Модель W 380 CRi задней погрузки и производительностью смешивания до 800 т/ч предназначена для ремонта дорожного полотна большой ширины. Ее можно использовать в проектах как холодного ресайклинга с фрезерованием на неполную толщину дорожной одежды (CIR), так и ресайклинга с фрезерованием на полную толщину дорожной одежды (FDR). Колесные ресайклеры серии WR, помимо холодного ресайклинга, также можно использовать для стабилизации грунта. Рабочая ширина 2,4 м и высокая производительность фрезерования и смешивания позволяет использовать их в самых сложных проектах с повышенными требованиями к суточной производительности. Цифровые системные решения, система рулевого управления AutoTrac и система ведения документации WPT (Wirtgen Performance Tracker) обеспечивают дополнительное повышение эффективности процесса.</w:t>
      </w:r>
    </w:p>
    <w:p w14:paraId="3AF98095" w14:textId="5D0B004E" w:rsidR="004463BF" w:rsidRPr="00CA442B" w:rsidRDefault="00B2111A" w:rsidP="00034F09">
      <w:pPr>
        <w:pStyle w:val="Absatzberschrift"/>
        <w:jc w:val="both"/>
        <w:rPr>
          <w:lang w:val="ru"/>
        </w:rPr>
      </w:pPr>
      <w:r>
        <w:rPr>
          <w:bCs/>
          <w:lang w:val="ru"/>
        </w:rPr>
        <w:t>Универсальные машины для укладки профилей из цементобетона с боковой опалубкой «Offset» и дорожного полотна с опалубкой «Inset»</w:t>
      </w:r>
    </w:p>
    <w:p w14:paraId="567642CB" w14:textId="13470212" w:rsidR="00A17319" w:rsidRPr="00CA442B" w:rsidRDefault="004C4842" w:rsidP="00410FE1">
      <w:pPr>
        <w:pStyle w:val="Absatzberschrift"/>
        <w:jc w:val="both"/>
        <w:rPr>
          <w:b w:val="0"/>
          <w:bCs/>
          <w:lang w:val="ru"/>
        </w:rPr>
      </w:pPr>
      <w:r>
        <w:rPr>
          <w:b w:val="0"/>
          <w:lang w:val="ru"/>
        </w:rPr>
        <w:lastRenderedPageBreak/>
        <w:t>Модели SP 15i и SP 94i компании Wirtgen представляют собой универсальные машины для укладки цементобетона. Модель SP 15i  за счет настраиваемого расположения скользящей опалубки обеспечивает производство монолитных профилей по технологии «Offset». Машина также оснащена выдвижной платформой управления для оптимального обзора рабочей зоны и результата укладки. Благодаря специально разработанной системе управления AutoPilot 2.0 машиной можно работать без струны. Модель SP 94i представляет собой бетоноукладчик со скользящими формами полностью модульной конструкцией для укладки по технологии «Inset», ширина укладки до 10 м. На выставке в Лас-Вегасе будут представлены асфальтоукладчики с 4 гусеничными тележками и системой TeleMold, обеспечивающей возможность быстрого изменения рабочей ширины до 3 футов с каждой стороны — 6 футов в общей сложности.</w:t>
      </w:r>
    </w:p>
    <w:p w14:paraId="6FA7EA81" w14:textId="77777777" w:rsidR="00CA442B" w:rsidRDefault="00CA442B" w:rsidP="00034F09">
      <w:pPr>
        <w:pStyle w:val="Standardabsatz"/>
        <w:spacing w:after="0"/>
        <w:rPr>
          <w:b/>
          <w:bCs/>
          <w:lang w:val="ru"/>
        </w:rPr>
      </w:pPr>
    </w:p>
    <w:p w14:paraId="0E80AB94" w14:textId="62263ABA" w:rsidR="00914FC5" w:rsidRPr="00CA442B" w:rsidRDefault="00A17319" w:rsidP="00034F09">
      <w:pPr>
        <w:pStyle w:val="Standardabsatz"/>
        <w:spacing w:after="0"/>
        <w:rPr>
          <w:b/>
          <w:bCs/>
          <w:lang w:val="ru"/>
        </w:rPr>
      </w:pPr>
      <w:r>
        <w:rPr>
          <w:b/>
          <w:bCs/>
          <w:lang w:val="ru"/>
        </w:rPr>
        <w:t>Инновационные технологии для холодного фрезерования</w:t>
      </w:r>
    </w:p>
    <w:p w14:paraId="100DF3C7" w14:textId="40F91439" w:rsidR="00914FC5" w:rsidRPr="00CA442B" w:rsidRDefault="00A17319" w:rsidP="00034F09">
      <w:pPr>
        <w:pStyle w:val="Standardabsatz"/>
        <w:spacing w:after="0"/>
        <w:rPr>
          <w:lang w:val="ru"/>
        </w:rPr>
      </w:pPr>
      <w:r>
        <w:rPr>
          <w:lang w:val="ru"/>
        </w:rPr>
        <w:t xml:space="preserve">Система управления машиной Mill Assist повышает эффективность процесса холодного фрезерования. В автоматическом режиме система всегда задает наиболее выгодное соотношение между производительностью фрезы и эксплуатационными расходами. Число оборотов двигателя и, соответственно, число оборотов фрезерного барабана регулируются автоматически. В диапазоне низких оборотов фрезерного барабана можно значительно снизить потребление топлива и износ резцов. В диапазоне высоких оборотов фрезерного барабана можно добиться оптимального качества поверхности при высокой производительности. В дополнение машинист может выбрать одну из трех стратегий работы: «ECO», «Оптимизация производительности» или «Качество результата фрезерования». </w:t>
      </w:r>
    </w:p>
    <w:p w14:paraId="33AE1D72" w14:textId="75584BB8" w:rsidR="00D419E7" w:rsidRPr="00CA442B" w:rsidRDefault="00F761B0" w:rsidP="00034F09">
      <w:pPr>
        <w:pStyle w:val="Standardabsatz"/>
        <w:spacing w:after="0"/>
        <w:rPr>
          <w:lang w:val="ru"/>
        </w:rPr>
      </w:pPr>
      <w:r>
        <w:rPr>
          <w:lang w:val="ru"/>
        </w:rPr>
        <w:t>Модуль Performance Tracker (WPT) Wirtgen позволяет точно и надежно фиксировать производительность фрезы. При помощи лазерного сканера определяется профиль поперечного сечения фрезерования. С помощью GPS-позиционирования, а также других датчиков точно определяется производительность фрезы, выраженная в единицах площади, а также объем сфрезерованного материала. Важная информация отображается на пульте управления машины. Автоматически генерируется отчет, который отправляется диспетчеру по электронной почте. Это сокращает затраты времени и средств на выполнение заказа.</w:t>
      </w:r>
    </w:p>
    <w:p w14:paraId="53615799" w14:textId="25110E0F" w:rsidR="00A17319" w:rsidRPr="00CA442B" w:rsidRDefault="00FC68F0" w:rsidP="00034F09">
      <w:pPr>
        <w:pStyle w:val="Standardabsatz"/>
        <w:rPr>
          <w:lang w:val="ru"/>
        </w:rPr>
      </w:pPr>
      <w:r>
        <w:rPr>
          <w:lang w:val="ru"/>
        </w:rPr>
        <w:t xml:space="preserve">В ходе обучения в рамках выставки Conexpo 16.03.2023 на стендах 208–210 западного павильона Конференц-центра Лас-Вегаса специалист по холодному фрезерованию Wirtgen America Том Частейн подробно познакомит присутствующих с зарекомендовавшими себя методами и технологиями в области фрезерования и профилирования. </w:t>
      </w:r>
    </w:p>
    <w:p w14:paraId="146B33E3" w14:textId="35D2BF3A" w:rsidR="00D47E5A" w:rsidRPr="00CA442B" w:rsidRDefault="00E067D4" w:rsidP="00034F09">
      <w:pPr>
        <w:pStyle w:val="Standardabsatz"/>
        <w:spacing w:after="0"/>
        <w:rPr>
          <w:lang w:val="ru"/>
        </w:rPr>
      </w:pPr>
      <w:r>
        <w:rPr>
          <w:b/>
          <w:bCs/>
          <w:lang w:val="ru"/>
        </w:rPr>
        <w:t xml:space="preserve">Ресурсосберегающие технологии для ресайклинга и стабилизации грунта </w:t>
      </w:r>
    </w:p>
    <w:p w14:paraId="6D633D46" w14:textId="3619B0C8" w:rsidR="00F71A27" w:rsidRPr="00CA442B" w:rsidRDefault="00EE7EDB" w:rsidP="00034F09">
      <w:pPr>
        <w:pStyle w:val="Standardabsatz"/>
        <w:spacing w:after="0"/>
        <w:rPr>
          <w:lang w:val="ru"/>
        </w:rPr>
      </w:pPr>
      <w:r>
        <w:rPr>
          <w:lang w:val="ru"/>
        </w:rPr>
        <w:t>Спутниковая система рулевого управления AutoTrac для ресайклеров Wirtgen серии WR обеспечивает точное и эффективное выполнение проектов. Она управляет машиной с точностью до сантиметра, используя заранее созданную эталонную полосу и заданный нахлест расположенных рядом полос. Так всегда можно использовать идеальную рабочую ширину машины. Она позволяет существенно повысить эффективность процесса и, таким образом, обеспечить высокий уровень экологической совместимости.</w:t>
      </w:r>
    </w:p>
    <w:p w14:paraId="21DBEE7D" w14:textId="539D0622" w:rsidR="00EE7EDB" w:rsidRPr="00CA442B" w:rsidRDefault="00F71A27" w:rsidP="00034F09">
      <w:pPr>
        <w:pStyle w:val="Standardabsatz"/>
        <w:spacing w:after="0"/>
        <w:rPr>
          <w:lang w:val="ru"/>
        </w:rPr>
      </w:pPr>
      <w:r>
        <w:rPr>
          <w:lang w:val="ru"/>
        </w:rPr>
        <w:t xml:space="preserve">Кроме того, машины серии WR оснащены модулем Wirtgen Performance Tracker. Система обеспечивает регистрацию всех соответствующих рабочих параметров конкретной строительной площадки для создания обширной базы данных и </w:t>
      </w:r>
      <w:r>
        <w:rPr>
          <w:lang w:val="ru"/>
        </w:rPr>
        <w:lastRenderedPageBreak/>
        <w:t>анализа строительных площадок и ведения документации. Для стабилизаторов грунта к таким параметрам относятся рабочая ширина и глубина, обработанный маршрут и площадь, расход топлива и многое другое.</w:t>
      </w:r>
    </w:p>
    <w:p w14:paraId="1066417B" w14:textId="77777777" w:rsidR="00DE0633" w:rsidRPr="00CA442B" w:rsidRDefault="00DE0633" w:rsidP="00034F09">
      <w:pPr>
        <w:pStyle w:val="Standardabsatz"/>
        <w:spacing w:after="0"/>
        <w:rPr>
          <w:lang w:val="ru"/>
        </w:rPr>
      </w:pPr>
    </w:p>
    <w:p w14:paraId="1EB1CF7B" w14:textId="140321A6" w:rsidR="00EE7EDB" w:rsidRPr="00CA442B" w:rsidRDefault="00B53002" w:rsidP="00034F09">
      <w:pPr>
        <w:pStyle w:val="Standardabsatz"/>
        <w:spacing w:after="0"/>
        <w:rPr>
          <w:lang w:val="ru"/>
        </w:rPr>
      </w:pPr>
      <w:r>
        <w:rPr>
          <w:b/>
          <w:bCs/>
          <w:lang w:val="ru"/>
        </w:rPr>
        <w:t>Работа бетоноукладчиком по цифровой струне повышает эффективность и безопасность</w:t>
      </w:r>
    </w:p>
    <w:p w14:paraId="2C3CAC6F" w14:textId="7732CB99" w:rsidR="00F91DC1" w:rsidRPr="00CA442B" w:rsidRDefault="00EE7EDB" w:rsidP="00DE0633">
      <w:pPr>
        <w:pStyle w:val="Standardabsatz"/>
        <w:spacing w:after="0"/>
        <w:rPr>
          <w:lang w:val="ru"/>
        </w:rPr>
      </w:pPr>
      <w:r>
        <w:rPr>
          <w:lang w:val="ru"/>
        </w:rPr>
        <w:t>AutoPilot 2.0 представляет собой разработанную компанией Wirtgen систему управления, предназначенную для укладки цементобетона по цифровой струне, в качестве альтернативы привычному сканированию механической струны. Она доступна для всех бетоноукладчиков как со скользящими формами «Offset» так и скользящими формами для дорожного полотна с опалубкой «Inset», а также для боковых перегружателей. Она позволяет проводить как регулировку по высоте, так и контролировать рулевое управление машины. В качестве эталона используется сигнал GNSS и, в зависимости от конфигурации, различные датчики, такие как расположенный на машине ультразвуковой датчик. Необходимость в использовании механической струны для сканирования полностью отпадает, что позволяет сократить расходы времени на ее установку и демонтаж. Система позволяет быстро и точно укладывать цементобетон на участках с узким радиусом или со сложной геометрией. Система Wirtgen AutoPilot 2.0 — это система управления машиной и система управления укладкой цементобетона по цифровой струне.</w:t>
      </w:r>
    </w:p>
    <w:p w14:paraId="72B9A60A" w14:textId="3DEABB0A" w:rsidR="00DE0633" w:rsidRPr="00CA442B" w:rsidRDefault="00DE0633" w:rsidP="00DE0633">
      <w:pPr>
        <w:pStyle w:val="Standardabsatz"/>
        <w:spacing w:after="0"/>
        <w:rPr>
          <w:lang w:val="ru"/>
        </w:rPr>
      </w:pPr>
    </w:p>
    <w:p w14:paraId="711640AD" w14:textId="7DBC2913" w:rsidR="00DE0633" w:rsidRPr="00CA442B" w:rsidRDefault="00DE0633" w:rsidP="00DE0633">
      <w:pPr>
        <w:pStyle w:val="Standardabsatz"/>
        <w:spacing w:after="0"/>
        <w:rPr>
          <w:lang w:val="ru"/>
        </w:rPr>
      </w:pPr>
    </w:p>
    <w:p w14:paraId="3680C466" w14:textId="04FB58B2" w:rsidR="00DE0633" w:rsidRPr="00CA442B" w:rsidRDefault="00DE0633" w:rsidP="00DE0633">
      <w:pPr>
        <w:pStyle w:val="Standardabsatz"/>
        <w:spacing w:after="0"/>
        <w:rPr>
          <w:lang w:val="ru"/>
        </w:rPr>
      </w:pPr>
    </w:p>
    <w:p w14:paraId="39865DC3" w14:textId="72C7C50C" w:rsidR="00DE0633" w:rsidRPr="00CA442B" w:rsidRDefault="00DE0633" w:rsidP="00DE0633">
      <w:pPr>
        <w:pStyle w:val="Standardabsatz"/>
        <w:spacing w:after="0"/>
        <w:rPr>
          <w:lang w:val="ru"/>
        </w:rPr>
      </w:pPr>
    </w:p>
    <w:p w14:paraId="2042BD46" w14:textId="77777777" w:rsidR="00DE0633" w:rsidRPr="00CA442B" w:rsidRDefault="00DE0633" w:rsidP="00E15EBE">
      <w:pPr>
        <w:pStyle w:val="Fotos"/>
        <w:rPr>
          <w:lang w:val="ru"/>
        </w:rPr>
      </w:pPr>
    </w:p>
    <w:p w14:paraId="31412CCB" w14:textId="288328F2" w:rsidR="00E15EBE" w:rsidRPr="00D14702" w:rsidRDefault="00E15EBE" w:rsidP="00E15EBE">
      <w:pPr>
        <w:pStyle w:val="Fotos"/>
      </w:pPr>
      <w:r>
        <w:rPr>
          <w:bCs/>
          <w:lang w:val="ru"/>
        </w:rPr>
        <w:t>Фотографии:</w:t>
      </w:r>
    </w:p>
    <w:p w14:paraId="20879CE4" w14:textId="6639BC70" w:rsidR="002611FE" w:rsidRPr="00D14702" w:rsidRDefault="00A46F1E" w:rsidP="002611FE">
      <w:pPr>
        <w:pStyle w:val="BUbold"/>
      </w:pPr>
      <w:r>
        <w:rPr>
          <w:b w:val="0"/>
          <w:noProof/>
          <w:lang w:val="ru"/>
        </w:rPr>
        <w:drawing>
          <wp:inline distT="0" distB="0" distL="0" distR="0" wp14:anchorId="1B66E54E" wp14:editId="1D8A27C4">
            <wp:extent cx="2080109" cy="1384991"/>
            <wp:effectExtent l="0" t="0" r="0" b="571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080109" cy="1384991"/>
                    </a:xfrm>
                    <a:prstGeom prst="rect">
                      <a:avLst/>
                    </a:prstGeom>
                    <a:noFill/>
                    <a:ln>
                      <a:noFill/>
                    </a:ln>
                  </pic:spPr>
                </pic:pic>
              </a:graphicData>
            </a:graphic>
          </wp:inline>
        </w:drawing>
      </w:r>
      <w:r>
        <w:rPr>
          <w:b w:val="0"/>
          <w:lang w:val="ru"/>
        </w:rPr>
        <w:br/>
      </w:r>
      <w:r>
        <w:rPr>
          <w:bCs/>
          <w:lang w:val="ru"/>
        </w:rPr>
        <w:t>W_photo_W100Fi_00003_HI</w:t>
      </w:r>
    </w:p>
    <w:p w14:paraId="73A70F96" w14:textId="1B4D7A87" w:rsidR="001A2089" w:rsidRPr="001A2089" w:rsidRDefault="001A2089" w:rsidP="001A2089">
      <w:pPr>
        <w:pStyle w:val="BUbold"/>
        <w:spacing w:after="240"/>
        <w:jc w:val="both"/>
        <w:rPr>
          <w:b w:val="0"/>
          <w:noProof/>
        </w:rPr>
      </w:pPr>
      <w:r>
        <w:rPr>
          <w:b w:val="0"/>
          <w:lang w:val="ru"/>
        </w:rPr>
        <w:t>Wirtgen Компактные и большие фрезы серии F, оснащенные системой Mill Assist и модулем Performance Tracker Wirtgen</w:t>
      </w:r>
      <w:r>
        <w:rPr>
          <w:b w:val="0"/>
          <w:noProof/>
          <w:lang w:val="ru"/>
        </w:rPr>
        <w:t>.</w:t>
      </w:r>
    </w:p>
    <w:p w14:paraId="29E92010" w14:textId="341DCB86" w:rsidR="00BD25D1" w:rsidRPr="00B43C70" w:rsidRDefault="00BD25D1" w:rsidP="001A2089">
      <w:pPr>
        <w:pStyle w:val="BUbold"/>
      </w:pPr>
      <w:r>
        <w:rPr>
          <w:b w:val="0"/>
          <w:noProof/>
          <w:lang w:val="ru"/>
        </w:rPr>
        <w:drawing>
          <wp:inline distT="0" distB="0" distL="0" distR="0" wp14:anchorId="7CBAC95B" wp14:editId="7790580D">
            <wp:extent cx="2192211" cy="1383971"/>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a:stretch>
                      <a:fillRect/>
                    </a:stretch>
                  </pic:blipFill>
                  <pic:spPr bwMode="auto">
                    <a:xfrm>
                      <a:off x="0" y="0"/>
                      <a:ext cx="2192211" cy="1383971"/>
                    </a:xfrm>
                    <a:prstGeom prst="rect">
                      <a:avLst/>
                    </a:prstGeom>
                    <a:noFill/>
                    <a:ln>
                      <a:noFill/>
                    </a:ln>
                  </pic:spPr>
                </pic:pic>
              </a:graphicData>
            </a:graphic>
          </wp:inline>
        </w:drawing>
      </w:r>
      <w:r>
        <w:rPr>
          <w:b w:val="0"/>
          <w:lang w:val="ru"/>
        </w:rPr>
        <w:br/>
      </w:r>
      <w:r>
        <w:rPr>
          <w:bCs/>
          <w:lang w:val="ru"/>
        </w:rPr>
        <w:t>W_Innovation_WR-Series_00004_HI_EN</w:t>
      </w:r>
    </w:p>
    <w:p w14:paraId="6F7FC9EB" w14:textId="10FE05FB" w:rsidR="00BD25D1" w:rsidRPr="007957FC" w:rsidRDefault="007957FC" w:rsidP="007957FC">
      <w:pPr>
        <w:pStyle w:val="BUnormal"/>
        <w:jc w:val="both"/>
      </w:pPr>
      <w:r>
        <w:rPr>
          <w:lang w:val="ru"/>
        </w:rPr>
        <w:t>AutoTrac и WPT обеспечивают значительное ресурсосбережение при стабилизации грунта.</w:t>
      </w:r>
    </w:p>
    <w:p w14:paraId="2D77D1F9" w14:textId="778EF304" w:rsidR="008716C5" w:rsidRPr="00D46B2A" w:rsidRDefault="008716C5" w:rsidP="001A2089">
      <w:pPr>
        <w:pStyle w:val="BUbold"/>
      </w:pPr>
      <w:r>
        <w:rPr>
          <w:b w:val="0"/>
          <w:noProof/>
          <w:lang w:val="ru"/>
        </w:rPr>
        <w:lastRenderedPageBreak/>
        <w:drawing>
          <wp:inline distT="0" distB="0" distL="0" distR="0" wp14:anchorId="217BF322" wp14:editId="38146BF3">
            <wp:extent cx="2404800" cy="135270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352700"/>
                    </a:xfrm>
                    <a:prstGeom prst="rect">
                      <a:avLst/>
                    </a:prstGeom>
                    <a:noFill/>
                    <a:ln>
                      <a:noFill/>
                    </a:ln>
                  </pic:spPr>
                </pic:pic>
              </a:graphicData>
            </a:graphic>
          </wp:inline>
        </w:drawing>
      </w:r>
      <w:r>
        <w:rPr>
          <w:b w:val="0"/>
          <w:lang w:val="ru"/>
        </w:rPr>
        <w:br/>
      </w:r>
      <w:r>
        <w:rPr>
          <w:bCs/>
          <w:lang w:val="ru"/>
        </w:rPr>
        <w:t>W_graphic_Autopilot_00002_PR</w:t>
      </w:r>
    </w:p>
    <w:p w14:paraId="72619E71" w14:textId="34AE0A5D" w:rsidR="001A2089" w:rsidRDefault="007957FC" w:rsidP="00D27DA6">
      <w:pPr>
        <w:pStyle w:val="BUbold"/>
        <w:jc w:val="both"/>
        <w:rPr>
          <w:b w:val="0"/>
          <w:bCs/>
        </w:rPr>
      </w:pPr>
      <w:r>
        <w:rPr>
          <w:b w:val="0"/>
          <w:lang w:val="ru"/>
        </w:rPr>
        <w:t>Система WirtgenAutoPilot 2.0 для укладки цементобетона по цифровой струне обеспечивает повышение эффективности и безопасности процесса.</w:t>
      </w:r>
    </w:p>
    <w:p w14:paraId="1E749B3F" w14:textId="77777777" w:rsidR="007957FC" w:rsidRPr="007957FC" w:rsidRDefault="007957FC" w:rsidP="007957FC">
      <w:pPr>
        <w:pStyle w:val="BUnormal"/>
      </w:pPr>
    </w:p>
    <w:p w14:paraId="42D7A2A2" w14:textId="77777777" w:rsidR="00E03CC6" w:rsidRDefault="00E03CC6" w:rsidP="006C0C87">
      <w:pPr>
        <w:pStyle w:val="Note"/>
      </w:pPr>
    </w:p>
    <w:p w14:paraId="04824B2F" w14:textId="008D2BD8" w:rsidR="00F74540" w:rsidRPr="00CA442B" w:rsidRDefault="00E15EBE" w:rsidP="006C0C87">
      <w:pPr>
        <w:pStyle w:val="Note"/>
        <w:rPr>
          <w:lang w:val="ru"/>
        </w:rPr>
      </w:pPr>
      <w:r>
        <w:rPr>
          <w:iCs/>
          <w:lang w:val="ru"/>
        </w:rPr>
        <w:t>Примечание: данные фотографии представлены лишь для ознакомления. Для печати в публикациях используйте фотографии с разрешением 300 dpi, которые доступны для скачивания на вебсайтах Wirtgen Group.</w:t>
      </w:r>
    </w:p>
    <w:p w14:paraId="39294D74" w14:textId="77777777" w:rsidR="00E03CC6" w:rsidRPr="00CA442B" w:rsidRDefault="00E03CC6">
      <w:pPr>
        <w:rPr>
          <w:rFonts w:eastAsiaTheme="minorHAnsi" w:cstheme="minorBidi"/>
          <w:b/>
          <w:iCs/>
          <w:sz w:val="22"/>
          <w:szCs w:val="24"/>
          <w:lang w:val="ru"/>
        </w:rPr>
      </w:pPr>
      <w:r>
        <w:rPr>
          <w:lang w:val="ru"/>
        </w:rPr>
        <w:br w:type="page"/>
      </w:r>
    </w:p>
    <w:p w14:paraId="55931FB8" w14:textId="78BB012F" w:rsidR="00E15EBE" w:rsidRPr="00CA442B" w:rsidRDefault="00E15EBE" w:rsidP="00E15EBE">
      <w:pPr>
        <w:pStyle w:val="Absatzberschrift"/>
        <w:rPr>
          <w:iCs/>
          <w:lang w:val="ru"/>
        </w:rPr>
      </w:pPr>
      <w:r>
        <w:rPr>
          <w:bCs/>
          <w:lang w:val="ru"/>
        </w:rPr>
        <w:lastRenderedPageBreak/>
        <w:t>Для получения дополнительной информации пишите:</w:t>
      </w:r>
    </w:p>
    <w:p w14:paraId="0834BAC7" w14:textId="77777777" w:rsidR="00E15EBE" w:rsidRPr="00CA442B" w:rsidRDefault="00E15EBE" w:rsidP="00E15EBE">
      <w:pPr>
        <w:pStyle w:val="Absatzberschrift"/>
        <w:rPr>
          <w:lang w:val="ru"/>
        </w:rPr>
      </w:pPr>
    </w:p>
    <w:p w14:paraId="69EE0B1B" w14:textId="77777777" w:rsidR="00E15EBE" w:rsidRPr="00CA442B" w:rsidRDefault="00E15EBE" w:rsidP="00E15EBE">
      <w:pPr>
        <w:pStyle w:val="Absatzberschrift"/>
        <w:rPr>
          <w:b w:val="0"/>
          <w:bCs/>
          <w:sz w:val="20"/>
          <w:szCs w:val="20"/>
          <w:lang w:val="ru"/>
        </w:rPr>
      </w:pPr>
      <w:r>
        <w:rPr>
          <w:b w:val="0"/>
          <w:sz w:val="20"/>
          <w:szCs w:val="22"/>
          <w:lang w:val="ru"/>
        </w:rPr>
        <w:t>WIRTGEN GROUP</w:t>
      </w:r>
    </w:p>
    <w:p w14:paraId="6C2CE818" w14:textId="77777777" w:rsidR="00E15EBE" w:rsidRPr="00CA442B" w:rsidRDefault="00E15EBE" w:rsidP="00E15EBE">
      <w:pPr>
        <w:pStyle w:val="Fuzeile1"/>
        <w:rPr>
          <w:sz w:val="20"/>
          <w:szCs w:val="20"/>
          <w:lang w:val="ru"/>
        </w:rPr>
      </w:pPr>
      <w:r>
        <w:rPr>
          <w:bCs w:val="0"/>
          <w:iCs w:val="0"/>
          <w:sz w:val="20"/>
          <w:szCs w:val="20"/>
          <w:lang w:val="ru"/>
        </w:rPr>
        <w:t>Отдел по связям с общественностью</w:t>
      </w:r>
    </w:p>
    <w:p w14:paraId="11D0C008" w14:textId="77777777" w:rsidR="00E15EBE" w:rsidRPr="007957FC" w:rsidRDefault="00E15EBE" w:rsidP="00E15EBE">
      <w:pPr>
        <w:pStyle w:val="Fuzeile1"/>
        <w:rPr>
          <w:sz w:val="20"/>
          <w:szCs w:val="20"/>
        </w:rPr>
      </w:pPr>
      <w:r>
        <w:rPr>
          <w:bCs w:val="0"/>
          <w:iCs w:val="0"/>
          <w:sz w:val="20"/>
          <w:szCs w:val="20"/>
          <w:lang w:val="ru"/>
        </w:rPr>
        <w:t>Reinhard-Wirtgen-Straße 2</w:t>
      </w:r>
    </w:p>
    <w:p w14:paraId="1063A82F" w14:textId="77777777" w:rsidR="00E15EBE" w:rsidRPr="007957FC" w:rsidRDefault="00E15EBE" w:rsidP="00E15EBE">
      <w:pPr>
        <w:pStyle w:val="Fuzeile1"/>
        <w:rPr>
          <w:sz w:val="20"/>
          <w:szCs w:val="20"/>
        </w:rPr>
      </w:pPr>
      <w:r>
        <w:rPr>
          <w:bCs w:val="0"/>
          <w:iCs w:val="0"/>
          <w:sz w:val="20"/>
          <w:szCs w:val="20"/>
          <w:lang w:val="ru"/>
        </w:rPr>
        <w:t>53578 Windhagen</w:t>
      </w:r>
    </w:p>
    <w:p w14:paraId="5A37CC2B" w14:textId="77777777" w:rsidR="00E15EBE" w:rsidRPr="007957FC" w:rsidRDefault="00E15EBE" w:rsidP="00E15EBE">
      <w:pPr>
        <w:pStyle w:val="Fuzeile1"/>
        <w:rPr>
          <w:sz w:val="20"/>
          <w:szCs w:val="20"/>
        </w:rPr>
      </w:pPr>
      <w:r>
        <w:rPr>
          <w:bCs w:val="0"/>
          <w:iCs w:val="0"/>
          <w:sz w:val="20"/>
          <w:szCs w:val="20"/>
          <w:lang w:val="ru"/>
        </w:rPr>
        <w:t>Германия</w:t>
      </w:r>
    </w:p>
    <w:p w14:paraId="29A07732" w14:textId="77777777" w:rsidR="00E15EBE" w:rsidRPr="007957FC" w:rsidRDefault="00E15EBE" w:rsidP="00E15EBE">
      <w:pPr>
        <w:pStyle w:val="Fuzeile1"/>
        <w:rPr>
          <w:sz w:val="20"/>
          <w:szCs w:val="20"/>
        </w:rPr>
      </w:pPr>
    </w:p>
    <w:p w14:paraId="0C099062" w14:textId="77777777" w:rsidR="00E15EBE" w:rsidRPr="007957FC" w:rsidRDefault="00E15EBE" w:rsidP="00E15EBE">
      <w:pPr>
        <w:pStyle w:val="Fuzeile1"/>
        <w:rPr>
          <w:rFonts w:ascii="Times New Roman" w:hAnsi="Times New Roman" w:cs="Times New Roman"/>
          <w:color w:val="FF0000"/>
          <w:sz w:val="20"/>
          <w:szCs w:val="20"/>
        </w:rPr>
      </w:pPr>
      <w:r>
        <w:rPr>
          <w:bCs w:val="0"/>
          <w:iCs w:val="0"/>
          <w:sz w:val="20"/>
          <w:szCs w:val="20"/>
          <w:lang w:val="ru"/>
        </w:rPr>
        <w:t xml:space="preserve">Телефон: +49 (0) 2645 131 – 1966 </w:t>
      </w:r>
    </w:p>
    <w:p w14:paraId="65F4C38F" w14:textId="77777777" w:rsidR="00E15EBE" w:rsidRPr="007957FC" w:rsidRDefault="00E15EBE" w:rsidP="00E15EBE">
      <w:pPr>
        <w:pStyle w:val="Fuzeile1"/>
        <w:rPr>
          <w:sz w:val="20"/>
          <w:szCs w:val="20"/>
        </w:rPr>
      </w:pPr>
      <w:r>
        <w:rPr>
          <w:bCs w:val="0"/>
          <w:iCs w:val="0"/>
          <w:sz w:val="20"/>
          <w:szCs w:val="20"/>
          <w:lang w:val="ru"/>
        </w:rPr>
        <w:t>Факс: +49 (0) 2645 131 – 499</w:t>
      </w:r>
    </w:p>
    <w:p w14:paraId="79FF3B7C" w14:textId="0C549577" w:rsidR="00E15EBE" w:rsidRPr="007957FC" w:rsidRDefault="00E15EBE" w:rsidP="00E15EBE">
      <w:pPr>
        <w:pStyle w:val="Fuzeile1"/>
        <w:rPr>
          <w:sz w:val="20"/>
          <w:szCs w:val="20"/>
        </w:rPr>
      </w:pPr>
      <w:r>
        <w:rPr>
          <w:bCs w:val="0"/>
          <w:iCs w:val="0"/>
          <w:sz w:val="20"/>
          <w:szCs w:val="20"/>
          <w:lang w:val="ru"/>
        </w:rPr>
        <w:t>Адрес электронной почты: PR@wirtgen-group.com</w:t>
      </w:r>
      <w:r>
        <w:rPr>
          <w:bCs w:val="0"/>
          <w:iCs w:val="0"/>
          <w:vanish/>
          <w:sz w:val="20"/>
          <w:szCs w:val="20"/>
        </w:rPr>
        <w:t>PR@wirtgen-group.com</w:t>
      </w:r>
    </w:p>
    <w:p w14:paraId="4F99EB86" w14:textId="77777777" w:rsidR="00E15EBE" w:rsidRPr="007957FC" w:rsidRDefault="00E15EBE" w:rsidP="00E15EBE">
      <w:pPr>
        <w:pStyle w:val="Fuzeile1"/>
        <w:rPr>
          <w:vanish/>
          <w:sz w:val="20"/>
          <w:szCs w:val="20"/>
        </w:rPr>
      </w:pPr>
    </w:p>
    <w:p w14:paraId="3D604A55" w14:textId="53BC3A5B" w:rsidR="00F048D4" w:rsidRPr="007957FC" w:rsidRDefault="00E15EBE" w:rsidP="00F74540">
      <w:pPr>
        <w:pStyle w:val="Fuzeile1"/>
        <w:rPr>
          <w:sz w:val="20"/>
          <w:szCs w:val="20"/>
        </w:rPr>
      </w:pPr>
      <w:r>
        <w:rPr>
          <w:bCs w:val="0"/>
          <w:iCs w:val="0"/>
          <w:sz w:val="20"/>
          <w:szCs w:val="20"/>
          <w:lang w:val="ru"/>
        </w:rPr>
        <w:t>www.wirtgen-group.com</w:t>
      </w:r>
    </w:p>
    <w:sectPr w:rsidR="00F048D4" w:rsidRPr="007957FC" w:rsidSect="00CA4A09">
      <w:headerReference w:type="even" r:id="rId11"/>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29A8C4" w14:textId="77777777" w:rsidR="00F4735B" w:rsidRDefault="00F4735B" w:rsidP="00E55534">
      <w:r>
        <w:separator/>
      </w:r>
    </w:p>
  </w:endnote>
  <w:endnote w:type="continuationSeparator" w:id="0">
    <w:p w14:paraId="5BB75C39" w14:textId="77777777" w:rsidR="00F4735B" w:rsidRDefault="00F4735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ru"/>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ru"/>
            </w:rPr>
            <w:fldChar w:fldCharType="begin"/>
          </w:r>
          <w:r>
            <w:rPr>
              <w:szCs w:val="20"/>
              <w:lang w:val="ru"/>
            </w:rPr>
            <w:instrText xml:space="preserve"> PAGE \# "00"</w:instrText>
          </w:r>
          <w:r>
            <w:rPr>
              <w:szCs w:val="20"/>
              <w:lang w:val="ru"/>
            </w:rPr>
            <w:fldChar w:fldCharType="separate"/>
          </w:r>
          <w:r>
            <w:rPr>
              <w:noProof/>
              <w:szCs w:val="20"/>
              <w:lang w:val="ru"/>
            </w:rPr>
            <w:t>0</w:t>
          </w:r>
          <w:r>
            <w:rPr>
              <w:noProof/>
              <w:szCs w:val="20"/>
              <w:lang w:val="ru"/>
            </w:rPr>
            <w:t>2</w:t>
          </w:r>
          <w:r>
            <w:rPr>
              <w:szCs w:val="20"/>
              <w:lang w:val="ru"/>
            </w:rPr>
            <w:fldChar w:fldCharType="end"/>
          </w:r>
        </w:p>
      </w:tc>
    </w:tr>
  </w:tbl>
  <w:p w14:paraId="7CF7D2C8" w14:textId="77777777" w:rsidR="00533132" w:rsidRDefault="00BD5391">
    <w:pPr>
      <w:pStyle w:val="Fuzeile"/>
    </w:pPr>
    <w:r>
      <w:rPr>
        <w:noProof/>
        <w:lang w:val="ru"/>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ru"/>
            </w:rPr>
            <w:t>WIRTGEN GmbH</w:t>
          </w:r>
          <w:r>
            <w:rPr>
              <w:szCs w:val="20"/>
              <w:lang w:val="ru"/>
            </w:rPr>
            <w:t xml:space="preserve"> · Reinhard-Wirtgen-Str. 2 · D-53578 Windhagen · T: +49 26 45 / 131 0</w:t>
          </w:r>
        </w:p>
      </w:tc>
    </w:tr>
  </w:tbl>
  <w:p w14:paraId="732BEB33" w14:textId="77777777" w:rsidR="00533132" w:rsidRDefault="00BD5391">
    <w:pPr>
      <w:pStyle w:val="Fuzeile"/>
    </w:pPr>
    <w:r>
      <w:rPr>
        <w:noProof/>
        <w:lang w:val="ru"/>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57E9AE" w14:textId="77777777" w:rsidR="00F4735B" w:rsidRDefault="00F4735B" w:rsidP="00E55534">
      <w:r>
        <w:separator/>
      </w:r>
    </w:p>
  </w:footnote>
  <w:footnote w:type="continuationSeparator" w:id="0">
    <w:p w14:paraId="6DB484B5" w14:textId="77777777" w:rsidR="00F4735B" w:rsidRDefault="00F4735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6D850411" w:rsidR="005101B4" w:rsidRDefault="009E4817">
    <w:pPr>
      <w:pStyle w:val="Kopfzeile"/>
    </w:pPr>
    <w:r>
      <w:rPr>
        <w:noProof/>
        <w:lang w:val="ru"/>
      </w:rPr>
      <mc:AlternateContent>
        <mc:Choice Requires="wps">
          <w:drawing>
            <wp:anchor distT="0" distB="0" distL="0" distR="0" simplePos="0" relativeHeight="251662336" behindDoc="0" locked="0" layoutInCell="1" allowOverlap="1" wp14:anchorId="22F9ECAD" wp14:editId="41860B02">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6EACCA" w14:textId="4DE7A02B"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ru"/>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2F9ECAD" id="_x0000_t202" coordsize="21600,21600" o:spt="202" path="m,l,21600r21600,l21600,xe">
              <v:stroke joinstyle="miter"/>
              <v:path gradientshapeok="t" o:connecttype="rect"/>
            </v:shapetype>
            <v:shape id="Textfeld 13"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416EACCA" w14:textId="4DE7A02B"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ru"/>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D6FB9ED" w:rsidR="00533132" w:rsidRPr="00533132" w:rsidRDefault="009E4817" w:rsidP="00533132">
    <w:pPr>
      <w:pStyle w:val="Kopfzeile"/>
    </w:pPr>
    <w:r>
      <w:rPr>
        <w:noProof/>
        <w:lang w:val="ru"/>
      </w:rPr>
      <mc:AlternateContent>
        <mc:Choice Requires="wps">
          <w:drawing>
            <wp:anchor distT="0" distB="0" distL="0" distR="0" simplePos="0" relativeHeight="251663360" behindDoc="0" locked="0" layoutInCell="1" allowOverlap="1" wp14:anchorId="423CAEE3" wp14:editId="0D0E54FA">
              <wp:simplePos x="760021" y="451262"/>
              <wp:positionH relativeFrom="rightMargin">
                <wp:align>right</wp:align>
              </wp:positionH>
              <wp:positionV relativeFrom="paragraph">
                <wp:posOffset>635</wp:posOffset>
              </wp:positionV>
              <wp:extent cx="443865" cy="443865"/>
              <wp:effectExtent l="0" t="0" r="0" b="16510"/>
              <wp:wrapSquare wrapText="bothSides"/>
              <wp:docPr id="14" name="Textfeld 14"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D876488" w14:textId="1E2875EC"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ru"/>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23CAEE3" id="_x0000_t202" coordsize="21600,21600" o:spt="202" path="m,l,21600r21600,l21600,xe">
              <v:stroke joinstyle="miter"/>
              <v:path gradientshapeok="t" o:connecttype="rect"/>
            </v:shapetype>
            <v:shape id="Textfeld 14"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0D876488" w14:textId="1E2875EC"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ru"/>
                      </w:rPr>
                      <w:t>Public</w:t>
                    </w:r>
                  </w:p>
                </w:txbxContent>
              </v:textbox>
              <w10:wrap type="square" anchorx="margin"/>
            </v:shape>
          </w:pict>
        </mc:Fallback>
      </mc:AlternateContent>
    </w:r>
    <w:r>
      <w:rPr>
        <w:noProof/>
        <w:lang w:val="ru"/>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8A9EB4B" w:rsidR="00533132" w:rsidRDefault="009E4817">
    <w:pPr>
      <w:pStyle w:val="Kopfzeile"/>
    </w:pPr>
    <w:r>
      <w:rPr>
        <w:noProof/>
        <w:lang w:val="ru"/>
      </w:rPr>
      <mc:AlternateContent>
        <mc:Choice Requires="wps">
          <w:drawing>
            <wp:anchor distT="0" distB="0" distL="0" distR="0" simplePos="0" relativeHeight="251661312" behindDoc="0" locked="0" layoutInCell="1" allowOverlap="1" wp14:anchorId="19B45951" wp14:editId="0F5EC0C1">
              <wp:simplePos x="635" y="63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7EAC22" w14:textId="3C9E6C2B"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ru"/>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9B45951" id="_x0000_t202" coordsize="21600,21600" o:spt="202" path="m,l,21600r21600,l21600,xe">
              <v:stroke joinstyle="miter"/>
              <v:path gradientshapeok="t" o:connecttype="rect"/>
            </v:shapetype>
            <v:shape id="Textfeld 11"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5E7EAC22" w14:textId="3C9E6C2B"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ru"/>
                      </w:rPr>
                      <w:t>Public</w:t>
                    </w:r>
                  </w:p>
                </w:txbxContent>
              </v:textbox>
              <w10:wrap type="square" anchorx="margin"/>
            </v:shape>
          </w:pict>
        </mc:Fallback>
      </mc:AlternateContent>
    </w:r>
    <w:r>
      <w:rPr>
        <w:noProof/>
        <w:lang w:val="ru"/>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ru"/>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ru"/>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480459952">
    <w:abstractNumId w:val="8"/>
  </w:num>
  <w:num w:numId="2" w16cid:durableId="292102567">
    <w:abstractNumId w:val="8"/>
  </w:num>
  <w:num w:numId="3" w16cid:durableId="242422729">
    <w:abstractNumId w:val="8"/>
  </w:num>
  <w:num w:numId="4" w16cid:durableId="440338241">
    <w:abstractNumId w:val="8"/>
  </w:num>
  <w:num w:numId="5" w16cid:durableId="70586071">
    <w:abstractNumId w:val="8"/>
  </w:num>
  <w:num w:numId="6" w16cid:durableId="1376348715">
    <w:abstractNumId w:val="2"/>
  </w:num>
  <w:num w:numId="7" w16cid:durableId="1057168173">
    <w:abstractNumId w:val="2"/>
  </w:num>
  <w:num w:numId="8" w16cid:durableId="239102504">
    <w:abstractNumId w:val="2"/>
  </w:num>
  <w:num w:numId="9" w16cid:durableId="34281594">
    <w:abstractNumId w:val="2"/>
  </w:num>
  <w:num w:numId="10" w16cid:durableId="620455769">
    <w:abstractNumId w:val="2"/>
  </w:num>
  <w:num w:numId="11" w16cid:durableId="1904245504">
    <w:abstractNumId w:val="5"/>
  </w:num>
  <w:num w:numId="12" w16cid:durableId="667486143">
    <w:abstractNumId w:val="5"/>
  </w:num>
  <w:num w:numId="13" w16cid:durableId="682128536">
    <w:abstractNumId w:val="4"/>
  </w:num>
  <w:num w:numId="14" w16cid:durableId="1310359469">
    <w:abstractNumId w:val="4"/>
  </w:num>
  <w:num w:numId="15" w16cid:durableId="1627538573">
    <w:abstractNumId w:val="4"/>
  </w:num>
  <w:num w:numId="16" w16cid:durableId="1807352940">
    <w:abstractNumId w:val="4"/>
  </w:num>
  <w:num w:numId="17" w16cid:durableId="696006007">
    <w:abstractNumId w:val="4"/>
  </w:num>
  <w:num w:numId="18" w16cid:durableId="1856530587">
    <w:abstractNumId w:val="1"/>
  </w:num>
  <w:num w:numId="19" w16cid:durableId="1359313567">
    <w:abstractNumId w:val="3"/>
  </w:num>
  <w:num w:numId="20" w16cid:durableId="416290040">
    <w:abstractNumId w:val="7"/>
  </w:num>
  <w:num w:numId="21" w16cid:durableId="95552926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2289555">
    <w:abstractNumId w:val="0"/>
  </w:num>
  <w:num w:numId="23" w16cid:durableId="7379395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5519905">
    <w:abstractNumId w:val="6"/>
  </w:num>
  <w:num w:numId="25" w16cid:durableId="68671207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34F09"/>
    <w:rsid w:val="00042106"/>
    <w:rsid w:val="00051782"/>
    <w:rsid w:val="0005285B"/>
    <w:rsid w:val="00055529"/>
    <w:rsid w:val="00062C3A"/>
    <w:rsid w:val="00066D09"/>
    <w:rsid w:val="000723D4"/>
    <w:rsid w:val="00086CF8"/>
    <w:rsid w:val="0009665C"/>
    <w:rsid w:val="000A0479"/>
    <w:rsid w:val="000A36D9"/>
    <w:rsid w:val="000A4C7D"/>
    <w:rsid w:val="000B582B"/>
    <w:rsid w:val="000C2645"/>
    <w:rsid w:val="000D15C3"/>
    <w:rsid w:val="000E24F8"/>
    <w:rsid w:val="000E4A8C"/>
    <w:rsid w:val="000E5738"/>
    <w:rsid w:val="00103205"/>
    <w:rsid w:val="00104202"/>
    <w:rsid w:val="001062B4"/>
    <w:rsid w:val="0011795C"/>
    <w:rsid w:val="0012026F"/>
    <w:rsid w:val="00130601"/>
    <w:rsid w:val="00132055"/>
    <w:rsid w:val="00137B1E"/>
    <w:rsid w:val="00145B61"/>
    <w:rsid w:val="00146C3D"/>
    <w:rsid w:val="00153B47"/>
    <w:rsid w:val="001613A6"/>
    <w:rsid w:val="001614F0"/>
    <w:rsid w:val="001616F4"/>
    <w:rsid w:val="0018021A"/>
    <w:rsid w:val="001840B0"/>
    <w:rsid w:val="00194FB1"/>
    <w:rsid w:val="001A2089"/>
    <w:rsid w:val="001B16BB"/>
    <w:rsid w:val="001B34EE"/>
    <w:rsid w:val="001C1A3E"/>
    <w:rsid w:val="001C6785"/>
    <w:rsid w:val="001C734C"/>
    <w:rsid w:val="001F4DEC"/>
    <w:rsid w:val="00200355"/>
    <w:rsid w:val="002125A1"/>
    <w:rsid w:val="0021351D"/>
    <w:rsid w:val="00253A2E"/>
    <w:rsid w:val="002603EC"/>
    <w:rsid w:val="002611FE"/>
    <w:rsid w:val="00282AFC"/>
    <w:rsid w:val="002863C3"/>
    <w:rsid w:val="00286C15"/>
    <w:rsid w:val="0029634D"/>
    <w:rsid w:val="002C7542"/>
    <w:rsid w:val="002D065C"/>
    <w:rsid w:val="002D0780"/>
    <w:rsid w:val="002D2EE5"/>
    <w:rsid w:val="002D63E6"/>
    <w:rsid w:val="002E2999"/>
    <w:rsid w:val="002E765F"/>
    <w:rsid w:val="002E7E4E"/>
    <w:rsid w:val="002F108B"/>
    <w:rsid w:val="002F5818"/>
    <w:rsid w:val="002F70FD"/>
    <w:rsid w:val="0030316D"/>
    <w:rsid w:val="00305692"/>
    <w:rsid w:val="00306445"/>
    <w:rsid w:val="00313960"/>
    <w:rsid w:val="0032774C"/>
    <w:rsid w:val="00332D28"/>
    <w:rsid w:val="0034191A"/>
    <w:rsid w:val="00343CC7"/>
    <w:rsid w:val="00356F66"/>
    <w:rsid w:val="0036561D"/>
    <w:rsid w:val="003665BE"/>
    <w:rsid w:val="00384A08"/>
    <w:rsid w:val="00387E6F"/>
    <w:rsid w:val="003967E5"/>
    <w:rsid w:val="003A753A"/>
    <w:rsid w:val="003B3803"/>
    <w:rsid w:val="003C2A71"/>
    <w:rsid w:val="003C6DBE"/>
    <w:rsid w:val="003E1CB6"/>
    <w:rsid w:val="003E3CF6"/>
    <w:rsid w:val="003E759F"/>
    <w:rsid w:val="003E7853"/>
    <w:rsid w:val="003F1B86"/>
    <w:rsid w:val="003F1FE9"/>
    <w:rsid w:val="003F57AB"/>
    <w:rsid w:val="00400FD9"/>
    <w:rsid w:val="004016F7"/>
    <w:rsid w:val="00403373"/>
    <w:rsid w:val="00403392"/>
    <w:rsid w:val="00406C81"/>
    <w:rsid w:val="00410FE1"/>
    <w:rsid w:val="00412545"/>
    <w:rsid w:val="0041475A"/>
    <w:rsid w:val="00417237"/>
    <w:rsid w:val="00430BB0"/>
    <w:rsid w:val="00440CFC"/>
    <w:rsid w:val="004463BF"/>
    <w:rsid w:val="0046460D"/>
    <w:rsid w:val="00467F3C"/>
    <w:rsid w:val="0047498D"/>
    <w:rsid w:val="00476100"/>
    <w:rsid w:val="00487BFC"/>
    <w:rsid w:val="004A463B"/>
    <w:rsid w:val="004B78AA"/>
    <w:rsid w:val="004C1967"/>
    <w:rsid w:val="004C4842"/>
    <w:rsid w:val="004D23D0"/>
    <w:rsid w:val="004D2BE0"/>
    <w:rsid w:val="004E6EF5"/>
    <w:rsid w:val="00504C57"/>
    <w:rsid w:val="00506409"/>
    <w:rsid w:val="005101B4"/>
    <w:rsid w:val="00530E32"/>
    <w:rsid w:val="0053100C"/>
    <w:rsid w:val="00533132"/>
    <w:rsid w:val="00537210"/>
    <w:rsid w:val="00540C49"/>
    <w:rsid w:val="005649F4"/>
    <w:rsid w:val="005710C8"/>
    <w:rsid w:val="005711A3"/>
    <w:rsid w:val="00571A5C"/>
    <w:rsid w:val="00573B2B"/>
    <w:rsid w:val="005776E9"/>
    <w:rsid w:val="00587AD9"/>
    <w:rsid w:val="005909A8"/>
    <w:rsid w:val="005A4F04"/>
    <w:rsid w:val="005B5793"/>
    <w:rsid w:val="005C6B30"/>
    <w:rsid w:val="005C71EC"/>
    <w:rsid w:val="005E764C"/>
    <w:rsid w:val="005E7F7D"/>
    <w:rsid w:val="006060EC"/>
    <w:rsid w:val="006063D4"/>
    <w:rsid w:val="00613CDD"/>
    <w:rsid w:val="00622533"/>
    <w:rsid w:val="00623B37"/>
    <w:rsid w:val="006330A2"/>
    <w:rsid w:val="00642EB6"/>
    <w:rsid w:val="006433E2"/>
    <w:rsid w:val="00651E5D"/>
    <w:rsid w:val="00654421"/>
    <w:rsid w:val="006565D3"/>
    <w:rsid w:val="00670C33"/>
    <w:rsid w:val="00677F11"/>
    <w:rsid w:val="00682B1A"/>
    <w:rsid w:val="00690D7C"/>
    <w:rsid w:val="00690DFE"/>
    <w:rsid w:val="006B3EEC"/>
    <w:rsid w:val="006C0C87"/>
    <w:rsid w:val="006D6CC6"/>
    <w:rsid w:val="006D7EAC"/>
    <w:rsid w:val="006E0104"/>
    <w:rsid w:val="006F7602"/>
    <w:rsid w:val="00721943"/>
    <w:rsid w:val="00722A17"/>
    <w:rsid w:val="00723F4F"/>
    <w:rsid w:val="00754B80"/>
    <w:rsid w:val="00755AE0"/>
    <w:rsid w:val="0075761B"/>
    <w:rsid w:val="00757B83"/>
    <w:rsid w:val="00765D74"/>
    <w:rsid w:val="00774358"/>
    <w:rsid w:val="00791A69"/>
    <w:rsid w:val="0079462A"/>
    <w:rsid w:val="00794830"/>
    <w:rsid w:val="007957FC"/>
    <w:rsid w:val="00797CAA"/>
    <w:rsid w:val="007A2B6F"/>
    <w:rsid w:val="007A6BD2"/>
    <w:rsid w:val="007B6DF3"/>
    <w:rsid w:val="007C2658"/>
    <w:rsid w:val="007D59A2"/>
    <w:rsid w:val="007E20D0"/>
    <w:rsid w:val="007E3DAB"/>
    <w:rsid w:val="007E6E7D"/>
    <w:rsid w:val="008053B3"/>
    <w:rsid w:val="008153DA"/>
    <w:rsid w:val="00820315"/>
    <w:rsid w:val="00823073"/>
    <w:rsid w:val="0082316D"/>
    <w:rsid w:val="00832921"/>
    <w:rsid w:val="00834472"/>
    <w:rsid w:val="00836A5D"/>
    <w:rsid w:val="008427F2"/>
    <w:rsid w:val="00843B45"/>
    <w:rsid w:val="0084447A"/>
    <w:rsid w:val="0084571C"/>
    <w:rsid w:val="00863129"/>
    <w:rsid w:val="00866830"/>
    <w:rsid w:val="00870ACE"/>
    <w:rsid w:val="008716C5"/>
    <w:rsid w:val="00873125"/>
    <w:rsid w:val="008755E5"/>
    <w:rsid w:val="00881E44"/>
    <w:rsid w:val="00892F6F"/>
    <w:rsid w:val="00896F7E"/>
    <w:rsid w:val="008C2A29"/>
    <w:rsid w:val="008C2DB2"/>
    <w:rsid w:val="008D2B87"/>
    <w:rsid w:val="008D770E"/>
    <w:rsid w:val="0090337E"/>
    <w:rsid w:val="009049D8"/>
    <w:rsid w:val="00910609"/>
    <w:rsid w:val="00914FC5"/>
    <w:rsid w:val="00915841"/>
    <w:rsid w:val="009328FA"/>
    <w:rsid w:val="0093643A"/>
    <w:rsid w:val="00936A78"/>
    <w:rsid w:val="009375E1"/>
    <w:rsid w:val="009405D6"/>
    <w:rsid w:val="00952853"/>
    <w:rsid w:val="00954F81"/>
    <w:rsid w:val="009646E4"/>
    <w:rsid w:val="00977EC3"/>
    <w:rsid w:val="0098631D"/>
    <w:rsid w:val="009A5F12"/>
    <w:rsid w:val="009B17A9"/>
    <w:rsid w:val="009B211F"/>
    <w:rsid w:val="009B7C05"/>
    <w:rsid w:val="009C2378"/>
    <w:rsid w:val="009C5A77"/>
    <w:rsid w:val="009C5D99"/>
    <w:rsid w:val="009D016F"/>
    <w:rsid w:val="009E251D"/>
    <w:rsid w:val="009E4817"/>
    <w:rsid w:val="009F10A8"/>
    <w:rsid w:val="009F715C"/>
    <w:rsid w:val="00A02F49"/>
    <w:rsid w:val="00A171F4"/>
    <w:rsid w:val="00A17319"/>
    <w:rsid w:val="00A1772D"/>
    <w:rsid w:val="00A177B2"/>
    <w:rsid w:val="00A24EFC"/>
    <w:rsid w:val="00A27829"/>
    <w:rsid w:val="00A46F1E"/>
    <w:rsid w:val="00A66B3F"/>
    <w:rsid w:val="00A73304"/>
    <w:rsid w:val="00A82395"/>
    <w:rsid w:val="00A9295C"/>
    <w:rsid w:val="00A977CE"/>
    <w:rsid w:val="00AA0DF7"/>
    <w:rsid w:val="00AB51B8"/>
    <w:rsid w:val="00AB52F9"/>
    <w:rsid w:val="00AC695B"/>
    <w:rsid w:val="00AD0193"/>
    <w:rsid w:val="00AD131F"/>
    <w:rsid w:val="00AD32D5"/>
    <w:rsid w:val="00AD70E4"/>
    <w:rsid w:val="00AF1B5B"/>
    <w:rsid w:val="00AF3B3A"/>
    <w:rsid w:val="00AF4E8E"/>
    <w:rsid w:val="00AF6569"/>
    <w:rsid w:val="00B056BB"/>
    <w:rsid w:val="00B06265"/>
    <w:rsid w:val="00B07C43"/>
    <w:rsid w:val="00B12362"/>
    <w:rsid w:val="00B206FB"/>
    <w:rsid w:val="00B2111A"/>
    <w:rsid w:val="00B43C70"/>
    <w:rsid w:val="00B5232A"/>
    <w:rsid w:val="00B53002"/>
    <w:rsid w:val="00B60ED1"/>
    <w:rsid w:val="00B62CF5"/>
    <w:rsid w:val="00B74A50"/>
    <w:rsid w:val="00B85705"/>
    <w:rsid w:val="00B874DC"/>
    <w:rsid w:val="00B90F78"/>
    <w:rsid w:val="00BC208A"/>
    <w:rsid w:val="00BD1058"/>
    <w:rsid w:val="00BD25D1"/>
    <w:rsid w:val="00BD5391"/>
    <w:rsid w:val="00BD764C"/>
    <w:rsid w:val="00BE5ADC"/>
    <w:rsid w:val="00BE7172"/>
    <w:rsid w:val="00BE76FE"/>
    <w:rsid w:val="00BF56B2"/>
    <w:rsid w:val="00C055AB"/>
    <w:rsid w:val="00C100B4"/>
    <w:rsid w:val="00C11F95"/>
    <w:rsid w:val="00C136DF"/>
    <w:rsid w:val="00C17501"/>
    <w:rsid w:val="00C40627"/>
    <w:rsid w:val="00C43EAF"/>
    <w:rsid w:val="00C44A3F"/>
    <w:rsid w:val="00C457C3"/>
    <w:rsid w:val="00C61A67"/>
    <w:rsid w:val="00C644CA"/>
    <w:rsid w:val="00C658FC"/>
    <w:rsid w:val="00C73005"/>
    <w:rsid w:val="00C84D75"/>
    <w:rsid w:val="00C85E18"/>
    <w:rsid w:val="00C96E9F"/>
    <w:rsid w:val="00CA442B"/>
    <w:rsid w:val="00CA4A09"/>
    <w:rsid w:val="00CA61BD"/>
    <w:rsid w:val="00CA6233"/>
    <w:rsid w:val="00CB71DD"/>
    <w:rsid w:val="00CC5A63"/>
    <w:rsid w:val="00CC787C"/>
    <w:rsid w:val="00CE2F88"/>
    <w:rsid w:val="00CE6107"/>
    <w:rsid w:val="00CF36C9"/>
    <w:rsid w:val="00D00EC4"/>
    <w:rsid w:val="00D14702"/>
    <w:rsid w:val="00D166AC"/>
    <w:rsid w:val="00D27DA6"/>
    <w:rsid w:val="00D36BA2"/>
    <w:rsid w:val="00D37CF4"/>
    <w:rsid w:val="00D419E7"/>
    <w:rsid w:val="00D4487C"/>
    <w:rsid w:val="00D46B2A"/>
    <w:rsid w:val="00D47E5A"/>
    <w:rsid w:val="00D63D33"/>
    <w:rsid w:val="00D728CF"/>
    <w:rsid w:val="00D73352"/>
    <w:rsid w:val="00D751E9"/>
    <w:rsid w:val="00D931D8"/>
    <w:rsid w:val="00D935C3"/>
    <w:rsid w:val="00DA0266"/>
    <w:rsid w:val="00DA477E"/>
    <w:rsid w:val="00DB0320"/>
    <w:rsid w:val="00DB4BB0"/>
    <w:rsid w:val="00DE0633"/>
    <w:rsid w:val="00DE461D"/>
    <w:rsid w:val="00DF65B3"/>
    <w:rsid w:val="00E002F9"/>
    <w:rsid w:val="00E020D2"/>
    <w:rsid w:val="00E03CC6"/>
    <w:rsid w:val="00E04039"/>
    <w:rsid w:val="00E067D4"/>
    <w:rsid w:val="00E14608"/>
    <w:rsid w:val="00E15D87"/>
    <w:rsid w:val="00E15EBE"/>
    <w:rsid w:val="00E21E67"/>
    <w:rsid w:val="00E30EBF"/>
    <w:rsid w:val="00E316C0"/>
    <w:rsid w:val="00E31E03"/>
    <w:rsid w:val="00E350A2"/>
    <w:rsid w:val="00E42A44"/>
    <w:rsid w:val="00E451CD"/>
    <w:rsid w:val="00E51170"/>
    <w:rsid w:val="00E52D70"/>
    <w:rsid w:val="00E55534"/>
    <w:rsid w:val="00E66353"/>
    <w:rsid w:val="00E7116D"/>
    <w:rsid w:val="00E72429"/>
    <w:rsid w:val="00E914D1"/>
    <w:rsid w:val="00E960D8"/>
    <w:rsid w:val="00EA6F0D"/>
    <w:rsid w:val="00EB5FCA"/>
    <w:rsid w:val="00EE7EDB"/>
    <w:rsid w:val="00F048D4"/>
    <w:rsid w:val="00F122A9"/>
    <w:rsid w:val="00F20920"/>
    <w:rsid w:val="00F2176D"/>
    <w:rsid w:val="00F23212"/>
    <w:rsid w:val="00F33B16"/>
    <w:rsid w:val="00F353EA"/>
    <w:rsid w:val="00F36C27"/>
    <w:rsid w:val="00F4735B"/>
    <w:rsid w:val="00F56318"/>
    <w:rsid w:val="00F57ABE"/>
    <w:rsid w:val="00F67C95"/>
    <w:rsid w:val="00F71A27"/>
    <w:rsid w:val="00F74540"/>
    <w:rsid w:val="00F75B79"/>
    <w:rsid w:val="00F761B0"/>
    <w:rsid w:val="00F82525"/>
    <w:rsid w:val="00F90F7C"/>
    <w:rsid w:val="00F911CB"/>
    <w:rsid w:val="00F91AC4"/>
    <w:rsid w:val="00F91DC1"/>
    <w:rsid w:val="00F92923"/>
    <w:rsid w:val="00F97FEA"/>
    <w:rsid w:val="00FB60E1"/>
    <w:rsid w:val="00FC68F0"/>
    <w:rsid w:val="00FD3768"/>
    <w:rsid w:val="00FD37B4"/>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267933">
      <w:bodyDiv w:val="1"/>
      <w:marLeft w:val="0"/>
      <w:marRight w:val="0"/>
      <w:marTop w:val="0"/>
      <w:marBottom w:val="0"/>
      <w:divBdr>
        <w:top w:val="none" w:sz="0" w:space="0" w:color="auto"/>
        <w:left w:val="none" w:sz="0" w:space="0" w:color="auto"/>
        <w:bottom w:val="none" w:sz="0" w:space="0" w:color="auto"/>
        <w:right w:val="none" w:sz="0" w:space="0" w:color="auto"/>
      </w:divBdr>
    </w:div>
    <w:div w:id="242372354">
      <w:bodyDiv w:val="1"/>
      <w:marLeft w:val="0"/>
      <w:marRight w:val="0"/>
      <w:marTop w:val="0"/>
      <w:marBottom w:val="0"/>
      <w:divBdr>
        <w:top w:val="none" w:sz="0" w:space="0" w:color="auto"/>
        <w:left w:val="none" w:sz="0" w:space="0" w:color="auto"/>
        <w:bottom w:val="none" w:sz="0" w:space="0" w:color="auto"/>
        <w:right w:val="none" w:sz="0" w:space="0" w:color="auto"/>
      </w:divBdr>
    </w:div>
    <w:div w:id="253586378">
      <w:bodyDiv w:val="1"/>
      <w:marLeft w:val="0"/>
      <w:marRight w:val="0"/>
      <w:marTop w:val="0"/>
      <w:marBottom w:val="0"/>
      <w:divBdr>
        <w:top w:val="none" w:sz="0" w:space="0" w:color="auto"/>
        <w:left w:val="none" w:sz="0" w:space="0" w:color="auto"/>
        <w:bottom w:val="none" w:sz="0" w:space="0" w:color="auto"/>
        <w:right w:val="none" w:sz="0" w:space="0" w:color="auto"/>
      </w:divBdr>
    </w:div>
    <w:div w:id="815995881">
      <w:bodyDiv w:val="1"/>
      <w:marLeft w:val="0"/>
      <w:marRight w:val="0"/>
      <w:marTop w:val="0"/>
      <w:marBottom w:val="0"/>
      <w:divBdr>
        <w:top w:val="none" w:sz="0" w:space="0" w:color="auto"/>
        <w:left w:val="none" w:sz="0" w:space="0" w:color="auto"/>
        <w:bottom w:val="none" w:sz="0" w:space="0" w:color="auto"/>
        <w:right w:val="none" w:sz="0" w:space="0" w:color="auto"/>
      </w:divBdr>
    </w:div>
    <w:div w:id="915284717">
      <w:bodyDiv w:val="1"/>
      <w:marLeft w:val="0"/>
      <w:marRight w:val="0"/>
      <w:marTop w:val="0"/>
      <w:marBottom w:val="0"/>
      <w:divBdr>
        <w:top w:val="none" w:sz="0" w:space="0" w:color="auto"/>
        <w:left w:val="none" w:sz="0" w:space="0" w:color="auto"/>
        <w:bottom w:val="none" w:sz="0" w:space="0" w:color="auto"/>
        <w:right w:val="none" w:sz="0" w:space="0" w:color="auto"/>
      </w:divBdr>
    </w:div>
    <w:div w:id="1876847643">
      <w:bodyDiv w:val="1"/>
      <w:marLeft w:val="0"/>
      <w:marRight w:val="0"/>
      <w:marTop w:val="0"/>
      <w:marBottom w:val="0"/>
      <w:divBdr>
        <w:top w:val="none" w:sz="0" w:space="0" w:color="auto"/>
        <w:left w:val="none" w:sz="0" w:space="0" w:color="auto"/>
        <w:bottom w:val="none" w:sz="0" w:space="0" w:color="auto"/>
        <w:right w:val="none" w:sz="0" w:space="0" w:color="auto"/>
      </w:divBdr>
    </w:div>
    <w:div w:id="1927687618">
      <w:bodyDiv w:val="1"/>
      <w:marLeft w:val="0"/>
      <w:marRight w:val="0"/>
      <w:marTop w:val="0"/>
      <w:marBottom w:val="0"/>
      <w:divBdr>
        <w:top w:val="none" w:sz="0" w:space="0" w:color="auto"/>
        <w:left w:val="none" w:sz="0" w:space="0" w:color="auto"/>
        <w:bottom w:val="none" w:sz="0" w:space="0" w:color="auto"/>
        <w:right w:val="none" w:sz="0" w:space="0" w:color="auto"/>
      </w:divBdr>
      <w:divsChild>
        <w:div w:id="300118621">
          <w:marLeft w:val="0"/>
          <w:marRight w:val="0"/>
          <w:marTop w:val="0"/>
          <w:marBottom w:val="0"/>
          <w:divBdr>
            <w:top w:val="none" w:sz="0" w:space="0" w:color="auto"/>
            <w:left w:val="none" w:sz="0" w:space="0" w:color="auto"/>
            <w:bottom w:val="none" w:sz="0" w:space="0" w:color="auto"/>
            <w:right w:val="none" w:sz="0" w:space="0" w:color="auto"/>
          </w:divBdr>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1120</Words>
  <Characters>7061</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8165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Christian.Narres@wirtgen.de</dc:creator>
  <cp:lastModifiedBy>Franz Katharina</cp:lastModifiedBy>
  <cp:revision>8</cp:revision>
  <cp:lastPrinted>2021-10-28T15:19:00Z</cp:lastPrinted>
  <dcterms:created xsi:type="dcterms:W3CDTF">2022-11-21T12:13:00Z</dcterms:created>
  <dcterms:modified xsi:type="dcterms:W3CDTF">2023-01-18T16:36:00Z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b,d,e</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2022-03-25T12:49:10Z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86db850a-1c7b-4c57-822c-6167f6385dae</vt:lpwstr>
  </property>
  <property fmtid="{D5CDD505-2E9C-101B-9397-08002B2CF9AE}" pid="11" name="MSIP_Label_df1a195f-122b-42dc-a2d3-71a1903dcdac_ContentBits">
    <vt:lpwstr>1</vt:lpwstr>
  </property>
</Properties>
</file>