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23344" w14:textId="7D9CC50C" w:rsidR="00CE2CC8" w:rsidRPr="00F631CE" w:rsidRDefault="00CE2CC8" w:rsidP="00CE2CC8">
      <w:pPr>
        <w:pStyle w:val="Head"/>
        <w:rPr>
          <w:color w:val="000000" w:themeColor="text1"/>
        </w:rPr>
      </w:pPr>
      <w:r>
        <w:rPr>
          <w:rFonts w:hint="eastAsia"/>
          <w:color w:val="000000" w:themeColor="text1"/>
        </w:rPr>
        <w:t>维特根</w:t>
      </w:r>
      <w:r>
        <w:rPr>
          <w:rFonts w:hint="eastAsia"/>
          <w:color w:val="000000" w:themeColor="text1"/>
        </w:rPr>
        <w:t xml:space="preserve"> | </w:t>
      </w:r>
      <w:r>
        <w:rPr>
          <w:rFonts w:hint="eastAsia"/>
          <w:color w:val="000000" w:themeColor="text1"/>
        </w:rPr>
        <w:t>创新技术助力再生和土壤稳定作业可持续发展</w:t>
      </w:r>
    </w:p>
    <w:p w14:paraId="1B02AE5E" w14:textId="04B9B4A0" w:rsidR="00CE2CC8" w:rsidRPr="00CE2CC8" w:rsidRDefault="006538FE" w:rsidP="00CE2CC8">
      <w:pPr>
        <w:pStyle w:val="Subhead"/>
        <w:rPr>
          <w:color w:val="000000" w:themeColor="text1"/>
        </w:rPr>
      </w:pPr>
      <w:r>
        <w:rPr>
          <w:rFonts w:hint="eastAsia"/>
          <w:color w:val="000000" w:themeColor="text1"/>
        </w:rPr>
        <w:t>KMA 240(</w:t>
      </w:r>
      <w:proofErr w:type="spellStart"/>
      <w:r>
        <w:rPr>
          <w:rFonts w:hint="eastAsia"/>
          <w:color w:val="000000" w:themeColor="text1"/>
        </w:rPr>
        <w:t>i</w:t>
      </w:r>
      <w:proofErr w:type="spellEnd"/>
      <w:r>
        <w:rPr>
          <w:rFonts w:hint="eastAsia"/>
          <w:color w:val="000000" w:themeColor="text1"/>
        </w:rPr>
        <w:t xml:space="preserve">) </w:t>
      </w:r>
      <w:r>
        <w:rPr>
          <w:rFonts w:hint="eastAsia"/>
          <w:color w:val="000000" w:themeColor="text1"/>
        </w:rPr>
        <w:t>移动式厂拌冷再生设备将迎来全球首秀，并且</w:t>
      </w:r>
      <w:r>
        <w:rPr>
          <w:rFonts w:hint="eastAsia"/>
          <w:color w:val="000000" w:themeColor="text1"/>
        </w:rPr>
        <w:t xml:space="preserve"> WR </w:t>
      </w:r>
      <w:r>
        <w:rPr>
          <w:rFonts w:hint="eastAsia"/>
          <w:color w:val="000000" w:themeColor="text1"/>
        </w:rPr>
        <w:t>系列冷再生及土壤稳定机的诸多创新技术也将同时亮相</w:t>
      </w:r>
    </w:p>
    <w:p w14:paraId="4DDD9F61" w14:textId="27AC4886" w:rsidR="004A4A54" w:rsidRDefault="00B76286" w:rsidP="008F2714">
      <w:pPr>
        <w:pStyle w:val="Teaserhead"/>
        <w:rPr>
          <w:szCs w:val="22"/>
        </w:rPr>
      </w:pPr>
      <w:r>
        <w:rPr>
          <w:rFonts w:hint="eastAsia"/>
        </w:rPr>
        <w:t>维特根冷再生技术在世界各地广泛地用于筑路材料环保、经济的再生施工。全新推出的</w:t>
      </w:r>
      <w:r>
        <w:rPr>
          <w:rFonts w:hint="eastAsia"/>
        </w:rPr>
        <w:t xml:space="preserve"> KMA 240(</w:t>
      </w:r>
      <w:proofErr w:type="spellStart"/>
      <w:r>
        <w:rPr>
          <w:rFonts w:hint="eastAsia"/>
        </w:rPr>
        <w:t>i</w:t>
      </w:r>
      <w:proofErr w:type="spellEnd"/>
      <w:r>
        <w:rPr>
          <w:rFonts w:hint="eastAsia"/>
        </w:rPr>
        <w:t xml:space="preserve">) </w:t>
      </w:r>
      <w:r>
        <w:rPr>
          <w:rFonts w:hint="eastAsia"/>
        </w:rPr>
        <w:t>移动式厂拌冷再生设备</w:t>
      </w:r>
      <w:r>
        <w:rPr>
          <w:rFonts w:hint="eastAsia"/>
          <w:color w:val="000000" w:themeColor="text1"/>
        </w:rPr>
        <w:t>能够以更高效率就地生产高品质混合料。</w:t>
      </w:r>
      <w:r>
        <w:rPr>
          <w:rFonts w:hint="eastAsia"/>
        </w:rPr>
        <w:t>除了生产沥青稳定类材料之外，该机也能经济地生产</w:t>
      </w:r>
      <w:r>
        <w:rPr>
          <w:rFonts w:hint="eastAsia"/>
          <w:color w:val="000000" w:themeColor="text1"/>
        </w:rPr>
        <w:t>水泥稳定混合料。</w:t>
      </w:r>
      <w:r>
        <w:rPr>
          <w:rFonts w:hint="eastAsia"/>
        </w:rPr>
        <w:t xml:space="preserve">WR </w:t>
      </w:r>
      <w:r>
        <w:rPr>
          <w:rFonts w:hint="eastAsia"/>
        </w:rPr>
        <w:t>系列再生机适用于再生和土壤稳定施工。全新效能协同系统可提升整个施工过程的自动化程度，从而进一步提高施工效率。</w:t>
      </w:r>
      <w:bookmarkStart w:id="0" w:name="_Hlk105069297"/>
      <w:r>
        <w:rPr>
          <w:rFonts w:hint="eastAsia"/>
        </w:rPr>
        <w:t>此外，新型</w:t>
      </w:r>
      <w:r>
        <w:rPr>
          <w:rFonts w:hint="eastAsia"/>
        </w:rPr>
        <w:t xml:space="preserve"> VARIO </w:t>
      </w:r>
      <w:r>
        <w:rPr>
          <w:rFonts w:hint="eastAsia"/>
        </w:rPr>
        <w:t>粘结剂喷洒杆可按需调节水和沥青的喷洒压力，使其在拌合仓中的分布更加均匀。</w:t>
      </w:r>
    </w:p>
    <w:bookmarkEnd w:id="0"/>
    <w:p w14:paraId="3CEB5D4C" w14:textId="2C67137D" w:rsidR="008F2714" w:rsidRDefault="008F2714" w:rsidP="008F2714">
      <w:pPr>
        <w:pStyle w:val="Teaserhead"/>
        <w:rPr>
          <w:szCs w:val="22"/>
        </w:rPr>
      </w:pPr>
    </w:p>
    <w:p w14:paraId="19301E7C" w14:textId="77777777" w:rsidR="008F2714" w:rsidRPr="00D52196" w:rsidRDefault="008F2714" w:rsidP="008F2714">
      <w:pPr>
        <w:pStyle w:val="Teaserhead"/>
        <w:rPr>
          <w:color w:val="000000" w:themeColor="text1"/>
          <w:szCs w:val="22"/>
        </w:rPr>
      </w:pPr>
      <w:r>
        <w:rPr>
          <w:rFonts w:hint="eastAsia"/>
          <w:color w:val="000000" w:themeColor="text1"/>
        </w:rPr>
        <w:t>采用双槽系统的</w:t>
      </w:r>
      <w:r>
        <w:rPr>
          <w:rFonts w:hint="eastAsia"/>
          <w:color w:val="000000" w:themeColor="text1"/>
        </w:rPr>
        <w:t xml:space="preserve"> KMA 240(</w:t>
      </w:r>
      <w:proofErr w:type="spellStart"/>
      <w:r>
        <w:rPr>
          <w:rFonts w:hint="eastAsia"/>
          <w:color w:val="000000" w:themeColor="text1"/>
        </w:rPr>
        <w:t>i</w:t>
      </w:r>
      <w:proofErr w:type="spellEnd"/>
      <w:r>
        <w:rPr>
          <w:rFonts w:hint="eastAsia"/>
          <w:color w:val="000000" w:themeColor="text1"/>
        </w:rPr>
        <w:t xml:space="preserve">) </w:t>
      </w:r>
      <w:r>
        <w:rPr>
          <w:rFonts w:hint="eastAsia"/>
          <w:color w:val="000000" w:themeColor="text1"/>
        </w:rPr>
        <w:t>移动式厂拌冷再生设备</w:t>
      </w:r>
      <w:r>
        <w:rPr>
          <w:rFonts w:hint="eastAsia"/>
          <w:color w:val="000000" w:themeColor="text1"/>
        </w:rPr>
        <w:t xml:space="preserve"> </w:t>
      </w:r>
    </w:p>
    <w:p w14:paraId="263757A3" w14:textId="30AFC32F" w:rsidR="004F1DDA" w:rsidRDefault="008F2714" w:rsidP="00B65A46">
      <w:pPr>
        <w:pStyle w:val="Standardabsatz"/>
        <w:rPr>
          <w:szCs w:val="22"/>
        </w:rPr>
      </w:pPr>
      <w:r>
        <w:rPr>
          <w:rFonts w:hint="eastAsia"/>
          <w:color w:val="000000" w:themeColor="text1"/>
        </w:rPr>
        <w:t>维特根新型</w:t>
      </w:r>
      <w:r>
        <w:rPr>
          <w:rFonts w:hint="eastAsia"/>
          <w:color w:val="000000" w:themeColor="text1"/>
        </w:rPr>
        <w:t xml:space="preserve"> KMA 240(</w:t>
      </w:r>
      <w:proofErr w:type="spellStart"/>
      <w:r>
        <w:rPr>
          <w:rFonts w:hint="eastAsia"/>
          <w:color w:val="000000" w:themeColor="text1"/>
        </w:rPr>
        <w:t>i</w:t>
      </w:r>
      <w:proofErr w:type="spellEnd"/>
      <w:r>
        <w:rPr>
          <w:rFonts w:hint="eastAsia"/>
          <w:color w:val="000000" w:themeColor="text1"/>
        </w:rPr>
        <w:t xml:space="preserve">) </w:t>
      </w:r>
      <w:r>
        <w:rPr>
          <w:rFonts w:hint="eastAsia"/>
          <w:color w:val="000000" w:themeColor="text1"/>
        </w:rPr>
        <w:t>移动式厂拌冷再生设备能够连续、高效节能地生产高质量混合料。</w:t>
      </w:r>
      <w:r>
        <w:rPr>
          <w:rFonts w:hint="eastAsia"/>
        </w:rPr>
        <w:t>创新型双槽技术，可将多种筑路材料混合料的生产速度翻倍。该系统</w:t>
      </w:r>
      <w:r>
        <w:rPr>
          <w:rFonts w:hint="eastAsia"/>
          <w:color w:val="000000" w:themeColor="text1"/>
        </w:rPr>
        <w:t>可确保精确、可靠、自动地添加大量粘结剂。因此，可以显著提高生产效率和混合料质量。</w:t>
      </w:r>
      <w:r>
        <w:rPr>
          <w:rFonts w:hint="eastAsia"/>
        </w:rPr>
        <w:t xml:space="preserve"> </w:t>
      </w:r>
    </w:p>
    <w:p w14:paraId="41D2B2CC" w14:textId="5BD90C0A" w:rsidR="004F1DDA" w:rsidRDefault="008F2714" w:rsidP="00B65A46">
      <w:pPr>
        <w:pStyle w:val="Standardabsatz"/>
        <w:rPr>
          <w:szCs w:val="22"/>
        </w:rPr>
      </w:pPr>
      <w:r>
        <w:rPr>
          <w:rFonts w:hint="eastAsia"/>
          <w:color w:val="000000" w:themeColor="text1"/>
        </w:rPr>
        <w:t>除了为沥青稳定基层生产冷拌混合料之外，这款厂拌冷再生设备还可以生产水泥稳定基层</w:t>
      </w:r>
      <w:r>
        <w:rPr>
          <w:rFonts w:hint="eastAsia"/>
          <w:color w:val="000000" w:themeColor="text1"/>
        </w:rPr>
        <w:t xml:space="preserve"> (CTB) </w:t>
      </w:r>
      <w:r>
        <w:rPr>
          <w:rFonts w:hint="eastAsia"/>
          <w:color w:val="000000" w:themeColor="text1"/>
        </w:rPr>
        <w:t>和碾压混凝土</w:t>
      </w:r>
      <w:r>
        <w:rPr>
          <w:rFonts w:hint="eastAsia"/>
          <w:color w:val="000000" w:themeColor="text1"/>
        </w:rPr>
        <w:t xml:space="preserve"> (RCC) </w:t>
      </w:r>
      <w:r>
        <w:rPr>
          <w:rFonts w:hint="eastAsia"/>
          <w:color w:val="000000" w:themeColor="text1"/>
        </w:rPr>
        <w:t>材料，产量可达</w:t>
      </w:r>
      <w:r>
        <w:rPr>
          <w:rFonts w:hint="eastAsia"/>
          <w:color w:val="000000" w:themeColor="text1"/>
        </w:rPr>
        <w:t xml:space="preserve"> 240 t/h</w:t>
      </w:r>
      <w:r>
        <w:rPr>
          <w:rFonts w:hint="eastAsia"/>
          <w:color w:val="000000" w:themeColor="text1"/>
        </w:rPr>
        <w:t>。</w:t>
      </w:r>
      <w:r>
        <w:rPr>
          <w:rFonts w:hint="eastAsia"/>
        </w:rPr>
        <w:t>这些筑路材料品质优异，在筑养路施工中备受青睐。它们用途广泛，可用于修建高速公路、一般道路、乡村小路以及停车场或工业区。</w:t>
      </w:r>
      <w:r>
        <w:rPr>
          <w:rFonts w:hint="eastAsia"/>
        </w:rPr>
        <w:t xml:space="preserve"> </w:t>
      </w:r>
    </w:p>
    <w:p w14:paraId="0C9FF0F3" w14:textId="77777777" w:rsidR="004F1DDA" w:rsidRDefault="008F2714" w:rsidP="00B65A46">
      <w:pPr>
        <w:pStyle w:val="Standardabsatz"/>
        <w:rPr>
          <w:szCs w:val="22"/>
        </w:rPr>
      </w:pPr>
      <w:r>
        <w:rPr>
          <w:rFonts w:hint="eastAsia"/>
        </w:rPr>
        <w:t>KMA 240(</w:t>
      </w:r>
      <w:proofErr w:type="spellStart"/>
      <w:r>
        <w:rPr>
          <w:rFonts w:hint="eastAsia"/>
        </w:rPr>
        <w:t>i</w:t>
      </w:r>
      <w:proofErr w:type="spellEnd"/>
      <w:r>
        <w:rPr>
          <w:rFonts w:hint="eastAsia"/>
        </w:rPr>
        <w:t xml:space="preserve">) </w:t>
      </w:r>
      <w:r>
        <w:rPr>
          <w:rFonts w:hint="eastAsia"/>
        </w:rPr>
        <w:t>可加工多种多样的无机结合料基层材料。新开发的双槽系统具有自动校准和精确称量功能，能够在连续拌合过程中持续添加粘结剂。在此期间，可根据施工要求加入少量或大量的粘结剂。回收沥青路面材料</w:t>
      </w:r>
      <w:r>
        <w:rPr>
          <w:rFonts w:hint="eastAsia"/>
        </w:rPr>
        <w:t xml:space="preserve"> (RAP) </w:t>
      </w:r>
      <w:r>
        <w:rPr>
          <w:rFonts w:hint="eastAsia"/>
        </w:rPr>
        <w:t>或由旧路面层铣刨得来的其他粒料材料，以及由钢筋混凝土</w:t>
      </w:r>
      <w:r>
        <w:rPr>
          <w:rFonts w:hint="eastAsia"/>
        </w:rPr>
        <w:t xml:space="preserve"> (RC) </w:t>
      </w:r>
      <w:r>
        <w:rPr>
          <w:rFonts w:hint="eastAsia"/>
        </w:rPr>
        <w:t>加工得来的其他材料可以用作绿色环保的筑路材料。</w:t>
      </w:r>
      <w:r>
        <w:rPr>
          <w:rFonts w:hint="eastAsia"/>
        </w:rPr>
        <w:t xml:space="preserve"> </w:t>
      </w:r>
    </w:p>
    <w:p w14:paraId="3371CE5E" w14:textId="6D2380E0" w:rsidR="0069389B" w:rsidRPr="00B740DC" w:rsidRDefault="008F2714" w:rsidP="00B740DC">
      <w:pPr>
        <w:pStyle w:val="Standardabsatz"/>
        <w:rPr>
          <w:szCs w:val="22"/>
        </w:rPr>
      </w:pPr>
      <w:r>
        <w:rPr>
          <w:rFonts w:hint="eastAsia"/>
        </w:rPr>
        <w:t>回收材料得到</w:t>
      </w:r>
      <w:r>
        <w:rPr>
          <w:rFonts w:hint="eastAsia"/>
        </w:rPr>
        <w:t xml:space="preserve"> 100% </w:t>
      </w:r>
      <w:r>
        <w:rPr>
          <w:rFonts w:hint="eastAsia"/>
        </w:rPr>
        <w:t>重新利用可以大幅降低</w:t>
      </w:r>
      <w:r>
        <w:rPr>
          <w:rFonts w:hint="eastAsia"/>
        </w:rPr>
        <w:t xml:space="preserve"> CO2 </w:t>
      </w:r>
      <w:r>
        <w:rPr>
          <w:rFonts w:hint="eastAsia"/>
        </w:rPr>
        <w:t>排放量、节省能源，同时有效降低项目成本、缩短工期。厂拌冷再生设备固定安装在一个低平板半挂车上，且自身拥有高性能发动机组。这种移动式方案使厂拌冷再生设备能够快速灵活地转移部署到不同施工地点。</w:t>
      </w:r>
    </w:p>
    <w:p w14:paraId="3CED0B59" w14:textId="1ECC907B" w:rsidR="002C0330" w:rsidRPr="00AF76C6" w:rsidRDefault="00D52196" w:rsidP="002C0330">
      <w:pPr>
        <w:pStyle w:val="Teaserhead"/>
        <w:rPr>
          <w:color w:val="000000" w:themeColor="text1"/>
        </w:rPr>
      </w:pPr>
      <w:r>
        <w:rPr>
          <w:rFonts w:hint="eastAsia"/>
          <w:color w:val="000000" w:themeColor="text1"/>
        </w:rPr>
        <w:t>用于</w:t>
      </w:r>
      <w:r>
        <w:rPr>
          <w:rFonts w:hint="eastAsia"/>
          <w:color w:val="000000" w:themeColor="text1"/>
        </w:rPr>
        <w:t xml:space="preserve"> WR </w:t>
      </w:r>
      <w:r>
        <w:rPr>
          <w:rFonts w:hint="eastAsia"/>
          <w:color w:val="000000" w:themeColor="text1"/>
        </w:rPr>
        <w:t>系列冷再生及土壤稳定机的效能协同系统</w:t>
      </w:r>
    </w:p>
    <w:p w14:paraId="3CC126FE" w14:textId="08A5B6CA" w:rsidR="00D52196" w:rsidRPr="00A4776D" w:rsidRDefault="00D52196" w:rsidP="00D52196">
      <w:pPr>
        <w:pStyle w:val="Standardabsatz"/>
        <w:rPr>
          <w:bCs/>
          <w:color w:val="000000" w:themeColor="text1"/>
          <w:szCs w:val="22"/>
        </w:rPr>
      </w:pPr>
      <w:r>
        <w:rPr>
          <w:rFonts w:hint="eastAsia"/>
          <w:color w:val="000000" w:themeColor="text1"/>
        </w:rPr>
        <w:t>效能协同系统在单一应用程序中整合了自动转向系统和项目施工数字文档，显著提高了土壤稳定和再生作业的成本效益和资源效率。卫星导航系统有助于精准高效地完成每次施工任务。</w:t>
      </w:r>
      <w:r>
        <w:rPr>
          <w:rFonts w:hint="eastAsia"/>
        </w:rPr>
        <w:t>它可以根据预先计算的参考切削位置和预定的相邻切削位置的重叠情况，以厘米级精度引导机器转向。</w:t>
      </w:r>
      <w:r>
        <w:rPr>
          <w:rFonts w:hint="eastAsia"/>
          <w:color w:val="000000" w:themeColor="text1"/>
        </w:rPr>
        <w:t>同时，该系统会采集与位置相关的重要参数，为施工现场的分析与记录提供全面的数据库。</w:t>
      </w:r>
      <w:r>
        <w:rPr>
          <w:rFonts w:hint="eastAsia"/>
        </w:rPr>
        <w:t>以土壤稳定机为例，这些参数包括作业宽度和深度、施工路段长度和面积、油耗情况，以及诸多其他参数。这套前瞻性系统可以按需扩展，让参与施工的平地机、压路机等其他工程机械也能从相关数据中受益。</w:t>
      </w:r>
    </w:p>
    <w:p w14:paraId="2F8E5E67" w14:textId="28CF705D" w:rsidR="00D52196" w:rsidRPr="00424D5B" w:rsidRDefault="00D52196" w:rsidP="00424D5B">
      <w:pPr>
        <w:pStyle w:val="Teaserhead"/>
        <w:rPr>
          <w:color w:val="000000" w:themeColor="text1"/>
          <w:szCs w:val="22"/>
        </w:rPr>
      </w:pPr>
      <w:r>
        <w:rPr>
          <w:rFonts w:hint="eastAsia"/>
          <w:color w:val="000000" w:themeColor="text1"/>
        </w:rPr>
        <w:t>用于</w:t>
      </w:r>
      <w:r>
        <w:rPr>
          <w:rFonts w:hint="eastAsia"/>
          <w:color w:val="000000" w:themeColor="text1"/>
        </w:rPr>
        <w:t xml:space="preserve"> WR </w:t>
      </w:r>
      <w:r>
        <w:rPr>
          <w:rFonts w:hint="eastAsia"/>
          <w:color w:val="000000" w:themeColor="text1"/>
        </w:rPr>
        <w:t>系列冷再生及土壤稳定机的</w:t>
      </w:r>
      <w:r>
        <w:rPr>
          <w:rFonts w:hint="eastAsia"/>
          <w:color w:val="000000" w:themeColor="text1"/>
        </w:rPr>
        <w:t xml:space="preserve"> VARIO </w:t>
      </w:r>
      <w:r>
        <w:rPr>
          <w:rFonts w:hint="eastAsia"/>
          <w:color w:val="000000" w:themeColor="text1"/>
        </w:rPr>
        <w:t>喷洒杆</w:t>
      </w:r>
    </w:p>
    <w:p w14:paraId="415338DC" w14:textId="46F99A4B" w:rsidR="008F2714" w:rsidRDefault="008A7535" w:rsidP="00E7047E">
      <w:pPr>
        <w:pStyle w:val="Standardabsatz"/>
        <w:rPr>
          <w:szCs w:val="22"/>
        </w:rPr>
      </w:pPr>
      <w:r>
        <w:rPr>
          <w:rFonts w:hint="eastAsia"/>
        </w:rPr>
        <w:lastRenderedPageBreak/>
        <w:t>为确保拌合效果稳定、混合料品质优异，需要根据诸多参数调节水和粘结剂的添加量，例如作业宽度和深度、材料密度和机器行驶速度。每个喷洒杆最多装有</w:t>
      </w:r>
      <w:r>
        <w:rPr>
          <w:rFonts w:hint="eastAsia"/>
        </w:rPr>
        <w:t xml:space="preserve"> 16 </w:t>
      </w:r>
      <w:r>
        <w:rPr>
          <w:rFonts w:hint="eastAsia"/>
        </w:rPr>
        <w:t>个喷嘴，每个喷嘴都可以随时开启或关闭，从而改变喷洒宽度。</w:t>
      </w:r>
      <w:r>
        <w:rPr>
          <w:rFonts w:hint="eastAsia"/>
        </w:rPr>
        <w:t xml:space="preserve">WR </w:t>
      </w:r>
      <w:r>
        <w:rPr>
          <w:rFonts w:hint="eastAsia"/>
        </w:rPr>
        <w:t>系列冷再生及土壤稳定机的另一创新技术</w:t>
      </w:r>
      <w:r>
        <w:rPr>
          <w:rFonts w:hint="eastAsia"/>
        </w:rPr>
        <w:t xml:space="preserve"> </w:t>
      </w:r>
      <w:r>
        <w:rPr>
          <w:rFonts w:hint="eastAsia"/>
        </w:rPr>
        <w:t>—</w:t>
      </w:r>
      <w:r>
        <w:rPr>
          <w:rFonts w:hint="eastAsia"/>
        </w:rPr>
        <w:t xml:space="preserve"> </w:t>
      </w:r>
      <w:r>
        <w:rPr>
          <w:rFonts w:hint="eastAsia"/>
        </w:rPr>
        <w:t>用于水、乳化沥青和发泡沥青的</w:t>
      </w:r>
      <w:r>
        <w:rPr>
          <w:rFonts w:hint="eastAsia"/>
        </w:rPr>
        <w:t xml:space="preserve"> VARIO </w:t>
      </w:r>
      <w:r>
        <w:rPr>
          <w:rFonts w:hint="eastAsia"/>
        </w:rPr>
        <w:t>喷洒杆将迎来全球首秀。可调节的喷嘴截面能够改变喷洒压力，进而调节粘结剂射入拌合空间内铣刨料的深度。从而确保水、乳化沥青或发泡沥青在整个拌合仓中的分布更加均匀。</w:t>
      </w:r>
    </w:p>
    <w:p w14:paraId="70A110A6" w14:textId="77777777" w:rsidR="00B740DC" w:rsidRPr="001D41BC" w:rsidRDefault="00B740DC" w:rsidP="00E7047E">
      <w:pPr>
        <w:pStyle w:val="Standardabsatz"/>
        <w:rPr>
          <w:szCs w:val="22"/>
        </w:rPr>
      </w:pPr>
    </w:p>
    <w:p w14:paraId="693555B3" w14:textId="295DF835" w:rsidR="00A70473" w:rsidRPr="00D52196" w:rsidRDefault="00A70473" w:rsidP="00282AFC">
      <w:pPr>
        <w:pStyle w:val="Standardabsatz"/>
        <w:rPr>
          <w:b/>
          <w:bCs/>
          <w:szCs w:val="22"/>
        </w:rPr>
      </w:pPr>
      <w:r>
        <w:rPr>
          <w:rFonts w:hint="eastAsia"/>
          <w:b/>
        </w:rPr>
        <w:t>图片：</w:t>
      </w:r>
    </w:p>
    <w:p w14:paraId="594981FA" w14:textId="57A310F5" w:rsidR="00C61EF8" w:rsidRPr="00D52196" w:rsidRDefault="00C61EF8" w:rsidP="002611FE">
      <w:pPr>
        <w:pStyle w:val="BUbold"/>
        <w:rPr>
          <w:sz w:val="22"/>
          <w:szCs w:val="22"/>
        </w:rPr>
      </w:pPr>
      <w:r>
        <w:rPr>
          <w:rFonts w:hint="eastAsia"/>
          <w:noProof/>
          <w:sz w:val="22"/>
        </w:rPr>
        <w:drawing>
          <wp:inline distT="0" distB="0" distL="0" distR="0" wp14:anchorId="25CE7A05" wp14:editId="58C1ED3A">
            <wp:extent cx="2404800" cy="1402362"/>
            <wp:effectExtent l="0" t="0" r="0" b="762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402362"/>
                    </a:xfrm>
                    <a:prstGeom prst="rect">
                      <a:avLst/>
                    </a:prstGeom>
                    <a:noFill/>
                    <a:ln>
                      <a:noFill/>
                    </a:ln>
                  </pic:spPr>
                </pic:pic>
              </a:graphicData>
            </a:graphic>
          </wp:inline>
        </w:drawing>
      </w:r>
    </w:p>
    <w:p w14:paraId="68C505CC" w14:textId="77777777" w:rsidR="00EA767F" w:rsidRDefault="00EA767F" w:rsidP="008F2714">
      <w:pPr>
        <w:pStyle w:val="BUnormal"/>
        <w:spacing w:after="0"/>
        <w:jc w:val="both"/>
        <w:rPr>
          <w:b/>
          <w:color w:val="auto"/>
        </w:rPr>
      </w:pPr>
      <w:r w:rsidRPr="00EA767F">
        <w:rPr>
          <w:b/>
          <w:color w:val="auto"/>
        </w:rPr>
        <w:t xml:space="preserve">W_graphic_Innovation-KMA240i_00002_HI_Finalist Innovation </w:t>
      </w:r>
      <w:proofErr w:type="spellStart"/>
      <w:r w:rsidRPr="00EA767F">
        <w:rPr>
          <w:b/>
          <w:color w:val="auto"/>
        </w:rPr>
        <w:t>Award_EN</w:t>
      </w:r>
      <w:proofErr w:type="spellEnd"/>
    </w:p>
    <w:p w14:paraId="1F8A7162" w14:textId="409B54D3" w:rsidR="006C0C87" w:rsidRPr="00727587" w:rsidRDefault="00CF5166" w:rsidP="008F2714">
      <w:pPr>
        <w:pStyle w:val="BUnormal"/>
        <w:spacing w:after="0"/>
        <w:jc w:val="both"/>
      </w:pPr>
      <w:r w:rsidRPr="00CF5166">
        <w:rPr>
          <w:rFonts w:ascii="Microsoft JhengHei" w:eastAsia="Microsoft JhengHei" w:hAnsi="Microsoft JhengHei" w:cs="Microsoft JhengHei" w:hint="eastAsia"/>
        </w:rPr>
        <w:t>维特根</w:t>
      </w:r>
      <w:r w:rsidRPr="00CF5166">
        <w:rPr>
          <w:rFonts w:hint="eastAsia"/>
        </w:rPr>
        <w:t xml:space="preserve"> KMA 240(</w:t>
      </w:r>
      <w:proofErr w:type="spellStart"/>
      <w:r w:rsidRPr="00CF5166">
        <w:rPr>
          <w:rFonts w:hint="eastAsia"/>
        </w:rPr>
        <w:t>i</w:t>
      </w:r>
      <w:proofErr w:type="spellEnd"/>
      <w:r w:rsidRPr="00CF5166">
        <w:rPr>
          <w:rFonts w:hint="eastAsia"/>
        </w:rPr>
        <w:t xml:space="preserve">) </w:t>
      </w:r>
      <w:r w:rsidRPr="00CF5166">
        <w:rPr>
          <w:rFonts w:ascii="MS Gothic" w:eastAsia="MS Gothic" w:hAnsi="MS Gothic" w:cs="MS Gothic" w:hint="eastAsia"/>
        </w:rPr>
        <w:t>移</w:t>
      </w:r>
      <w:r w:rsidRPr="00CF5166">
        <w:rPr>
          <w:rFonts w:ascii="Microsoft JhengHei" w:eastAsia="Microsoft JhengHei" w:hAnsi="Microsoft JhengHei" w:cs="Microsoft JhengHei" w:hint="eastAsia"/>
        </w:rPr>
        <w:t>动式厂拌冷再生设备入围</w:t>
      </w:r>
      <w:r w:rsidRPr="00CF5166">
        <w:rPr>
          <w:rFonts w:hint="eastAsia"/>
        </w:rPr>
        <w:t xml:space="preserve"> 2022 </w:t>
      </w:r>
      <w:r w:rsidRPr="00CF5166">
        <w:rPr>
          <w:rFonts w:ascii="MS Gothic" w:eastAsia="MS Gothic" w:hAnsi="MS Gothic" w:cs="MS Gothic" w:hint="eastAsia"/>
        </w:rPr>
        <w:t>年</w:t>
      </w:r>
      <w:r w:rsidRPr="00CF5166">
        <w:rPr>
          <w:rFonts w:hint="eastAsia"/>
        </w:rPr>
        <w:t xml:space="preserve"> </w:t>
      </w:r>
      <w:proofErr w:type="spellStart"/>
      <w:r w:rsidRPr="00CF5166">
        <w:rPr>
          <w:rFonts w:hint="eastAsia"/>
        </w:rPr>
        <w:t>Bauma</w:t>
      </w:r>
      <w:proofErr w:type="spellEnd"/>
      <w:r w:rsidRPr="00CF5166">
        <w:rPr>
          <w:rFonts w:hint="eastAsia"/>
        </w:rPr>
        <w:t xml:space="preserve"> </w:t>
      </w:r>
      <w:r w:rsidRPr="00CF5166">
        <w:rPr>
          <w:rFonts w:ascii="MS Gothic" w:eastAsia="MS Gothic" w:hAnsi="MS Gothic" w:cs="MS Gothic" w:hint="eastAsia"/>
        </w:rPr>
        <w:t>展</w:t>
      </w:r>
      <w:r w:rsidRPr="00CF5166">
        <w:rPr>
          <w:rFonts w:hint="eastAsia"/>
        </w:rPr>
        <w:t xml:space="preserve"> </w:t>
      </w:r>
      <w:r w:rsidRPr="00CF5166">
        <w:rPr>
          <w:rFonts w:hint="eastAsia"/>
        </w:rPr>
        <w:t>”</w:t>
      </w:r>
      <w:r w:rsidRPr="00CF5166">
        <w:rPr>
          <w:rFonts w:ascii="MS Gothic" w:eastAsia="MS Gothic" w:hAnsi="MS Gothic" w:cs="MS Gothic" w:hint="eastAsia"/>
        </w:rPr>
        <w:t>机械工程</w:t>
      </w:r>
      <w:r w:rsidRPr="00CF5166">
        <w:rPr>
          <w:rFonts w:ascii="Calibri" w:hAnsi="Calibri" w:cs="Calibri"/>
        </w:rPr>
        <w:t>“</w:t>
      </w:r>
      <w:r w:rsidRPr="00CF5166">
        <w:rPr>
          <w:rFonts w:hint="eastAsia"/>
        </w:rPr>
        <w:t xml:space="preserve"> </w:t>
      </w:r>
      <w:r w:rsidRPr="00CF5166">
        <w:rPr>
          <w:rFonts w:ascii="Microsoft JhengHei" w:eastAsia="Microsoft JhengHei" w:hAnsi="Microsoft JhengHei" w:cs="Microsoft JhengHei" w:hint="eastAsia"/>
        </w:rPr>
        <w:t>类创新奖</w:t>
      </w:r>
      <w:r w:rsidR="00631592">
        <w:rPr>
          <w:rFonts w:hint="eastAsia"/>
        </w:rPr>
        <w:t>。</w:t>
      </w:r>
    </w:p>
    <w:p w14:paraId="4FD9008B" w14:textId="77777777" w:rsidR="00A70473" w:rsidRPr="00D52196" w:rsidRDefault="00A70473" w:rsidP="00A70473">
      <w:pPr>
        <w:pStyle w:val="Note"/>
        <w:rPr>
          <w:i w:val="0"/>
          <w:iCs/>
          <w:sz w:val="22"/>
          <w:szCs w:val="22"/>
        </w:rPr>
      </w:pPr>
    </w:p>
    <w:p w14:paraId="6A9EBD01" w14:textId="77777777" w:rsidR="008F2714" w:rsidRDefault="008F2714" w:rsidP="008F2714">
      <w:pPr>
        <w:pStyle w:val="Teaserhead"/>
        <w:rPr>
          <w:color w:val="000000" w:themeColor="text1"/>
          <w:szCs w:val="22"/>
        </w:rPr>
      </w:pPr>
      <w:r>
        <w:rPr>
          <w:rFonts w:hint="eastAsia"/>
          <w:b w:val="0"/>
          <w:noProof/>
          <w:color w:val="000000"/>
        </w:rPr>
        <w:drawing>
          <wp:inline distT="0" distB="0" distL="0" distR="0" wp14:anchorId="33BEE0AD" wp14:editId="5F6E9A1C">
            <wp:extent cx="2141914" cy="135275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141914" cy="1352750"/>
                    </a:xfrm>
                    <a:prstGeom prst="rect">
                      <a:avLst/>
                    </a:prstGeom>
                    <a:noFill/>
                    <a:ln>
                      <a:noFill/>
                    </a:ln>
                  </pic:spPr>
                </pic:pic>
              </a:graphicData>
            </a:graphic>
          </wp:inline>
        </w:drawing>
      </w:r>
    </w:p>
    <w:p w14:paraId="2CE498AD" w14:textId="77777777" w:rsidR="00EA767F" w:rsidRDefault="00EA767F" w:rsidP="008F2714">
      <w:pPr>
        <w:pStyle w:val="BUnormal"/>
        <w:spacing w:after="0"/>
        <w:jc w:val="both"/>
        <w:rPr>
          <w:b/>
          <w:color w:val="auto"/>
        </w:rPr>
      </w:pPr>
      <w:r w:rsidRPr="00EA767F">
        <w:rPr>
          <w:b/>
          <w:color w:val="auto"/>
        </w:rPr>
        <w:t xml:space="preserve">W_composing_WR-Series_00003_HI_Finalist Innovation </w:t>
      </w:r>
      <w:proofErr w:type="spellStart"/>
      <w:r w:rsidRPr="00EA767F">
        <w:rPr>
          <w:b/>
          <w:color w:val="auto"/>
        </w:rPr>
        <w:t>Award_EN</w:t>
      </w:r>
      <w:proofErr w:type="spellEnd"/>
    </w:p>
    <w:p w14:paraId="1022C682" w14:textId="66FDAD0C" w:rsidR="008F2714" w:rsidRPr="00727587" w:rsidRDefault="008F2714" w:rsidP="008F2714">
      <w:pPr>
        <w:pStyle w:val="BUnormal"/>
        <w:spacing w:after="0"/>
        <w:jc w:val="both"/>
      </w:pPr>
      <w:r>
        <w:rPr>
          <w:rFonts w:hint="eastAsia"/>
        </w:rPr>
        <w:t>资源效率系统和</w:t>
      </w:r>
      <w:r>
        <w:rPr>
          <w:rFonts w:hint="eastAsia"/>
        </w:rPr>
        <w:t xml:space="preserve"> VARIO </w:t>
      </w:r>
      <w:r>
        <w:rPr>
          <w:rFonts w:hint="eastAsia"/>
        </w:rPr>
        <w:t>喷洒杆是维特根</w:t>
      </w:r>
      <w:r>
        <w:rPr>
          <w:rFonts w:hint="eastAsia"/>
        </w:rPr>
        <w:t xml:space="preserve"> WR </w:t>
      </w:r>
      <w:r>
        <w:rPr>
          <w:rFonts w:hint="eastAsia"/>
        </w:rPr>
        <w:t>系列冷再生及土壤稳定机的两个创新亮点。</w:t>
      </w:r>
    </w:p>
    <w:p w14:paraId="60E621ED" w14:textId="6B572C3C" w:rsidR="00C95DAB" w:rsidRDefault="00C95DAB" w:rsidP="00F74540">
      <w:pPr>
        <w:pStyle w:val="Fuzeile1"/>
      </w:pPr>
    </w:p>
    <w:p w14:paraId="28BAB111" w14:textId="77777777" w:rsidR="008F2714" w:rsidRPr="006C0C87" w:rsidRDefault="008F2714" w:rsidP="008F2714">
      <w:pPr>
        <w:pStyle w:val="Note"/>
      </w:pPr>
      <w:r>
        <w:rPr>
          <w:rFonts w:hint="eastAsia"/>
        </w:rPr>
        <w:t>注意：这些照片仅用于预览。如需在其他媒体上发布，请从维特根集团网站下载更高分辨率</w:t>
      </w:r>
      <w:r>
        <w:rPr>
          <w:rFonts w:hint="eastAsia"/>
        </w:rPr>
        <w:t xml:space="preserve"> (300 dpi) </w:t>
      </w:r>
      <w:r>
        <w:rPr>
          <w:rFonts w:hint="eastAsia"/>
        </w:rPr>
        <w:t>版本。</w:t>
      </w:r>
    </w:p>
    <w:p w14:paraId="1D27A741" w14:textId="77777777" w:rsidR="008F2714" w:rsidRDefault="008F2714" w:rsidP="008F2714">
      <w:pPr>
        <w:pStyle w:val="Absatzberschrift"/>
        <w:rPr>
          <w:iCs/>
        </w:rPr>
      </w:pPr>
      <w:r>
        <w:rPr>
          <w:rFonts w:hint="eastAsia"/>
        </w:rPr>
        <w:t>了解更多信息，联系方式如下：</w:t>
      </w:r>
    </w:p>
    <w:p w14:paraId="1548266F" w14:textId="77777777" w:rsidR="008F2714" w:rsidRDefault="008F2714" w:rsidP="008F2714">
      <w:pPr>
        <w:pStyle w:val="Absatzberschrift"/>
      </w:pPr>
    </w:p>
    <w:p w14:paraId="0BF71E2F" w14:textId="77777777" w:rsidR="008F2714" w:rsidRPr="002B783A" w:rsidRDefault="008F2714" w:rsidP="008F2714">
      <w:pPr>
        <w:pStyle w:val="Absatzberschrift"/>
        <w:rPr>
          <w:b w:val="0"/>
          <w:bCs/>
          <w:szCs w:val="22"/>
        </w:rPr>
      </w:pPr>
      <w:r>
        <w:rPr>
          <w:rFonts w:hint="eastAsia"/>
          <w:b w:val="0"/>
        </w:rPr>
        <w:t>维特根集团</w:t>
      </w:r>
    </w:p>
    <w:p w14:paraId="224DAAD9" w14:textId="77777777" w:rsidR="008F2714" w:rsidRDefault="008F2714" w:rsidP="008F2714">
      <w:pPr>
        <w:pStyle w:val="Fuzeile1"/>
      </w:pPr>
      <w:r>
        <w:rPr>
          <w:rFonts w:hint="eastAsia"/>
        </w:rPr>
        <w:t>公共关系</w:t>
      </w:r>
    </w:p>
    <w:p w14:paraId="189FFC09" w14:textId="77777777" w:rsidR="008F2714" w:rsidRPr="001523D8" w:rsidRDefault="008F2714" w:rsidP="008F2714">
      <w:pPr>
        <w:pStyle w:val="Fuzeile1"/>
        <w:rPr>
          <w:lang w:val="de-DE"/>
        </w:rPr>
      </w:pPr>
      <w:r w:rsidRPr="001523D8">
        <w:rPr>
          <w:rFonts w:hint="eastAsia"/>
          <w:lang w:val="de-DE"/>
        </w:rPr>
        <w:t>Reinhard-Wirtgen-</w:t>
      </w:r>
      <w:proofErr w:type="spellStart"/>
      <w:r w:rsidRPr="001523D8">
        <w:rPr>
          <w:rFonts w:hint="eastAsia"/>
          <w:lang w:val="de-DE"/>
        </w:rPr>
        <w:t>Strasse</w:t>
      </w:r>
      <w:proofErr w:type="spellEnd"/>
      <w:r w:rsidRPr="001523D8">
        <w:rPr>
          <w:rFonts w:hint="eastAsia"/>
          <w:lang w:val="de-DE"/>
        </w:rPr>
        <w:t xml:space="preserve"> 2</w:t>
      </w:r>
    </w:p>
    <w:p w14:paraId="4C949765" w14:textId="77777777" w:rsidR="008F2714" w:rsidRPr="001523D8" w:rsidRDefault="008F2714" w:rsidP="008F2714">
      <w:pPr>
        <w:pStyle w:val="Fuzeile1"/>
        <w:rPr>
          <w:lang w:val="de-DE"/>
        </w:rPr>
      </w:pPr>
      <w:r w:rsidRPr="001523D8">
        <w:rPr>
          <w:rFonts w:hint="eastAsia"/>
          <w:lang w:val="de-DE"/>
        </w:rPr>
        <w:t>53578 Windhagen</w:t>
      </w:r>
    </w:p>
    <w:p w14:paraId="7B80EB62" w14:textId="77777777" w:rsidR="008F2714" w:rsidRPr="001523D8" w:rsidRDefault="008F2714" w:rsidP="008F2714">
      <w:pPr>
        <w:pStyle w:val="Fuzeile1"/>
        <w:rPr>
          <w:lang w:val="de-DE"/>
        </w:rPr>
      </w:pPr>
      <w:r w:rsidRPr="001523D8">
        <w:rPr>
          <w:rFonts w:hint="eastAsia"/>
          <w:lang w:val="de-DE"/>
        </w:rPr>
        <w:t>Germany</w:t>
      </w:r>
    </w:p>
    <w:p w14:paraId="1BD30BCF" w14:textId="77777777" w:rsidR="008F2714" w:rsidRPr="001523D8" w:rsidRDefault="008F2714" w:rsidP="008F2714">
      <w:pPr>
        <w:pStyle w:val="Fuzeile1"/>
        <w:rPr>
          <w:lang w:val="de-DE"/>
        </w:rPr>
      </w:pPr>
    </w:p>
    <w:p w14:paraId="0A78CBC2" w14:textId="77777777" w:rsidR="008F2714" w:rsidRPr="001523D8" w:rsidRDefault="008F2714" w:rsidP="008F2714">
      <w:pPr>
        <w:pStyle w:val="Fuzeile1"/>
        <w:rPr>
          <w:rFonts w:ascii="Times New Roman" w:eastAsia="SimSun" w:hAnsi="Times New Roman" w:cs="Times New Roman"/>
          <w:color w:val="FF0000"/>
          <w:lang w:val="de-DE"/>
        </w:rPr>
      </w:pPr>
      <w:r>
        <w:rPr>
          <w:rFonts w:hint="eastAsia"/>
        </w:rPr>
        <w:t>电话</w:t>
      </w:r>
      <w:r w:rsidRPr="001523D8">
        <w:rPr>
          <w:rFonts w:hint="eastAsia"/>
          <w:lang w:val="de-DE"/>
        </w:rPr>
        <w:t>：</w:t>
      </w:r>
      <w:r w:rsidRPr="001523D8">
        <w:rPr>
          <w:rFonts w:hint="eastAsia"/>
          <w:lang w:val="de-DE"/>
        </w:rPr>
        <w:t xml:space="preserve">+49 (0)2645 131 1966 </w:t>
      </w:r>
    </w:p>
    <w:p w14:paraId="572D96DC" w14:textId="77777777" w:rsidR="008F2714" w:rsidRPr="001523D8" w:rsidRDefault="008F2714" w:rsidP="008F2714">
      <w:pPr>
        <w:pStyle w:val="Fuzeile1"/>
        <w:rPr>
          <w:lang w:val="de-DE"/>
        </w:rPr>
      </w:pPr>
      <w:r>
        <w:rPr>
          <w:rFonts w:hint="eastAsia"/>
        </w:rPr>
        <w:t>传真</w:t>
      </w:r>
      <w:r w:rsidRPr="001523D8">
        <w:rPr>
          <w:rFonts w:hint="eastAsia"/>
          <w:lang w:val="de-DE"/>
        </w:rPr>
        <w:t>：</w:t>
      </w:r>
      <w:r w:rsidRPr="001523D8">
        <w:rPr>
          <w:rFonts w:hint="eastAsia"/>
          <w:lang w:val="de-DE"/>
        </w:rPr>
        <w:t>+49 (0)2645 131 499</w:t>
      </w:r>
    </w:p>
    <w:p w14:paraId="0B015768" w14:textId="77777777" w:rsidR="008F2714" w:rsidRPr="001523D8" w:rsidRDefault="008F2714" w:rsidP="008F2714">
      <w:pPr>
        <w:pStyle w:val="Fuzeile1"/>
        <w:rPr>
          <w:lang w:val="de-DE"/>
        </w:rPr>
      </w:pPr>
      <w:r>
        <w:rPr>
          <w:rFonts w:hint="eastAsia"/>
        </w:rPr>
        <w:t>电子邮箱</w:t>
      </w:r>
      <w:r w:rsidRPr="001523D8">
        <w:rPr>
          <w:rFonts w:hint="eastAsia"/>
          <w:lang w:val="de-DE"/>
        </w:rPr>
        <w:t>：</w:t>
      </w:r>
      <w:r w:rsidRPr="001523D8">
        <w:rPr>
          <w:rFonts w:hint="eastAsia"/>
          <w:lang w:val="de-DE"/>
        </w:rPr>
        <w:t>PR@wirtgen-group.com</w:t>
      </w:r>
      <w:r w:rsidRPr="001523D8">
        <w:rPr>
          <w:rFonts w:hint="eastAsia"/>
          <w:vanish/>
          <w:lang w:val="de-DE"/>
        </w:rPr>
        <w:t>PR@wirtgen-group.com</w:t>
      </w:r>
    </w:p>
    <w:p w14:paraId="4D82F052" w14:textId="77777777" w:rsidR="008F2714" w:rsidRPr="001523D8" w:rsidRDefault="008F2714" w:rsidP="008F2714">
      <w:pPr>
        <w:pStyle w:val="Fuzeile1"/>
        <w:rPr>
          <w:vanish/>
          <w:lang w:val="de-DE"/>
        </w:rPr>
      </w:pPr>
    </w:p>
    <w:p w14:paraId="334A54D4" w14:textId="52CEE550" w:rsidR="008F2714" w:rsidRPr="00F74540" w:rsidRDefault="00CF5166" w:rsidP="008F2714">
      <w:pPr>
        <w:pStyle w:val="Fuzeile1"/>
      </w:pPr>
      <w:hyperlink r:id="rId10" w:history="1">
        <w:r w:rsidR="00EC6513" w:rsidRPr="001928BD">
          <w:rPr>
            <w:rStyle w:val="Hyperlink"/>
            <w:rFonts w:hint="eastAsia"/>
          </w:rPr>
          <w:t>www.wirtgen-group.com</w:t>
        </w:r>
      </w:hyperlink>
    </w:p>
    <w:p w14:paraId="0A48DFB4" w14:textId="77777777" w:rsidR="008F2714" w:rsidRPr="00F74540" w:rsidRDefault="008F2714" w:rsidP="00F74540">
      <w:pPr>
        <w:pStyle w:val="Fuzeile1"/>
      </w:pPr>
    </w:p>
    <w:sectPr w:rsidR="008F2714"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2B349" w14:textId="77777777" w:rsidR="005B5462" w:rsidRDefault="005B5462" w:rsidP="00E55534">
      <w:r>
        <w:separator/>
      </w:r>
    </w:p>
  </w:endnote>
  <w:endnote w:type="continuationSeparator" w:id="0">
    <w:p w14:paraId="631563E1" w14:textId="77777777" w:rsidR="005B5462" w:rsidRDefault="005B546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venirNext LT Pro Regular">
    <w:altName w:val="Arial"/>
    <w:panose1 w:val="020B0503020202020204"/>
    <w:charset w:val="00"/>
    <w:family w:val="swiss"/>
    <w:pitch w:val="variable"/>
    <w:sig w:usb0="00000007" w:usb1="00000000" w:usb2="00000000" w:usb3="00000000" w:csb0="00000093" w:csb1="00000000"/>
  </w:font>
  <w:font w:name="Microsoft JhengHe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1496" w14:textId="77777777" w:rsidR="00A5159F" w:rsidRDefault="00A515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Fonts w:hint="eastAsia"/>
            </w:rPr>
            <w:t xml:space="preserve">     </w:t>
          </w:r>
        </w:p>
      </w:tc>
      <w:tc>
        <w:tcPr>
          <w:tcW w:w="1160" w:type="dxa"/>
          <w:shd w:val="clear" w:color="auto" w:fill="auto"/>
        </w:tcPr>
        <w:p w14:paraId="120FF8E6" w14:textId="71034FFC"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25215">
            <w:t>01</w:t>
          </w:r>
          <w:r w:rsidRPr="00723F4F">
            <w:fldChar w:fldCharType="end"/>
          </w:r>
        </w:p>
      </w:tc>
    </w:tr>
  </w:tbl>
  <w:p w14:paraId="7CF7D2C8" w14:textId="77777777" w:rsidR="00533132" w:rsidRDefault="00BD5391">
    <w:pPr>
      <w:pStyle w:val="Fuzeile"/>
    </w:pPr>
    <w:r>
      <w:rPr>
        <w:rFonts w:hint="eastAsia"/>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CF5166" w14:paraId="7F336EBB" w14:textId="77777777" w:rsidTr="00723F4F">
      <w:tc>
        <w:tcPr>
          <w:tcW w:w="9664" w:type="dxa"/>
          <w:shd w:val="clear" w:color="auto" w:fill="auto"/>
        </w:tcPr>
        <w:p w14:paraId="319012F1" w14:textId="77777777" w:rsidR="00533132" w:rsidRPr="00EA767F" w:rsidRDefault="00533132" w:rsidP="00723F4F">
          <w:pPr>
            <w:pStyle w:val="Fuzeile"/>
            <w:spacing w:before="96" w:after="96"/>
            <w:rPr>
              <w:szCs w:val="20"/>
              <w:lang w:val="de-DE"/>
            </w:rPr>
          </w:pPr>
          <w:r w:rsidRPr="00EA767F">
            <w:rPr>
              <w:rStyle w:val="Hervorhebung"/>
              <w:rFonts w:hint="eastAsia"/>
              <w:lang w:val="de-DE"/>
            </w:rPr>
            <w:t>WIRTGEN GmbH</w:t>
          </w:r>
          <w:r w:rsidRPr="00EA767F">
            <w:rPr>
              <w:rFonts w:hint="eastAsia"/>
              <w:lang w:val="de-DE"/>
            </w:rPr>
            <w:t xml:space="preserve"> </w:t>
          </w:r>
          <w:r w:rsidRPr="00EA767F">
            <w:rPr>
              <w:rFonts w:hint="eastAsia"/>
              <w:lang w:val="de-DE"/>
            </w:rPr>
            <w:t>·</w:t>
          </w:r>
          <w:r w:rsidRPr="00EA767F">
            <w:rPr>
              <w:rFonts w:hint="eastAsia"/>
              <w:lang w:val="de-DE"/>
            </w:rPr>
            <w:t xml:space="preserve"> Reinhard-Wirtgen-Str.2 </w:t>
          </w:r>
          <w:r w:rsidRPr="00EA767F">
            <w:rPr>
              <w:rFonts w:hint="eastAsia"/>
              <w:lang w:val="de-DE"/>
            </w:rPr>
            <w:t>·</w:t>
          </w:r>
          <w:r w:rsidRPr="00EA767F">
            <w:rPr>
              <w:rFonts w:hint="eastAsia"/>
              <w:lang w:val="de-DE"/>
            </w:rPr>
            <w:t xml:space="preserve"> 53578 Windhagen, Germany </w:t>
          </w:r>
          <w:r w:rsidRPr="00EA767F">
            <w:rPr>
              <w:rFonts w:hint="eastAsia"/>
              <w:lang w:val="de-DE"/>
            </w:rPr>
            <w:t>·</w:t>
          </w:r>
          <w:r w:rsidRPr="00EA767F">
            <w:rPr>
              <w:rFonts w:hint="eastAsia"/>
              <w:lang w:val="de-DE"/>
            </w:rPr>
            <w:t xml:space="preserve"> </w:t>
          </w:r>
          <w:r>
            <w:rPr>
              <w:rFonts w:hint="eastAsia"/>
            </w:rPr>
            <w:t>电话</w:t>
          </w:r>
          <w:r w:rsidRPr="00EA767F">
            <w:rPr>
              <w:rFonts w:hint="eastAsia"/>
              <w:lang w:val="de-DE"/>
            </w:rPr>
            <w:t>：</w:t>
          </w:r>
          <w:r w:rsidRPr="00EA767F">
            <w:rPr>
              <w:rFonts w:hint="eastAsia"/>
              <w:lang w:val="de-DE"/>
            </w:rPr>
            <w:t>+49 (0)2645 131 0</w:t>
          </w:r>
        </w:p>
      </w:tc>
    </w:tr>
  </w:tbl>
  <w:p w14:paraId="732BEB33" w14:textId="77777777" w:rsidR="00533132" w:rsidRDefault="00BD5391">
    <w:pPr>
      <w:pStyle w:val="Fuzeile"/>
    </w:pPr>
    <w:r>
      <w:rPr>
        <w:rFonts w:hint="eastAsia"/>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F20D3" w14:textId="77777777" w:rsidR="005B5462" w:rsidRDefault="005B5462" w:rsidP="00E55534">
      <w:r>
        <w:separator/>
      </w:r>
    </w:p>
  </w:footnote>
  <w:footnote w:type="continuationSeparator" w:id="0">
    <w:p w14:paraId="36FC538A" w14:textId="77777777" w:rsidR="005B5462" w:rsidRDefault="005B546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B2AF" w14:textId="58B02456" w:rsidR="00A5159F" w:rsidRDefault="005C258F">
    <w:pPr>
      <w:pStyle w:val="Kopfzeile"/>
    </w:pPr>
    <w:r>
      <w:rPr>
        <w:rFonts w:hint="eastAsia"/>
        <w:noProof/>
      </w:rPr>
      <mc:AlternateContent>
        <mc:Choice Requires="wps">
          <w:drawing>
            <wp:anchor distT="0" distB="0" distL="0" distR="0" simplePos="0" relativeHeight="251662336" behindDoc="0" locked="0" layoutInCell="1" allowOverlap="1" wp14:anchorId="786ED125" wp14:editId="4D66E2E8">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89F75A" w14:textId="50E2FC41" w:rsidR="005C258F" w:rsidRPr="005C258F" w:rsidRDefault="005C258F">
                          <w:pPr>
                            <w:rPr>
                              <w:rFonts w:ascii="Calibri" w:hAnsi="Calibri" w:cs="Calibri"/>
                              <w:color w:val="FF0000"/>
                              <w:sz w:val="20"/>
                              <w:szCs w:val="20"/>
                            </w:rPr>
                          </w:pPr>
                          <w:r>
                            <w:rPr>
                              <w:rFonts w:ascii="Calibri" w:hAnsi="Calibri" w:hint="eastAsia"/>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6ED125"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1D89F75A" w14:textId="50E2FC41" w:rsidR="005C258F" w:rsidRPr="005C258F" w:rsidRDefault="005C258F">
                    <w:pPr>
                      <w:rPr>
                        <w:color w:val="FF0000"/>
                        <w:sz w:val="20"/>
                        <w:szCs w:val="20"/>
                        <w:rFonts w:ascii="Calibri" w:eastAsia="SimSun" w:hAnsi="Calibri" w:cs="Calibri" w:hint="eastAsia"/>
                      </w:rPr>
                    </w:pPr>
                    <w:r>
                      <w:rPr>
                        <w:color w:val="FF0000"/>
                        <w:sz w:val="20"/>
                        <w:rFonts w:ascii="Calibri" w:hAnsi="Calibri" w:hint="eastAsia" w:eastAsia="SimSun"/>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8C348C8" w:rsidR="00533132" w:rsidRPr="00533132" w:rsidRDefault="005C258F" w:rsidP="00533132">
    <w:pPr>
      <w:pStyle w:val="Kopfzeile"/>
    </w:pPr>
    <w:r>
      <w:rPr>
        <w:rFonts w:hint="eastAsia"/>
        <w:noProof/>
      </w:rPr>
      <mc:AlternateContent>
        <mc:Choice Requires="wps">
          <w:drawing>
            <wp:anchor distT="0" distB="0" distL="0" distR="0" simplePos="0" relativeHeight="251663360" behindDoc="0" locked="0" layoutInCell="1" allowOverlap="1" wp14:anchorId="26CC0609" wp14:editId="496ECDCC">
              <wp:simplePos x="755650" y="450850"/>
              <wp:positionH relativeFrom="rightMargin">
                <wp:align>right</wp:align>
              </wp:positionH>
              <wp:positionV relativeFrom="paragraph">
                <wp:posOffset>635</wp:posOffset>
              </wp:positionV>
              <wp:extent cx="443865" cy="443865"/>
              <wp:effectExtent l="0" t="0" r="0" b="16510"/>
              <wp:wrapSquare wrapText="bothSides"/>
              <wp:docPr id="9" name="Textfeld 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719761" w14:textId="52C95814" w:rsidR="005C258F" w:rsidRPr="005C258F" w:rsidRDefault="005C258F">
                          <w:pPr>
                            <w:rPr>
                              <w:rFonts w:ascii="Calibri" w:hAnsi="Calibri" w:cs="Calibri"/>
                              <w:color w:val="FF0000"/>
                              <w:sz w:val="20"/>
                              <w:szCs w:val="20"/>
                            </w:rPr>
                          </w:pPr>
                          <w:r>
                            <w:rPr>
                              <w:rFonts w:ascii="Calibri" w:hAnsi="Calibri" w:hint="eastAsia"/>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6CC0609" id="_x0000_t202" coordsize="21600,21600" o:spt="202" path="m,l,21600r21600,l21600,xe">
              <v:stroke joinstyle="miter"/>
              <v:path gradientshapeok="t" o:connecttype="rect"/>
            </v:shapetype>
            <v:shape id="Textfeld 9"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PZNDUqAgAAUAQAAA4AAAAAAAAAAAAAAAAALgIAAGRycy9lMm9Eb2Mu&#10;eG1sUEsBAi0AFAAGAAgAAAAhABMN77DYAAAAAwEAAA8AAAAAAAAAAAAAAAAAhAQAAGRycy9kb3du&#10;cmV2LnhtbFBLBQYAAAAABAAEAPMAAACJBQAAAAA=&#10;" filled="f" stroked="f">
              <v:textbox style="mso-fit-shape-to-text:t" inset="0,0,15pt,0">
                <w:txbxContent>
                  <w:p w14:paraId="5A719761" w14:textId="52C95814" w:rsidR="005C258F" w:rsidRPr="005C258F" w:rsidRDefault="005C258F">
                    <w:pPr>
                      <w:rPr>
                        <w:color w:val="FF0000"/>
                        <w:sz w:val="20"/>
                        <w:szCs w:val="20"/>
                        <w:rFonts w:ascii="Calibri" w:eastAsia="SimSun" w:hAnsi="Calibri" w:cs="Calibri" w:hint="eastAsia"/>
                      </w:rPr>
                    </w:pPr>
                    <w:r>
                      <w:rPr>
                        <w:color w:val="FF0000"/>
                        <w:sz w:val="20"/>
                        <w:rFonts w:ascii="Calibri" w:hAnsi="Calibri" w:hint="eastAsia" w:eastAsia="SimSun"/>
                      </w:rPr>
                      <w:t xml:space="preserve">Public</w:t>
                    </w:r>
                  </w:p>
                </w:txbxContent>
              </v:textbox>
              <w10:wrap type="square" anchorx="margin"/>
            </v:shape>
          </w:pict>
        </mc:Fallback>
      </mc:AlternateContent>
    </w:r>
    <w:r>
      <w:rPr>
        <w:rFonts w:hint="eastAsia"/>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2E3DE6D" w:rsidR="00533132" w:rsidRDefault="005C258F">
    <w:pPr>
      <w:pStyle w:val="Kopfzeile"/>
    </w:pPr>
    <w:r>
      <w:rPr>
        <w:rFonts w:hint="eastAsia"/>
        <w:noProof/>
      </w:rPr>
      <mc:AlternateContent>
        <mc:Choice Requires="wps">
          <w:drawing>
            <wp:anchor distT="0" distB="0" distL="0" distR="0" simplePos="0" relativeHeight="251661312" behindDoc="0" locked="0" layoutInCell="1" allowOverlap="1" wp14:anchorId="4AD8B4EB" wp14:editId="02AEEE09">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18EEDD" w14:textId="229060DD" w:rsidR="005C258F" w:rsidRPr="005C258F" w:rsidRDefault="005C258F">
                          <w:pPr>
                            <w:rPr>
                              <w:rFonts w:ascii="Calibri" w:hAnsi="Calibri" w:cs="Calibri"/>
                              <w:color w:val="FF0000"/>
                              <w:sz w:val="20"/>
                              <w:szCs w:val="20"/>
                            </w:rPr>
                          </w:pPr>
                          <w:r>
                            <w:rPr>
                              <w:rFonts w:ascii="Calibri" w:hAnsi="Calibri" w:hint="eastAsia"/>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AD8B4EB"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DU1YZXKAIAAFAEAAAOAAAAAAAAAAAAAAAAAC4CAABkcnMvZTJvRG9jLnht&#10;bFBLAQItABQABgAIAAAAIQATDe+w2AAAAAMBAAAPAAAAAAAAAAAAAAAAAIIEAABkcnMvZG93bnJl&#10;di54bWxQSwUGAAAAAAQABADzAAAAhwUAAAAA&#10;" filled="f" stroked="f">
              <v:textbox style="mso-fit-shape-to-text:t" inset="0,0,15pt,0">
                <w:txbxContent>
                  <w:p w14:paraId="4718EEDD" w14:textId="229060DD" w:rsidR="005C258F" w:rsidRPr="005C258F" w:rsidRDefault="005C258F">
                    <w:pPr>
                      <w:rPr>
                        <w:color w:val="FF0000"/>
                        <w:sz w:val="20"/>
                        <w:szCs w:val="20"/>
                        <w:rFonts w:ascii="Calibri" w:eastAsia="SimSun" w:hAnsi="Calibri" w:cs="Calibri" w:hint="eastAsia"/>
                      </w:rPr>
                    </w:pPr>
                    <w:r>
                      <w:rPr>
                        <w:color w:val="FF0000"/>
                        <w:sz w:val="20"/>
                        <w:rFonts w:ascii="Calibri" w:hAnsi="Calibri" w:hint="eastAsia" w:eastAsia="SimSun"/>
                      </w:rPr>
                      <w:t xml:space="preserve">Public</w:t>
                    </w:r>
                  </w:p>
                </w:txbxContent>
              </v:textbox>
              <w10:wrap type="square" anchorx="margin"/>
            </v:shape>
          </w:pict>
        </mc:Fallback>
      </mc:AlternateContent>
    </w:r>
    <w:r>
      <w:rPr>
        <w:rFonts w:hint="eastAsia"/>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rFonts w:hint="eastAsia"/>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hint="eastAsia"/>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0765B"/>
    <w:rsid w:val="00012201"/>
    <w:rsid w:val="000148B3"/>
    <w:rsid w:val="00014AB3"/>
    <w:rsid w:val="00042106"/>
    <w:rsid w:val="0005285B"/>
    <w:rsid w:val="00055529"/>
    <w:rsid w:val="00057F82"/>
    <w:rsid w:val="00062C3A"/>
    <w:rsid w:val="00066D09"/>
    <w:rsid w:val="000677AC"/>
    <w:rsid w:val="000758ED"/>
    <w:rsid w:val="0009665C"/>
    <w:rsid w:val="000A0479"/>
    <w:rsid w:val="000A36D9"/>
    <w:rsid w:val="000A4268"/>
    <w:rsid w:val="000A4C7D"/>
    <w:rsid w:val="000B582B"/>
    <w:rsid w:val="000B72FE"/>
    <w:rsid w:val="000D15C3"/>
    <w:rsid w:val="000E24F8"/>
    <w:rsid w:val="000E5738"/>
    <w:rsid w:val="000E68F9"/>
    <w:rsid w:val="00103205"/>
    <w:rsid w:val="00116367"/>
    <w:rsid w:val="0011795C"/>
    <w:rsid w:val="0012026F"/>
    <w:rsid w:val="0012441F"/>
    <w:rsid w:val="00130601"/>
    <w:rsid w:val="00132055"/>
    <w:rsid w:val="00132A7E"/>
    <w:rsid w:val="00146C3D"/>
    <w:rsid w:val="001523D8"/>
    <w:rsid w:val="00153B47"/>
    <w:rsid w:val="001613A6"/>
    <w:rsid w:val="001614F0"/>
    <w:rsid w:val="001616F4"/>
    <w:rsid w:val="001619C2"/>
    <w:rsid w:val="00174C50"/>
    <w:rsid w:val="0018021A"/>
    <w:rsid w:val="00194FB1"/>
    <w:rsid w:val="001A2EB2"/>
    <w:rsid w:val="001A7CF8"/>
    <w:rsid w:val="001B16BB"/>
    <w:rsid w:val="001B1C12"/>
    <w:rsid w:val="001B34EE"/>
    <w:rsid w:val="001B3648"/>
    <w:rsid w:val="001C1A3E"/>
    <w:rsid w:val="001D41BC"/>
    <w:rsid w:val="001E137B"/>
    <w:rsid w:val="001F29A0"/>
    <w:rsid w:val="00200355"/>
    <w:rsid w:val="0021351D"/>
    <w:rsid w:val="00253A2E"/>
    <w:rsid w:val="002603EC"/>
    <w:rsid w:val="002611FE"/>
    <w:rsid w:val="00264FE1"/>
    <w:rsid w:val="00282AFC"/>
    <w:rsid w:val="00286C15"/>
    <w:rsid w:val="002954CA"/>
    <w:rsid w:val="0029634D"/>
    <w:rsid w:val="002A2EBC"/>
    <w:rsid w:val="002C0330"/>
    <w:rsid w:val="002C7542"/>
    <w:rsid w:val="002D065C"/>
    <w:rsid w:val="002D0780"/>
    <w:rsid w:val="002D2EE5"/>
    <w:rsid w:val="002D63E6"/>
    <w:rsid w:val="002E1BBA"/>
    <w:rsid w:val="002E765F"/>
    <w:rsid w:val="002E7E4E"/>
    <w:rsid w:val="002F108B"/>
    <w:rsid w:val="002F1BBF"/>
    <w:rsid w:val="002F5818"/>
    <w:rsid w:val="002F70FD"/>
    <w:rsid w:val="0030316D"/>
    <w:rsid w:val="00304689"/>
    <w:rsid w:val="003145E9"/>
    <w:rsid w:val="0032774C"/>
    <w:rsid w:val="00332D28"/>
    <w:rsid w:val="00334675"/>
    <w:rsid w:val="0034191A"/>
    <w:rsid w:val="00342C41"/>
    <w:rsid w:val="00343406"/>
    <w:rsid w:val="00343CC7"/>
    <w:rsid w:val="00347C53"/>
    <w:rsid w:val="0035224C"/>
    <w:rsid w:val="0036561D"/>
    <w:rsid w:val="003665BE"/>
    <w:rsid w:val="00366FD6"/>
    <w:rsid w:val="00384A08"/>
    <w:rsid w:val="00387E6F"/>
    <w:rsid w:val="003967E5"/>
    <w:rsid w:val="003A0C95"/>
    <w:rsid w:val="003A753A"/>
    <w:rsid w:val="003B3803"/>
    <w:rsid w:val="003C2A71"/>
    <w:rsid w:val="003E1CB6"/>
    <w:rsid w:val="003E3CF6"/>
    <w:rsid w:val="003E4F6E"/>
    <w:rsid w:val="003E6479"/>
    <w:rsid w:val="003E759F"/>
    <w:rsid w:val="003E7853"/>
    <w:rsid w:val="003F52F9"/>
    <w:rsid w:val="003F57AB"/>
    <w:rsid w:val="00400FD9"/>
    <w:rsid w:val="004016F7"/>
    <w:rsid w:val="00403373"/>
    <w:rsid w:val="00406C81"/>
    <w:rsid w:val="00412545"/>
    <w:rsid w:val="0041475A"/>
    <w:rsid w:val="00417237"/>
    <w:rsid w:val="00424D5B"/>
    <w:rsid w:val="00430BB0"/>
    <w:rsid w:val="00443B76"/>
    <w:rsid w:val="0044532F"/>
    <w:rsid w:val="0046460D"/>
    <w:rsid w:val="00467F3C"/>
    <w:rsid w:val="0047498D"/>
    <w:rsid w:val="00476100"/>
    <w:rsid w:val="00487BFC"/>
    <w:rsid w:val="004A463B"/>
    <w:rsid w:val="004A4A54"/>
    <w:rsid w:val="004C1967"/>
    <w:rsid w:val="004D23D0"/>
    <w:rsid w:val="004D2BE0"/>
    <w:rsid w:val="004E36DF"/>
    <w:rsid w:val="004E6EF5"/>
    <w:rsid w:val="004F1DDA"/>
    <w:rsid w:val="00506409"/>
    <w:rsid w:val="00530E32"/>
    <w:rsid w:val="00533132"/>
    <w:rsid w:val="00537210"/>
    <w:rsid w:val="005649F4"/>
    <w:rsid w:val="0056551E"/>
    <w:rsid w:val="005710C8"/>
    <w:rsid w:val="005711A3"/>
    <w:rsid w:val="00571A5C"/>
    <w:rsid w:val="00573B2B"/>
    <w:rsid w:val="005776E9"/>
    <w:rsid w:val="00587AD9"/>
    <w:rsid w:val="00590280"/>
    <w:rsid w:val="005909A8"/>
    <w:rsid w:val="005A4F04"/>
    <w:rsid w:val="005B5462"/>
    <w:rsid w:val="005B5793"/>
    <w:rsid w:val="005C258F"/>
    <w:rsid w:val="005C6B30"/>
    <w:rsid w:val="005C71EC"/>
    <w:rsid w:val="005E764C"/>
    <w:rsid w:val="005E7F7D"/>
    <w:rsid w:val="006063D4"/>
    <w:rsid w:val="0060722A"/>
    <w:rsid w:val="00607953"/>
    <w:rsid w:val="00623B37"/>
    <w:rsid w:val="00631592"/>
    <w:rsid w:val="006330A2"/>
    <w:rsid w:val="00642EB6"/>
    <w:rsid w:val="006433E2"/>
    <w:rsid w:val="00651E5D"/>
    <w:rsid w:val="006538FE"/>
    <w:rsid w:val="0067392D"/>
    <w:rsid w:val="00677F11"/>
    <w:rsid w:val="00682B1A"/>
    <w:rsid w:val="00690D7C"/>
    <w:rsid w:val="00690DFE"/>
    <w:rsid w:val="0069389B"/>
    <w:rsid w:val="006B3EEC"/>
    <w:rsid w:val="006C0C87"/>
    <w:rsid w:val="006C23EB"/>
    <w:rsid w:val="006D1475"/>
    <w:rsid w:val="006D6CC6"/>
    <w:rsid w:val="006D7EAC"/>
    <w:rsid w:val="006E0104"/>
    <w:rsid w:val="006F7602"/>
    <w:rsid w:val="006F7E08"/>
    <w:rsid w:val="00722A17"/>
    <w:rsid w:val="00723F4F"/>
    <w:rsid w:val="00727587"/>
    <w:rsid w:val="00732DA7"/>
    <w:rsid w:val="00754B80"/>
    <w:rsid w:val="00755AE0"/>
    <w:rsid w:val="0075761B"/>
    <w:rsid w:val="00757B83"/>
    <w:rsid w:val="00774358"/>
    <w:rsid w:val="00786128"/>
    <w:rsid w:val="00791A69"/>
    <w:rsid w:val="0079462A"/>
    <w:rsid w:val="00794830"/>
    <w:rsid w:val="00797CAA"/>
    <w:rsid w:val="007A0A5F"/>
    <w:rsid w:val="007A2B6F"/>
    <w:rsid w:val="007A6BD2"/>
    <w:rsid w:val="007C2658"/>
    <w:rsid w:val="007D3B2C"/>
    <w:rsid w:val="007D59A2"/>
    <w:rsid w:val="007D5A1E"/>
    <w:rsid w:val="007E20D0"/>
    <w:rsid w:val="007E3DAB"/>
    <w:rsid w:val="008024EE"/>
    <w:rsid w:val="008053B3"/>
    <w:rsid w:val="00820315"/>
    <w:rsid w:val="00823073"/>
    <w:rsid w:val="0082316D"/>
    <w:rsid w:val="00832388"/>
    <w:rsid w:val="00832921"/>
    <w:rsid w:val="00834472"/>
    <w:rsid w:val="00836A5D"/>
    <w:rsid w:val="008427F2"/>
    <w:rsid w:val="00843B45"/>
    <w:rsid w:val="0084571C"/>
    <w:rsid w:val="00852A93"/>
    <w:rsid w:val="0085522C"/>
    <w:rsid w:val="008575DB"/>
    <w:rsid w:val="00863129"/>
    <w:rsid w:val="00866830"/>
    <w:rsid w:val="00870ACE"/>
    <w:rsid w:val="00873125"/>
    <w:rsid w:val="00873C28"/>
    <w:rsid w:val="008755E5"/>
    <w:rsid w:val="00881E44"/>
    <w:rsid w:val="00885657"/>
    <w:rsid w:val="00892F6F"/>
    <w:rsid w:val="00896F7E"/>
    <w:rsid w:val="008A7535"/>
    <w:rsid w:val="008B35D0"/>
    <w:rsid w:val="008C2A29"/>
    <w:rsid w:val="008C2DB2"/>
    <w:rsid w:val="008C6100"/>
    <w:rsid w:val="008D2B87"/>
    <w:rsid w:val="008D770E"/>
    <w:rsid w:val="008E2898"/>
    <w:rsid w:val="008F2714"/>
    <w:rsid w:val="008F7239"/>
    <w:rsid w:val="0090337E"/>
    <w:rsid w:val="00904778"/>
    <w:rsid w:val="009049D8"/>
    <w:rsid w:val="009063FF"/>
    <w:rsid w:val="00910609"/>
    <w:rsid w:val="00912C3D"/>
    <w:rsid w:val="00915841"/>
    <w:rsid w:val="009233CE"/>
    <w:rsid w:val="009328FA"/>
    <w:rsid w:val="00936A78"/>
    <w:rsid w:val="009375E1"/>
    <w:rsid w:val="009405D6"/>
    <w:rsid w:val="00952853"/>
    <w:rsid w:val="009646E4"/>
    <w:rsid w:val="00976076"/>
    <w:rsid w:val="00977EC3"/>
    <w:rsid w:val="0098631D"/>
    <w:rsid w:val="009B17A9"/>
    <w:rsid w:val="009B211F"/>
    <w:rsid w:val="009B7C05"/>
    <w:rsid w:val="009C2378"/>
    <w:rsid w:val="009C5A77"/>
    <w:rsid w:val="009C5D99"/>
    <w:rsid w:val="009D016F"/>
    <w:rsid w:val="009E251D"/>
    <w:rsid w:val="009F10A8"/>
    <w:rsid w:val="009F49CB"/>
    <w:rsid w:val="009F715C"/>
    <w:rsid w:val="00A007D2"/>
    <w:rsid w:val="00A02F49"/>
    <w:rsid w:val="00A171F4"/>
    <w:rsid w:val="00A1772D"/>
    <w:rsid w:val="00A177B2"/>
    <w:rsid w:val="00A24EFC"/>
    <w:rsid w:val="00A27829"/>
    <w:rsid w:val="00A46F1E"/>
    <w:rsid w:val="00A4776D"/>
    <w:rsid w:val="00A5159F"/>
    <w:rsid w:val="00A66B3F"/>
    <w:rsid w:val="00A70473"/>
    <w:rsid w:val="00A82395"/>
    <w:rsid w:val="00A9295C"/>
    <w:rsid w:val="00A977CE"/>
    <w:rsid w:val="00AA0DF7"/>
    <w:rsid w:val="00AB0295"/>
    <w:rsid w:val="00AB52F9"/>
    <w:rsid w:val="00AB65D7"/>
    <w:rsid w:val="00AB709A"/>
    <w:rsid w:val="00AD131F"/>
    <w:rsid w:val="00AD32D5"/>
    <w:rsid w:val="00AD70E4"/>
    <w:rsid w:val="00AF3475"/>
    <w:rsid w:val="00AF3B3A"/>
    <w:rsid w:val="00AF4E8E"/>
    <w:rsid w:val="00AF6569"/>
    <w:rsid w:val="00AF76C6"/>
    <w:rsid w:val="00B06265"/>
    <w:rsid w:val="00B20A81"/>
    <w:rsid w:val="00B5232A"/>
    <w:rsid w:val="00B60ED1"/>
    <w:rsid w:val="00B62CF5"/>
    <w:rsid w:val="00B65A46"/>
    <w:rsid w:val="00B669B9"/>
    <w:rsid w:val="00B740DC"/>
    <w:rsid w:val="00B76286"/>
    <w:rsid w:val="00B85705"/>
    <w:rsid w:val="00B86B19"/>
    <w:rsid w:val="00B874DC"/>
    <w:rsid w:val="00B90F78"/>
    <w:rsid w:val="00BB5B50"/>
    <w:rsid w:val="00BC311E"/>
    <w:rsid w:val="00BD1058"/>
    <w:rsid w:val="00BD25D1"/>
    <w:rsid w:val="00BD5391"/>
    <w:rsid w:val="00BD764C"/>
    <w:rsid w:val="00BE667F"/>
    <w:rsid w:val="00BF315E"/>
    <w:rsid w:val="00BF56B2"/>
    <w:rsid w:val="00C04BC7"/>
    <w:rsid w:val="00C055AB"/>
    <w:rsid w:val="00C103E1"/>
    <w:rsid w:val="00C11F95"/>
    <w:rsid w:val="00C136DF"/>
    <w:rsid w:val="00C17501"/>
    <w:rsid w:val="00C2030E"/>
    <w:rsid w:val="00C23757"/>
    <w:rsid w:val="00C3128E"/>
    <w:rsid w:val="00C40627"/>
    <w:rsid w:val="00C43EAF"/>
    <w:rsid w:val="00C457C3"/>
    <w:rsid w:val="00C61EF8"/>
    <w:rsid w:val="00C644CA"/>
    <w:rsid w:val="00C658FC"/>
    <w:rsid w:val="00C73005"/>
    <w:rsid w:val="00C84D75"/>
    <w:rsid w:val="00C85E18"/>
    <w:rsid w:val="00C95DAB"/>
    <w:rsid w:val="00C96E9F"/>
    <w:rsid w:val="00CA4A09"/>
    <w:rsid w:val="00CB669E"/>
    <w:rsid w:val="00CB71DD"/>
    <w:rsid w:val="00CC5A63"/>
    <w:rsid w:val="00CC787C"/>
    <w:rsid w:val="00CE2CC8"/>
    <w:rsid w:val="00CF36C9"/>
    <w:rsid w:val="00CF5166"/>
    <w:rsid w:val="00CF6E33"/>
    <w:rsid w:val="00D00EC4"/>
    <w:rsid w:val="00D166AC"/>
    <w:rsid w:val="00D2398D"/>
    <w:rsid w:val="00D25215"/>
    <w:rsid w:val="00D36BA2"/>
    <w:rsid w:val="00D37CF4"/>
    <w:rsid w:val="00D4487C"/>
    <w:rsid w:val="00D52196"/>
    <w:rsid w:val="00D63D33"/>
    <w:rsid w:val="00D715E2"/>
    <w:rsid w:val="00D73352"/>
    <w:rsid w:val="00D935C3"/>
    <w:rsid w:val="00DA0266"/>
    <w:rsid w:val="00DA477E"/>
    <w:rsid w:val="00DB4BB0"/>
    <w:rsid w:val="00DB5394"/>
    <w:rsid w:val="00DE461D"/>
    <w:rsid w:val="00E04039"/>
    <w:rsid w:val="00E14608"/>
    <w:rsid w:val="00E15EBE"/>
    <w:rsid w:val="00E21E67"/>
    <w:rsid w:val="00E23C03"/>
    <w:rsid w:val="00E30EBF"/>
    <w:rsid w:val="00E316C0"/>
    <w:rsid w:val="00E31E03"/>
    <w:rsid w:val="00E451CD"/>
    <w:rsid w:val="00E51170"/>
    <w:rsid w:val="00E52D70"/>
    <w:rsid w:val="00E55534"/>
    <w:rsid w:val="00E7047E"/>
    <w:rsid w:val="00E7116D"/>
    <w:rsid w:val="00E72429"/>
    <w:rsid w:val="00E76464"/>
    <w:rsid w:val="00E914D1"/>
    <w:rsid w:val="00E960D8"/>
    <w:rsid w:val="00EA767F"/>
    <w:rsid w:val="00EB5FCA"/>
    <w:rsid w:val="00EC6513"/>
    <w:rsid w:val="00F048D4"/>
    <w:rsid w:val="00F20920"/>
    <w:rsid w:val="00F23212"/>
    <w:rsid w:val="00F32076"/>
    <w:rsid w:val="00F33B16"/>
    <w:rsid w:val="00F353EA"/>
    <w:rsid w:val="00F36C27"/>
    <w:rsid w:val="00F56318"/>
    <w:rsid w:val="00F631CE"/>
    <w:rsid w:val="00F67C95"/>
    <w:rsid w:val="00F74540"/>
    <w:rsid w:val="00F75B79"/>
    <w:rsid w:val="00F82525"/>
    <w:rsid w:val="00F91AC4"/>
    <w:rsid w:val="00F97FEA"/>
    <w:rsid w:val="00FB60E1"/>
    <w:rsid w:val="00FD3768"/>
    <w:rsid w:val="00FD51E9"/>
    <w:rsid w:val="00FF487E"/>
    <w:rsid w:val="00FF52AE"/>
    <w:rsid w:val="00FF6B7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SimSun" w:hAnsi="Verdana"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54CA"/>
    <w:rPr>
      <w:sz w:val="16"/>
      <w:szCs w:val="16"/>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SimSun" w:hAnsi="Verdana" w:cs="Times New Roman"/>
      <w:b/>
      <w:sz w:val="22"/>
      <w:szCs w:val="26"/>
    </w:rPr>
  </w:style>
  <w:style w:type="character" w:customStyle="1" w:styleId="berschrift3Zchn">
    <w:name w:val="Überschrift 3 Zchn"/>
    <w:link w:val="berschrift3"/>
    <w:uiPriority w:val="9"/>
    <w:rsid w:val="002E765F"/>
    <w:rPr>
      <w:rFonts w:ascii="Verdana" w:eastAsia="SimSun" w:hAnsi="Verdana" w:cs="Times New Roman"/>
      <w:b/>
      <w:sz w:val="20"/>
      <w:szCs w:val="24"/>
    </w:rPr>
  </w:style>
  <w:style w:type="character" w:customStyle="1" w:styleId="berschrift4Zchn">
    <w:name w:val="Überschrift 4 Zchn"/>
    <w:link w:val="berschrift4"/>
    <w:uiPriority w:val="9"/>
    <w:rsid w:val="002E765F"/>
    <w:rPr>
      <w:rFonts w:ascii="Verdana" w:eastAsia="SimSun"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eastAsia="SimSun"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SimSun" w:hAnsi="Verdana" w:cs="Times New Roman"/>
      <w:b/>
      <w:color w:val="5C666F"/>
      <w:sz w:val="40"/>
      <w:szCs w:val="52"/>
    </w:rPr>
  </w:style>
  <w:style w:type="character" w:styleId="Hervorhebung">
    <w:name w:val="Emphasis"/>
    <w:uiPriority w:val="20"/>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SimSun"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eastAsia="SimSu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zh-CN"/>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zh-CN"/>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rPr>
  </w:style>
  <w:style w:type="paragraph" w:customStyle="1" w:styleId="Note">
    <w:name w:val="Note"/>
    <w:next w:val="Standardabsatz"/>
    <w:qFormat/>
    <w:rsid w:val="006C0C87"/>
    <w:pPr>
      <w:spacing w:before="220" w:after="440"/>
    </w:pPr>
    <w:rPr>
      <w:rFonts w:eastAsiaTheme="minorHAnsi" w:cstheme="minorBidi"/>
      <w:i/>
      <w:color w:val="000000"/>
    </w:rPr>
  </w:style>
  <w:style w:type="paragraph" w:customStyle="1" w:styleId="Teaser">
    <w:name w:val="Teaser"/>
    <w:basedOn w:val="Standardabsatz"/>
    <w:next w:val="Standardabsatz"/>
    <w:qFormat/>
    <w:rsid w:val="00881E44"/>
    <w:pPr>
      <w:contextualSpacing/>
    </w:pPr>
    <w:rPr>
      <w:b/>
    </w:rPr>
  </w:style>
  <w:style w:type="character" w:customStyle="1" w:styleId="NichtaufgelsteErwhnung2">
    <w:name w:val="Nicht aufgelöste Erwähnung2"/>
    <w:basedOn w:val="Absatz-Standardschriftart"/>
    <w:uiPriority w:val="99"/>
    <w:semiHidden/>
    <w:unhideWhenUsed/>
    <w:rsid w:val="00C95DAB"/>
    <w:rPr>
      <w:color w:val="605E5C"/>
      <w:shd w:val="clear" w:color="auto" w:fill="E1DFDD"/>
    </w:rPr>
  </w:style>
  <w:style w:type="paragraph" w:customStyle="1" w:styleId="Flietext">
    <w:name w:val="Fließtext"/>
    <w:basedOn w:val="Standard"/>
    <w:uiPriority w:val="99"/>
    <w:rsid w:val="00C95DAB"/>
    <w:pPr>
      <w:autoSpaceDE w:val="0"/>
      <w:autoSpaceDN w:val="0"/>
      <w:adjustRightInd w:val="0"/>
      <w:spacing w:line="280" w:lineRule="atLeast"/>
      <w:textAlignment w:val="center"/>
    </w:pPr>
    <w:rPr>
      <w:rFonts w:ascii="AvenirNext LT Pro Regular" w:eastAsiaTheme="minorHAnsi" w:hAnsi="AvenirNext LT Pro Regular" w:cs="AvenirNext LT Pro Regular"/>
      <w:color w:val="475257"/>
      <w:spacing w:val="2"/>
      <w:sz w:val="18"/>
      <w:szCs w:val="18"/>
    </w:rPr>
  </w:style>
  <w:style w:type="character" w:styleId="NichtaufgelsteErwhnung">
    <w:name w:val="Unresolved Mention"/>
    <w:basedOn w:val="Absatz-Standardschriftart"/>
    <w:uiPriority w:val="99"/>
    <w:semiHidden/>
    <w:unhideWhenUsed/>
    <w:rsid w:val="00EC65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649665">
      <w:bodyDiv w:val="1"/>
      <w:marLeft w:val="0"/>
      <w:marRight w:val="0"/>
      <w:marTop w:val="0"/>
      <w:marBottom w:val="0"/>
      <w:divBdr>
        <w:top w:val="none" w:sz="0" w:space="0" w:color="auto"/>
        <w:left w:val="none" w:sz="0" w:space="0" w:color="auto"/>
        <w:bottom w:val="none" w:sz="0" w:space="0" w:color="auto"/>
        <w:right w:val="none" w:sz="0" w:space="0" w:color="auto"/>
      </w:divBdr>
    </w:div>
    <w:div w:id="1917586171">
      <w:bodyDiv w:val="1"/>
      <w:marLeft w:val="0"/>
      <w:marRight w:val="0"/>
      <w:marTop w:val="0"/>
      <w:marBottom w:val="0"/>
      <w:divBdr>
        <w:top w:val="none" w:sz="0" w:space="0" w:color="auto"/>
        <w:left w:val="none" w:sz="0" w:space="0" w:color="auto"/>
        <w:bottom w:val="none" w:sz="0" w:space="0" w:color="auto"/>
        <w:right w:val="none" w:sz="0" w:space="0" w:color="auto"/>
      </w:divBdr>
    </w:div>
    <w:div w:id="1973828733">
      <w:bodyDiv w:val="1"/>
      <w:marLeft w:val="0"/>
      <w:marRight w:val="0"/>
      <w:marTop w:val="0"/>
      <w:marBottom w:val="0"/>
      <w:divBdr>
        <w:top w:val="none" w:sz="0" w:space="0" w:color="auto"/>
        <w:left w:val="none" w:sz="0" w:space="0" w:color="auto"/>
        <w:bottom w:val="none" w:sz="0" w:space="0" w:color="auto"/>
        <w:right w:val="none" w:sz="0" w:space="0" w:color="auto"/>
      </w:divBdr>
      <w:divsChild>
        <w:div w:id="2000423195">
          <w:marLeft w:val="562"/>
          <w:marRight w:val="0"/>
          <w:marTop w:val="0"/>
          <w:marBottom w:val="120"/>
          <w:divBdr>
            <w:top w:val="none" w:sz="0" w:space="0" w:color="auto"/>
            <w:left w:val="none" w:sz="0" w:space="0" w:color="auto"/>
            <w:bottom w:val="none" w:sz="0" w:space="0" w:color="auto"/>
            <w:right w:val="none" w:sz="0" w:space="0" w:color="auto"/>
          </w:divBdr>
        </w:div>
        <w:div w:id="185405789">
          <w:marLeft w:val="1138"/>
          <w:marRight w:val="0"/>
          <w:marTop w:val="0"/>
          <w:marBottom w:val="120"/>
          <w:divBdr>
            <w:top w:val="none" w:sz="0" w:space="0" w:color="auto"/>
            <w:left w:val="none" w:sz="0" w:space="0" w:color="auto"/>
            <w:bottom w:val="none" w:sz="0" w:space="0" w:color="auto"/>
            <w:right w:val="none" w:sz="0" w:space="0" w:color="auto"/>
          </w:divBdr>
        </w:div>
        <w:div w:id="63338768">
          <w:marLeft w:val="1138"/>
          <w:marRight w:val="0"/>
          <w:marTop w:val="0"/>
          <w:marBottom w:val="12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wirtgen-group.com"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CF623-80A6-41FD-A952-B6A25FB0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267</Words>
  <Characters>1683</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1947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Narres Christian</cp:lastModifiedBy>
  <cp:revision>8</cp:revision>
  <cp:lastPrinted>2021-10-28T15:19:00Z</cp:lastPrinted>
  <dcterms:created xsi:type="dcterms:W3CDTF">2022-06-02T11:36:00Z</dcterms:created>
  <dcterms:modified xsi:type="dcterms:W3CDTF">2022-06-15T09:53:00Z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2022-01-26T16:05:21Z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084b67d4-7820-4221-a06e-3248577307a3</vt:lpwstr>
  </property>
  <property fmtid="{D5CDD505-2E9C-101B-9397-08002B2CF9AE}" pid="11" name="MSIP_Label_df1a195f-122b-42dc-a2d3-71a1903dcdac_ContentBits">
    <vt:lpwstr>1</vt:lpwstr>
  </property>
</Properties>
</file>