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BF2031" w:rsidRDefault="00CE2CC8" w:rsidP="00CE2CC8">
      <w:pPr>
        <w:pStyle w:val="Head"/>
      </w:pPr>
      <w:r w:rsidRPr="00BF2031">
        <w:t>Wirtgen | Soğuk geri dönüşüm ve toprak stabilizasyonunda daha sürdürülebilir süreçler için yenilikler</w:t>
      </w:r>
    </w:p>
    <w:p w14:paraId="1B02AE5E" w14:textId="119B14C5" w:rsidR="00CE2CC8" w:rsidRPr="00BF2031" w:rsidRDefault="006538FE" w:rsidP="00CE2CC8">
      <w:pPr>
        <w:pStyle w:val="Subhead"/>
      </w:pPr>
      <w:r w:rsidRPr="00BF2031">
        <w:t>KMA 240(i) soğuk karışım tesisi dünya prömiyeri ve WR</w:t>
      </w:r>
      <w:r w:rsidRPr="00BF2031">
        <w:rPr>
          <w:strike/>
        </w:rPr>
        <w:t xml:space="preserve"> </w:t>
      </w:r>
      <w:r w:rsidRPr="00BF2031">
        <w:t>serisi için teknoloji güncellemeleri</w:t>
      </w:r>
    </w:p>
    <w:p w14:paraId="4DDD9F61" w14:textId="388286DD" w:rsidR="004A4A54" w:rsidRPr="00BF2031" w:rsidRDefault="00B76286" w:rsidP="008F2714">
      <w:pPr>
        <w:pStyle w:val="Teaserhead"/>
      </w:pPr>
      <w:r w:rsidRPr="00BF2031">
        <w:t>Wirtgen’in soğuk geri dönüşüm teknolojileri, yapı malzemelerini iklimi koruyarak ve ekonomik bir şekilde geri dönüştürmek için dünya çapında kullanılmaktadır</w:t>
      </w:r>
      <w:r w:rsidR="00C77A8C" w:rsidRPr="00BF2031">
        <w:t>.</w:t>
      </w:r>
      <w:r w:rsidRPr="00BF2031">
        <w:t xml:space="preserve"> Yeni mobil KMA 240(i) soğuk karışım tesisi yüksek kaliteli karışımın yerinde üretimini artık daha da verimli hale getiriyor. Bitümlü karışımların yanı sıra hidrolik bağlı karışımlar da ekonomik olarak üretilebilir. WR serisi geri dönüşüm makineleri soğuk geri dönüşümde ve toprak stabilizasyonunda kullanılmaktadır. Yeni Resource Efficiency System (kaynak verimliliği sistemi) ile toplam sürecin otomasyon derecesi artırılır ve böylece verimlilik artırılmaya devam eder. </w:t>
      </w:r>
      <w:bookmarkStart w:id="0" w:name="_Hlk105069297"/>
      <w:r w:rsidRPr="00BF2031">
        <w:t>Bunun haricinde VARIO püskürtme barası, bağlantı elemanları için su ve bitüm püskürtme basıncını düzenleme ve böylece mikser odasında homojen bir dağılım imkanı sunar.</w:t>
      </w:r>
    </w:p>
    <w:p w14:paraId="7E53B60B" w14:textId="4754442A" w:rsidR="00AA2188" w:rsidRPr="00BF2031" w:rsidRDefault="00AA2188" w:rsidP="008F2714">
      <w:pPr>
        <w:pStyle w:val="Teaserhead"/>
      </w:pPr>
    </w:p>
    <w:bookmarkEnd w:id="0"/>
    <w:p w14:paraId="19301E7C" w14:textId="77777777" w:rsidR="008F2714" w:rsidRPr="00BF2031" w:rsidRDefault="008F2714" w:rsidP="008F2714">
      <w:pPr>
        <w:pStyle w:val="Teaserhead"/>
        <w:rPr>
          <w:szCs w:val="22"/>
        </w:rPr>
      </w:pPr>
      <w:r w:rsidRPr="00BF2031">
        <w:t xml:space="preserve">Çift oluklu sisteme sahip KMA 240(i) </w:t>
      </w:r>
    </w:p>
    <w:p w14:paraId="263757A3" w14:textId="30AFC32F" w:rsidR="004F1DDA" w:rsidRPr="00BF2031" w:rsidRDefault="008F2714" w:rsidP="00B65A46">
      <w:pPr>
        <w:pStyle w:val="Standardabsatz"/>
        <w:rPr>
          <w:szCs w:val="22"/>
        </w:rPr>
      </w:pPr>
      <w:r w:rsidRPr="00BF2031">
        <w:t xml:space="preserve">Wirtgen’in yeni mobil soğuk geri dönüşüm karıştırma tesisi KMA 240(i), sürekli işletimde kaynakları koruyarak yüksek kaliteli karışım üretimi sağlar. Yenilikçi çift oluklu teknoloji sayesinde, çeşitli yapı malzemelerinden karışım üretim hızı iki katına çıkarıldı. Sistem, yüksek miktarlarda hidrolik bağlantı elemanlarının hassas, güvenilir ve otomatik bir şekilde eklenmesini sağlar. Bu sayede karışım üretimi en üst seviyede verimlilik ve kaliteye ulaşır. </w:t>
      </w:r>
    </w:p>
    <w:p w14:paraId="41D2B2CC" w14:textId="28F68F18" w:rsidR="004F1DDA" w:rsidRPr="00BF2031" w:rsidRDefault="008F2714" w:rsidP="00B65A46">
      <w:pPr>
        <w:pStyle w:val="Standardabsatz"/>
        <w:rPr>
          <w:szCs w:val="22"/>
        </w:rPr>
      </w:pPr>
      <w:r w:rsidRPr="00BF2031">
        <w:t>Bitümlü karışımların yanı sıra artık</w:t>
      </w:r>
      <w:r w:rsidR="000853F4" w:rsidRPr="00BF2031">
        <w:t xml:space="preserve"> çimento katkılı temel tabakalar</w:t>
      </w:r>
      <w:r w:rsidRPr="00BF2031">
        <w:t xml:space="preserve"> ve </w:t>
      </w:r>
      <w:r w:rsidR="000853F4" w:rsidRPr="00BF2031">
        <w:t xml:space="preserve">silindir ile sıkıştırılmış beton </w:t>
      </w:r>
      <w:r w:rsidRPr="00BF2031">
        <w:t xml:space="preserve">240 ton/saat’e varan karışım performanslarında üretilebiliyor. Bu yapı malzemeleri yüksek kaliteli karışım olarak yol yapım döngüsüne entegre edilir. Otoyol yapımından, sokak ve yol yapımından otopark veya endüstriyel alanların yapımına kadar kullanılabilirler. </w:t>
      </w:r>
    </w:p>
    <w:p w14:paraId="0C9FF0F3" w14:textId="15DC63C3" w:rsidR="004F1DDA" w:rsidRPr="00BF2031" w:rsidRDefault="008F2714" w:rsidP="00B65A46">
      <w:pPr>
        <w:pStyle w:val="Standardabsatz"/>
        <w:rPr>
          <w:szCs w:val="22"/>
        </w:rPr>
      </w:pPr>
      <w:r w:rsidRPr="00BF2031">
        <w:t xml:space="preserve">KMA 240(i), çok çeşitli bağlı olmayan </w:t>
      </w:r>
      <w:r w:rsidR="001A4D52" w:rsidRPr="00BF2031">
        <w:t xml:space="preserve">temel </w:t>
      </w:r>
      <w:r w:rsidRPr="00BF2031">
        <w:t xml:space="preserve">malzemelerini işleyebilir. Otomatik kendi kendine kalibrasyona ve hassas tartıma sahip yeni geliştirilen çift oluklu dozajlama sistemi sayesinde sürekli karıştırma sürecinde hassas, sürekli bağlantı elemanı katkısı mümkündür.  Gereksinime bağlı olarak sürece hem küçük hem de büyük miktarlarda bağlantı elemanı eklenebilir. Eski yol üst yüzeylerinden geri kazanılan kazınmış asfalt veya diğer granüler malzemeler ve ayrıca geri dönüşüm işlemesinden elde edilen malzemeler, çevre dostu bir şekilde yapı malzemeleri olarak kullanılabilir. </w:t>
      </w:r>
    </w:p>
    <w:p w14:paraId="3371CE5E" w14:textId="42EBF3BA" w:rsidR="0069389B" w:rsidRPr="00BF2031" w:rsidRDefault="008F2714" w:rsidP="00B740DC">
      <w:pPr>
        <w:pStyle w:val="Standardabsatz"/>
      </w:pPr>
      <w:r w:rsidRPr="00BF2031">
        <w:t>Yüzde 100 tekrar kullanım, düşük inşaat maliyetinde ve inşaat süresinde yüksek CO</w:t>
      </w:r>
      <w:r w:rsidRPr="00BF2031">
        <w:rPr>
          <w:vertAlign w:val="subscript"/>
        </w:rPr>
        <w:t>2</w:t>
      </w:r>
      <w:r w:rsidRPr="00BF2031">
        <w:t xml:space="preserve"> ve enerji tasarrufu sağlar. Soğuk geri dönüşüm karıştırma tesisi yarı römork üzerine monte edilmiştir ve kendi güçlü motor</w:t>
      </w:r>
      <w:r w:rsidR="001A4D52" w:rsidRPr="00BF2031">
        <w:t xml:space="preserve"> ünitesine </w:t>
      </w:r>
      <w:r w:rsidRPr="00BF2031">
        <w:t>sahiptir. Mobil konsept, farklı yerlerde esnek bir uygulama ve birimin hızlı bir şekilde kurulmasını sağlar.</w:t>
      </w:r>
    </w:p>
    <w:p w14:paraId="3CED0B59" w14:textId="1A98F93F" w:rsidR="002C0330" w:rsidRPr="00BF2031" w:rsidRDefault="00D52196" w:rsidP="002C0330">
      <w:pPr>
        <w:pStyle w:val="Teaserhead"/>
      </w:pPr>
      <w:r w:rsidRPr="00BF2031">
        <w:t>WR serisi için Resource Efficiency System (kaynak verimliliği sistemi)</w:t>
      </w:r>
    </w:p>
    <w:p w14:paraId="3CC126FE" w14:textId="0C886A88" w:rsidR="00D52196" w:rsidRPr="00BF2031" w:rsidRDefault="00D52196" w:rsidP="00D52196">
      <w:pPr>
        <w:pStyle w:val="Standardabsatz"/>
      </w:pPr>
      <w:r w:rsidRPr="00BF2031">
        <w:lastRenderedPageBreak/>
        <w:t xml:space="preserve">Resource Efficiency System (kaynak verimliliği sistemi), bir otomatik yönlendirme sistemi ile dijital şantiye dokümantasyonunu tek bir uygulamada birleştirerek, toprak stabilizasyonu ve geri dönüşümde ekonomikliğe ve kaynakların korunmasına önemli katkı sağlar. Uydu destekli direksiyon sistemi projenin hassas ve verimli bir şekilde işlenmesini mümkün kılar. Önceden oluşturulmuş bir referans </w:t>
      </w:r>
      <w:r w:rsidR="00C63F4F" w:rsidRPr="00BF2031">
        <w:t xml:space="preserve">şeridine </w:t>
      </w:r>
      <w:r w:rsidRPr="00BF2031">
        <w:t xml:space="preserve">ve yan yana bulunan </w:t>
      </w:r>
      <w:r w:rsidR="00C63F4F" w:rsidRPr="00BF2031">
        <w:t xml:space="preserve">şerirlerin </w:t>
      </w:r>
      <w:r w:rsidRPr="00BF2031">
        <w:t>tanımlanmış örtüşmesine dayanarak, makineyi santimetre aralığında bir doğrulukla kumanda eder. Aynı zamanda, şantiye analizi ve dokümantasyonu için kapsamlı bir veri tabanı sağlamak amacıyla ilgili tüm parametreler konuma özel olarak dengelenir. Bunlar, toprak stabilizatörlerinde, örneğin çalışma eni ve derinliği, işlenen mesafe ve alan, yakıt tüketimi ve çok daha fazlasıdır. Sistem, geleceğe yönelik daha da ölçeklenebilir, böylece motor greyderler ve silindirler gibi sürece dahil olan diğer cihazlar da bundan faydalanır.</w:t>
      </w:r>
    </w:p>
    <w:p w14:paraId="2F8E5E67" w14:textId="799EA74C" w:rsidR="00D52196" w:rsidRPr="00BF2031" w:rsidRDefault="00D52196" w:rsidP="00424D5B">
      <w:pPr>
        <w:pStyle w:val="Teaserhead"/>
        <w:rPr>
          <w:szCs w:val="22"/>
        </w:rPr>
      </w:pPr>
      <w:r w:rsidRPr="00BF2031">
        <w:t>WR serisi için VARIO püskürtme barası</w:t>
      </w:r>
    </w:p>
    <w:p w14:paraId="415338DC" w14:textId="686B9096" w:rsidR="008F2714" w:rsidRPr="00BF2031" w:rsidRDefault="008A7535" w:rsidP="00E7047E">
      <w:pPr>
        <w:pStyle w:val="Standardabsatz"/>
        <w:rPr>
          <w:szCs w:val="22"/>
        </w:rPr>
      </w:pPr>
      <w:r w:rsidRPr="00BF2031">
        <w:t xml:space="preserve">Sürekli yüksek kaliteli karışım sonuçları elde etmek için su ve bağlantı elemanı katkısı, çalışma eni, derinliği, malzeme yoğunluğu ve makine beslemesi gibi çeşitli parametrelere bağlı olarak düzenlenir. Püskürtme genişliğini değiştirmek için bir püskürtme barasının maksimum 16 memesi de herhangi bir zamanda açılıp kapatılabilir. Su, bitüm emülsiyonu ve köpüklü bitüm için VARIO püskürtme barası ile WR serisine bir yenilik daha girmiştir. Ayarlanabilir meme kesiti, püskürtme basıncını ve dolayısıyla püskürtme jetinin kazınmış </w:t>
      </w:r>
      <w:r w:rsidR="00BC622D" w:rsidRPr="00BF2031">
        <w:t xml:space="preserve">malzemeye </w:t>
      </w:r>
      <w:r w:rsidRPr="00BF2031">
        <w:t>nüfuz etme derinliğini düzenlemenize olanak tanır. Sonuç, mikser odasının tamamında su, bitüm emülsiyonu veya köpüklü bitümün daha da eşit dağılımıdır.</w:t>
      </w:r>
    </w:p>
    <w:p w14:paraId="267B638B" w14:textId="77777777" w:rsidR="00BC622D" w:rsidRPr="00BF2031" w:rsidRDefault="00BC622D" w:rsidP="00C63F4F">
      <w:pPr>
        <w:pStyle w:val="Teaserhead"/>
      </w:pPr>
    </w:p>
    <w:p w14:paraId="693555B3" w14:textId="295DF835" w:rsidR="00A70473" w:rsidRPr="00BF2031" w:rsidRDefault="00A70473" w:rsidP="00282AFC">
      <w:pPr>
        <w:pStyle w:val="Standardabsatz"/>
        <w:rPr>
          <w:b/>
          <w:bCs/>
          <w:szCs w:val="22"/>
        </w:rPr>
      </w:pPr>
      <w:r w:rsidRPr="00BF2031">
        <w:rPr>
          <w:b/>
        </w:rPr>
        <w:t>Fotoğraflar:</w:t>
      </w:r>
    </w:p>
    <w:p w14:paraId="594981FA" w14:textId="57A310F5" w:rsidR="00C61EF8" w:rsidRPr="00BF2031" w:rsidRDefault="00C61EF8" w:rsidP="002611FE">
      <w:pPr>
        <w:pStyle w:val="BUbold"/>
        <w:rPr>
          <w:sz w:val="22"/>
          <w:szCs w:val="22"/>
        </w:rPr>
      </w:pPr>
      <w:r w:rsidRPr="00BF2031">
        <w:rPr>
          <w:noProof/>
          <w:sz w:val="22"/>
        </w:rPr>
        <w:drawing>
          <wp:inline distT="0" distB="0" distL="0" distR="0" wp14:anchorId="25CE7A05" wp14:editId="406263A6">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35F50D9B" w14:textId="77777777" w:rsidR="003D6025" w:rsidRDefault="00625488" w:rsidP="003D6025">
      <w:pPr>
        <w:pStyle w:val="BUnormal"/>
        <w:spacing w:after="0"/>
        <w:jc w:val="both"/>
        <w:rPr>
          <w:b/>
          <w:color w:val="auto"/>
        </w:rPr>
      </w:pPr>
      <w:r w:rsidRPr="00625488">
        <w:rPr>
          <w:b/>
          <w:color w:val="auto"/>
        </w:rPr>
        <w:t>W_graphic_Innovation-KMA240i_00002_HI_Finalist Innovation Award_EN</w:t>
      </w:r>
    </w:p>
    <w:p w14:paraId="7B2B54E7" w14:textId="57DC3549" w:rsidR="00625488" w:rsidRPr="003D6025" w:rsidRDefault="003D6025" w:rsidP="003D6025">
      <w:pPr>
        <w:pStyle w:val="BUnormal"/>
        <w:spacing w:after="0"/>
        <w:jc w:val="both"/>
        <w:rPr>
          <w:b/>
          <w:color w:val="auto"/>
        </w:rPr>
      </w:pPr>
      <w:r w:rsidRPr="003D6025">
        <w:rPr>
          <w:color w:val="auto"/>
        </w:rPr>
        <w:t>Wirtgen’in Mobil soğuk geri dönüşüm karıştırma tesisi KMA 240(i) Bauma yenilik ödülü 2022’de makine teknolojisi kategorisinde finalistlerden biri oldu.</w:t>
      </w:r>
    </w:p>
    <w:p w14:paraId="6A1A3999" w14:textId="1517D638" w:rsidR="00625488" w:rsidRDefault="00625488" w:rsidP="00625488">
      <w:pPr>
        <w:pStyle w:val="Standardabsatz"/>
      </w:pPr>
    </w:p>
    <w:p w14:paraId="4E81CCD4" w14:textId="77777777" w:rsidR="003D6025" w:rsidRDefault="003D6025" w:rsidP="00625488">
      <w:pPr>
        <w:pStyle w:val="Standardabsatz"/>
      </w:pPr>
    </w:p>
    <w:p w14:paraId="7963209E" w14:textId="77777777" w:rsidR="00625488" w:rsidRPr="00625488" w:rsidRDefault="00625488" w:rsidP="00625488">
      <w:pPr>
        <w:pStyle w:val="Standardabsatz"/>
      </w:pPr>
    </w:p>
    <w:p w14:paraId="6A9EBD01" w14:textId="77777777" w:rsidR="008F2714" w:rsidRPr="00BF2031" w:rsidRDefault="008F2714" w:rsidP="008F2714">
      <w:pPr>
        <w:pStyle w:val="Teaserhead"/>
        <w:rPr>
          <w:szCs w:val="22"/>
        </w:rPr>
      </w:pPr>
      <w:r w:rsidRPr="00BF2031">
        <w:rPr>
          <w:b w:val="0"/>
          <w:noProof/>
        </w:rPr>
        <w:lastRenderedPageBreak/>
        <w:drawing>
          <wp:inline distT="0" distB="0" distL="0" distR="0" wp14:anchorId="33BEE0AD" wp14:editId="6AE74548">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28E808F4" w14:textId="77777777" w:rsidR="00625488" w:rsidRDefault="00625488" w:rsidP="008F2714">
      <w:pPr>
        <w:pStyle w:val="BUnormal"/>
        <w:spacing w:after="0"/>
        <w:jc w:val="both"/>
        <w:rPr>
          <w:b/>
          <w:color w:val="auto"/>
        </w:rPr>
      </w:pPr>
      <w:r w:rsidRPr="00625488">
        <w:rPr>
          <w:b/>
          <w:color w:val="auto"/>
        </w:rPr>
        <w:t>W_composing_WR-Series_00003_HI_Finalist Innovation Award_EN</w:t>
      </w:r>
    </w:p>
    <w:p w14:paraId="60E621ED" w14:textId="42D1403D" w:rsidR="00C95DAB" w:rsidRDefault="003D6025" w:rsidP="00F74540">
      <w:pPr>
        <w:pStyle w:val="Fuzeile1"/>
        <w:rPr>
          <w:bCs w:val="0"/>
          <w:iCs w:val="0"/>
          <w:sz w:val="20"/>
          <w:szCs w:val="20"/>
        </w:rPr>
      </w:pPr>
      <w:r w:rsidRPr="003D6025">
        <w:rPr>
          <w:bCs w:val="0"/>
          <w:iCs w:val="0"/>
          <w:sz w:val="20"/>
          <w:szCs w:val="20"/>
        </w:rPr>
        <w:t>Wirtgen’in Resource Efficiency System (kaynak verimliliği sistemi), Bauma yenilik ödülü 2022’de dijitalleşme kategorisinde finalistlerden biri oldu</w:t>
      </w:r>
      <w:r>
        <w:rPr>
          <w:bCs w:val="0"/>
          <w:iCs w:val="0"/>
          <w:sz w:val="20"/>
          <w:szCs w:val="20"/>
        </w:rPr>
        <w:t>.</w:t>
      </w:r>
    </w:p>
    <w:p w14:paraId="709A34EE" w14:textId="77777777" w:rsidR="003D6025" w:rsidRPr="00BF2031" w:rsidRDefault="003D6025" w:rsidP="00F74540">
      <w:pPr>
        <w:pStyle w:val="Fuzeile1"/>
      </w:pPr>
    </w:p>
    <w:p w14:paraId="28BAB111" w14:textId="77777777" w:rsidR="008F2714" w:rsidRPr="00BF2031" w:rsidRDefault="008F2714" w:rsidP="008F2714">
      <w:pPr>
        <w:pStyle w:val="Note"/>
        <w:rPr>
          <w:color w:val="auto"/>
        </w:rPr>
      </w:pPr>
      <w:r w:rsidRPr="00BF2031">
        <w:rPr>
          <w:color w:val="auto"/>
        </w:rPr>
        <w:t>Not: Bu fotoğraflar sadece ön izleme amaçlıdır. Yayınlarda basmak için, lütfen Wirtgen Group web sitelerinde indirilmek üzere kullanıma sunulan 300 dpi çözünürlükte fotoğrafları kullanın.</w:t>
      </w:r>
    </w:p>
    <w:p w14:paraId="1D27A741" w14:textId="77777777" w:rsidR="008F2714" w:rsidRPr="00BF2031" w:rsidRDefault="008F2714" w:rsidP="008F2714">
      <w:pPr>
        <w:pStyle w:val="Absatzberschrift"/>
        <w:rPr>
          <w:iCs/>
        </w:rPr>
      </w:pPr>
      <w:r w:rsidRPr="00BF2031">
        <w:t>Ayrıntılı bilgiler için:</w:t>
      </w:r>
    </w:p>
    <w:p w14:paraId="1548266F" w14:textId="77777777" w:rsidR="008F2714" w:rsidRPr="00BF2031" w:rsidRDefault="008F2714" w:rsidP="008F2714">
      <w:pPr>
        <w:pStyle w:val="Absatzberschrift"/>
      </w:pPr>
    </w:p>
    <w:p w14:paraId="0BF71E2F" w14:textId="77777777" w:rsidR="008F2714" w:rsidRPr="00BF2031" w:rsidRDefault="008F2714" w:rsidP="008F2714">
      <w:pPr>
        <w:pStyle w:val="Absatzberschrift"/>
        <w:rPr>
          <w:b w:val="0"/>
          <w:bCs/>
          <w:szCs w:val="22"/>
        </w:rPr>
      </w:pPr>
      <w:r w:rsidRPr="00BF2031">
        <w:rPr>
          <w:b w:val="0"/>
        </w:rPr>
        <w:t>WIRTGEN GROUP</w:t>
      </w:r>
    </w:p>
    <w:p w14:paraId="224DAAD9" w14:textId="77777777" w:rsidR="008F2714" w:rsidRPr="00BF2031" w:rsidRDefault="008F2714" w:rsidP="008F2714">
      <w:pPr>
        <w:pStyle w:val="Fuzeile1"/>
      </w:pPr>
      <w:r w:rsidRPr="00BF2031">
        <w:t>Public Relations</w:t>
      </w:r>
    </w:p>
    <w:p w14:paraId="189FFC09" w14:textId="77777777" w:rsidR="008F2714" w:rsidRPr="00BF2031" w:rsidRDefault="008F2714" w:rsidP="008F2714">
      <w:pPr>
        <w:pStyle w:val="Fuzeile1"/>
      </w:pPr>
      <w:r w:rsidRPr="00BF2031">
        <w:t>Reinhard-Wirtgen-Straße 2</w:t>
      </w:r>
    </w:p>
    <w:p w14:paraId="4C949765" w14:textId="77777777" w:rsidR="008F2714" w:rsidRPr="00BF2031" w:rsidRDefault="008F2714" w:rsidP="008F2714">
      <w:pPr>
        <w:pStyle w:val="Fuzeile1"/>
      </w:pPr>
      <w:r w:rsidRPr="00BF2031">
        <w:t>53578 Windhagen</w:t>
      </w:r>
    </w:p>
    <w:p w14:paraId="7B80EB62" w14:textId="77777777" w:rsidR="008F2714" w:rsidRPr="00BF2031" w:rsidRDefault="008F2714" w:rsidP="008F2714">
      <w:pPr>
        <w:pStyle w:val="Fuzeile1"/>
      </w:pPr>
      <w:r w:rsidRPr="00BF2031">
        <w:t>Almanya</w:t>
      </w:r>
    </w:p>
    <w:p w14:paraId="1BD30BCF" w14:textId="77777777" w:rsidR="008F2714" w:rsidRPr="00BF2031" w:rsidRDefault="008F2714" w:rsidP="008F2714">
      <w:pPr>
        <w:pStyle w:val="Fuzeile1"/>
      </w:pPr>
    </w:p>
    <w:p w14:paraId="0A78CBC2" w14:textId="77777777" w:rsidR="008F2714" w:rsidRPr="00BF2031" w:rsidRDefault="008F2714" w:rsidP="008F2714">
      <w:pPr>
        <w:pStyle w:val="Fuzeile1"/>
        <w:rPr>
          <w:rFonts w:ascii="Times New Roman" w:hAnsi="Times New Roman" w:cs="Times New Roman"/>
        </w:rPr>
      </w:pPr>
      <w:r w:rsidRPr="00BF2031">
        <w:t xml:space="preserve">Telefon: +49 (0) 2645 131 – 1966 </w:t>
      </w:r>
    </w:p>
    <w:p w14:paraId="572D96DC" w14:textId="77777777" w:rsidR="008F2714" w:rsidRPr="00BF2031" w:rsidRDefault="008F2714" w:rsidP="008F2714">
      <w:pPr>
        <w:pStyle w:val="Fuzeile1"/>
      </w:pPr>
      <w:r w:rsidRPr="00BF2031">
        <w:t>Faks: +49 (0) 2645 131 – 499</w:t>
      </w:r>
    </w:p>
    <w:p w14:paraId="0B015768" w14:textId="77777777" w:rsidR="008F2714" w:rsidRPr="00BF2031" w:rsidRDefault="008F2714" w:rsidP="008F2714">
      <w:pPr>
        <w:pStyle w:val="Fuzeile1"/>
      </w:pPr>
      <w:r w:rsidRPr="00BF2031">
        <w:t>e-posta: PR@wirtgen-group.com</w:t>
      </w:r>
      <w:r w:rsidRPr="00BF2031">
        <w:rPr>
          <w:vanish/>
        </w:rPr>
        <w:t>PR@wirtgen-group.com</w:t>
      </w:r>
    </w:p>
    <w:p w14:paraId="4D82F052" w14:textId="77777777" w:rsidR="008F2714" w:rsidRPr="00BF2031" w:rsidRDefault="008F2714" w:rsidP="008F2714">
      <w:pPr>
        <w:pStyle w:val="Fuzeile1"/>
        <w:rPr>
          <w:vanish/>
        </w:rPr>
      </w:pPr>
    </w:p>
    <w:p w14:paraId="334A54D4" w14:textId="63E9F841" w:rsidR="008F2714" w:rsidRPr="00BF2031" w:rsidRDefault="003D6025" w:rsidP="008F2714">
      <w:pPr>
        <w:pStyle w:val="Fuzeile1"/>
      </w:pPr>
      <w:hyperlink r:id="rId10" w:history="1">
        <w:r w:rsidR="00D73E59" w:rsidRPr="00BF2031">
          <w:rPr>
            <w:rStyle w:val="Hyperlink"/>
            <w:color w:val="auto"/>
          </w:rPr>
          <w:t>www.wirtgen-group.com</w:t>
        </w:r>
      </w:hyperlink>
    </w:p>
    <w:p w14:paraId="2F6B8267" w14:textId="21E5C363" w:rsidR="00D73E59" w:rsidRPr="00BF2031" w:rsidRDefault="00D73E59" w:rsidP="008F2714">
      <w:pPr>
        <w:pStyle w:val="Fuzeile1"/>
      </w:pPr>
    </w:p>
    <w:p w14:paraId="0685646A" w14:textId="4669F9DE" w:rsidR="00D73E59" w:rsidRPr="00BF2031" w:rsidRDefault="00D73E59" w:rsidP="008F2714">
      <w:pPr>
        <w:pStyle w:val="Fuzeile1"/>
      </w:pPr>
    </w:p>
    <w:p w14:paraId="69113BD4" w14:textId="77777777" w:rsidR="00D73E59" w:rsidRPr="00BF2031" w:rsidRDefault="00D73E59" w:rsidP="00D73E59">
      <w:pPr>
        <w:pStyle w:val="Teaserhead"/>
        <w:rPr>
          <w:szCs w:val="22"/>
        </w:rPr>
      </w:pPr>
    </w:p>
    <w:sectPr w:rsidR="00D73E59" w:rsidRPr="00BF2031"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92254" w14:textId="77777777" w:rsidR="00711484" w:rsidRDefault="00711484" w:rsidP="00E55534">
      <w:r>
        <w:separator/>
      </w:r>
    </w:p>
  </w:endnote>
  <w:endnote w:type="continuationSeparator" w:id="0">
    <w:p w14:paraId="0616DC05" w14:textId="77777777" w:rsidR="00711484" w:rsidRDefault="0071148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916A6" w14:textId="77777777" w:rsidR="00711484" w:rsidRDefault="00711484" w:rsidP="00E55534">
      <w:r>
        <w:separator/>
      </w:r>
    </w:p>
  </w:footnote>
  <w:footnote w:type="continuationSeparator" w:id="0">
    <w:p w14:paraId="62FD1A19" w14:textId="77777777" w:rsidR="00711484" w:rsidRDefault="0071148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43736"/>
    <w:rsid w:val="0005285B"/>
    <w:rsid w:val="00055529"/>
    <w:rsid w:val="00057F82"/>
    <w:rsid w:val="00062C3A"/>
    <w:rsid w:val="00066D09"/>
    <w:rsid w:val="000677AC"/>
    <w:rsid w:val="000758ED"/>
    <w:rsid w:val="000853F4"/>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4D5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D6025"/>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15D7"/>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25488"/>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E6816"/>
    <w:rsid w:val="006F7602"/>
    <w:rsid w:val="006F7E08"/>
    <w:rsid w:val="00711484"/>
    <w:rsid w:val="00722A17"/>
    <w:rsid w:val="00723F4F"/>
    <w:rsid w:val="00727587"/>
    <w:rsid w:val="00732DA7"/>
    <w:rsid w:val="00754B80"/>
    <w:rsid w:val="00755AE0"/>
    <w:rsid w:val="0075761B"/>
    <w:rsid w:val="00757B83"/>
    <w:rsid w:val="00774358"/>
    <w:rsid w:val="00781525"/>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4489"/>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A2188"/>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C622D"/>
    <w:rsid w:val="00BD1058"/>
    <w:rsid w:val="00BD25D1"/>
    <w:rsid w:val="00BD5391"/>
    <w:rsid w:val="00BD764C"/>
    <w:rsid w:val="00BE667F"/>
    <w:rsid w:val="00BF2031"/>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3F4F"/>
    <w:rsid w:val="00C644CA"/>
    <w:rsid w:val="00C658FC"/>
    <w:rsid w:val="00C73005"/>
    <w:rsid w:val="00C77A8C"/>
    <w:rsid w:val="00C84D75"/>
    <w:rsid w:val="00C85E18"/>
    <w:rsid w:val="00C95DAB"/>
    <w:rsid w:val="00C96E9F"/>
    <w:rsid w:val="00CA4A09"/>
    <w:rsid w:val="00CB669E"/>
    <w:rsid w:val="00CB71DD"/>
    <w:rsid w:val="00CC5A63"/>
    <w:rsid w:val="00CC787C"/>
    <w:rsid w:val="00CE2A6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73E59"/>
    <w:rsid w:val="00D935C3"/>
    <w:rsid w:val="00DA0266"/>
    <w:rsid w:val="00DA477E"/>
    <w:rsid w:val="00DB4BB0"/>
    <w:rsid w:val="00DB5394"/>
    <w:rsid w:val="00DE461D"/>
    <w:rsid w:val="00E04039"/>
    <w:rsid w:val="00E14608"/>
    <w:rsid w:val="00E15EBE"/>
    <w:rsid w:val="00E21E67"/>
    <w:rsid w:val="00E225FE"/>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24E5"/>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 w:type="character" w:styleId="NichtaufgelsteErwhnung">
    <w:name w:val="Unresolved Mention"/>
    <w:basedOn w:val="Absatz-Standardschriftart"/>
    <w:uiPriority w:val="99"/>
    <w:semiHidden/>
    <w:unhideWhenUsed/>
    <w:rsid w:val="00D73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4711</Characters>
  <Application>Microsoft Office Word</Application>
  <DocSecurity>0</DocSecurity>
  <Lines>39</Lines>
  <Paragraphs>10</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wir-lieben-office.de</Company>
  <LinksUpToDate>false</LinksUpToDate>
  <CharactersWithSpaces>5448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10</cp:revision>
  <cp:lastPrinted>2021-10-28T15:19:00Z</cp:lastPrinted>
  <dcterms:created xsi:type="dcterms:W3CDTF">2022-06-09T06:14:00Z</dcterms:created>
  <dcterms:modified xsi:type="dcterms:W3CDTF">2022-06-15T09:51:00Z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