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4D730924" w:rsidR="009F2409" w:rsidRDefault="009F2409" w:rsidP="005F3D7C">
      <w:pPr>
        <w:pStyle w:val="Head"/>
      </w:pPr>
      <w:proofErr w:type="spellStart"/>
      <w:r>
        <w:rPr>
          <w:lang w:val="es-ES"/>
        </w:rPr>
        <w:t>Wirtgen</w:t>
      </w:r>
      <w:proofErr w:type="spellEnd"/>
      <w:r>
        <w:rPr>
          <w:lang w:val="es-ES"/>
        </w:rPr>
        <w:t xml:space="preserve"> | Picas de vástago cilíndrico de la nueva generación Z</w:t>
      </w:r>
      <w:r>
        <w:rPr>
          <w:vertAlign w:val="superscript"/>
          <w:lang w:val="es-ES"/>
        </w:rPr>
        <w:t>2</w:t>
      </w:r>
      <w:r>
        <w:rPr>
          <w:lang w:val="es-ES"/>
        </w:rPr>
        <w:t xml:space="preserve"> </w:t>
      </w:r>
    </w:p>
    <w:p w14:paraId="5C2064D1" w14:textId="1249F947" w:rsidR="005F3D7C" w:rsidRDefault="00E87825" w:rsidP="003D412C">
      <w:pPr>
        <w:pStyle w:val="Subhead"/>
      </w:pPr>
      <w:r>
        <w:rPr>
          <w:bCs/>
          <w:iCs w:val="0"/>
          <w:lang w:val="es-ES"/>
        </w:rPr>
        <w:t xml:space="preserve">Presentación de las herramientas de corte optimizadas para recicladoras en frío y estabilizadoras en </w:t>
      </w:r>
      <w:r w:rsidR="00FE2C79">
        <w:rPr>
          <w:bCs/>
          <w:iCs w:val="0"/>
          <w:lang w:val="es-ES"/>
        </w:rPr>
        <w:t>B</w:t>
      </w:r>
      <w:r>
        <w:rPr>
          <w:bCs/>
          <w:iCs w:val="0"/>
          <w:lang w:val="es-ES"/>
        </w:rPr>
        <w:t>auma 2022</w:t>
      </w:r>
    </w:p>
    <w:p w14:paraId="2EF01A34" w14:textId="532E47FE" w:rsidR="008B59FB" w:rsidRPr="00FE2C79" w:rsidRDefault="00CF3975" w:rsidP="009F2409">
      <w:pPr>
        <w:pStyle w:val="Teaser"/>
        <w:rPr>
          <w:color w:val="FF0000"/>
          <w:lang w:val="en-US"/>
        </w:rPr>
      </w:pPr>
      <w:r>
        <w:rPr>
          <w:bCs/>
          <w:lang w:val="es-ES"/>
        </w:rPr>
        <w:t xml:space="preserve">Los requisitos que deben cumplir las herramientas de corte para el reciclaje en frío ecológico y la estabilización de suelos eficaz son muy diversos. Son factores importantes, entre otros, un alto rendimiento de corte, una extrema solidez frente a los impactos </w:t>
      </w:r>
      <w:r>
        <w:rPr>
          <w:bCs/>
          <w:color w:val="000000" w:themeColor="text1"/>
          <w:lang w:val="es-ES"/>
        </w:rPr>
        <w:t xml:space="preserve">y la máxima resistencia al desgaste. </w:t>
      </w:r>
      <w:r>
        <w:rPr>
          <w:bCs/>
          <w:lang w:val="es-ES"/>
        </w:rPr>
        <w:t>Con las nuevas picas de vástago cilíndrico resistentes de la generación Z</w:t>
      </w:r>
      <w:r>
        <w:rPr>
          <w:bCs/>
          <w:vertAlign w:val="superscript"/>
          <w:lang w:val="es-ES"/>
        </w:rPr>
        <w:t>2</w:t>
      </w:r>
      <w:r>
        <w:rPr>
          <w:bCs/>
          <w:lang w:val="es-ES"/>
        </w:rPr>
        <w:t xml:space="preserve">, </w:t>
      </w:r>
      <w:proofErr w:type="spellStart"/>
      <w:r>
        <w:rPr>
          <w:bCs/>
          <w:lang w:val="es-ES"/>
        </w:rPr>
        <w:t>Wirtgen</w:t>
      </w:r>
      <w:proofErr w:type="spellEnd"/>
      <w:r>
        <w:rPr>
          <w:bCs/>
          <w:lang w:val="es-ES"/>
        </w:rPr>
        <w:t xml:space="preserve"> marca nuevos hitos en cuanto a durabilidad, seguridad y rentabilidad.</w:t>
      </w:r>
    </w:p>
    <w:p w14:paraId="2E9DEC61" w14:textId="4A0F3EEC" w:rsidR="00E14E1E" w:rsidRPr="00FE2C79" w:rsidRDefault="00B20BE1" w:rsidP="00E14E1E">
      <w:pPr>
        <w:pStyle w:val="Teaserhead"/>
        <w:rPr>
          <w:lang w:val="en-US"/>
        </w:rPr>
      </w:pPr>
      <w:r>
        <w:rPr>
          <w:bCs/>
          <w:lang w:val="es-ES"/>
        </w:rPr>
        <w:t>El acreditado disco de desgaste con perfil de ranura aumenta la rentabilidad</w:t>
      </w:r>
    </w:p>
    <w:p w14:paraId="3784624C" w14:textId="2215D146" w:rsidR="00B20BE1" w:rsidRPr="00FE2C79" w:rsidRDefault="00B20BE1" w:rsidP="00B20BE1">
      <w:pPr>
        <w:pStyle w:val="Standardabsatz"/>
        <w:rPr>
          <w:color w:val="000000" w:themeColor="text1"/>
          <w:lang w:val="en-US"/>
        </w:rPr>
      </w:pPr>
      <w:r>
        <w:rPr>
          <w:color w:val="000000" w:themeColor="text1"/>
          <w:lang w:val="es-ES"/>
        </w:rPr>
        <w:t xml:space="preserve">Gracias al nuevo disco de desgaste diseñado con un perfil de ranura especial, se mejora el </w:t>
      </w:r>
      <w:proofErr w:type="spellStart"/>
      <w:r>
        <w:rPr>
          <w:color w:val="000000" w:themeColor="text1"/>
          <w:lang w:val="es-ES"/>
        </w:rPr>
        <w:t>centraje</w:t>
      </w:r>
      <w:proofErr w:type="spellEnd"/>
      <w:r>
        <w:rPr>
          <w:color w:val="000000" w:themeColor="text1"/>
          <w:lang w:val="es-ES"/>
        </w:rPr>
        <w:t xml:space="preserve"> y se optimiza de forma acreditada el comportamiento de rotación. Esto permite que el metal duro esté permanentemente apto para el corte y garantice el mejor aprovechamiento posible. </w:t>
      </w:r>
    </w:p>
    <w:p w14:paraId="4C8CCB92" w14:textId="70A99096" w:rsidR="00B20BE1" w:rsidRPr="00FE2C79" w:rsidRDefault="00B20BE1" w:rsidP="00B20BE1">
      <w:pPr>
        <w:pStyle w:val="Standardabsatz"/>
        <w:rPr>
          <w:color w:val="000000" w:themeColor="text1"/>
          <w:lang w:val="en-US"/>
        </w:rPr>
      </w:pPr>
      <w:r>
        <w:rPr>
          <w:color w:val="000000" w:themeColor="text1"/>
          <w:lang w:val="es-ES"/>
        </w:rPr>
        <w:t xml:space="preserve">Además, el perfil de ranura reduce el desgaste longitudinal del </w:t>
      </w:r>
      <w:proofErr w:type="spellStart"/>
      <w:r>
        <w:rPr>
          <w:color w:val="000000" w:themeColor="text1"/>
          <w:lang w:val="es-ES"/>
        </w:rPr>
        <w:t>portapicas</w:t>
      </w:r>
      <w:proofErr w:type="spellEnd"/>
      <w:r>
        <w:rPr>
          <w:color w:val="000000" w:themeColor="text1"/>
          <w:lang w:val="es-ES"/>
        </w:rPr>
        <w:t xml:space="preserve"> e incrementa la durabilidad hasta en un 25 %.</w:t>
      </w:r>
    </w:p>
    <w:p w14:paraId="4F394AFD" w14:textId="7730C642" w:rsidR="004E7D28" w:rsidRPr="00FE2C79" w:rsidRDefault="006E65D7" w:rsidP="006E65D7">
      <w:pPr>
        <w:pStyle w:val="Teaserhead"/>
        <w:rPr>
          <w:lang w:val="en-US"/>
        </w:rPr>
      </w:pPr>
      <w:r>
        <w:rPr>
          <w:bCs/>
          <w:lang w:val="es-ES"/>
        </w:rPr>
        <w:t xml:space="preserve">Más capacidad de carga y fiabilidad </w:t>
      </w:r>
    </w:p>
    <w:p w14:paraId="7B226A80" w14:textId="2FC8CD45" w:rsidR="00CE5A89" w:rsidRPr="00FE2C79" w:rsidRDefault="00E032C7" w:rsidP="006E65D7">
      <w:pPr>
        <w:pStyle w:val="Standardabsatz"/>
        <w:rPr>
          <w:lang w:val="en-US"/>
        </w:rPr>
      </w:pPr>
      <w:r>
        <w:rPr>
          <w:lang w:val="es-ES"/>
        </w:rPr>
        <w:t xml:space="preserve">Para conseguir un aseguramiento permanente de la pica en el orificio del </w:t>
      </w:r>
      <w:proofErr w:type="spellStart"/>
      <w:r>
        <w:rPr>
          <w:lang w:val="es-ES"/>
        </w:rPr>
        <w:t>portapicas</w:t>
      </w:r>
      <w:proofErr w:type="spellEnd"/>
      <w:r>
        <w:rPr>
          <w:lang w:val="es-ES"/>
        </w:rPr>
        <w:t xml:space="preserve">, las picas de la generación Z² presentan el acreditado manguito de sujeción </w:t>
      </w:r>
      <w:proofErr w:type="spellStart"/>
      <w:r>
        <w:rPr>
          <w:lang w:val="es-ES"/>
        </w:rPr>
        <w:t>TwinStop</w:t>
      </w:r>
      <w:proofErr w:type="spellEnd"/>
      <w:r>
        <w:rPr>
          <w:lang w:val="es-ES"/>
        </w:rPr>
        <w:t xml:space="preserve"> de </w:t>
      </w:r>
      <w:proofErr w:type="spellStart"/>
      <w:r>
        <w:rPr>
          <w:lang w:val="es-ES"/>
        </w:rPr>
        <w:t>Wirtgen</w:t>
      </w:r>
      <w:proofErr w:type="spellEnd"/>
      <w:r>
        <w:rPr>
          <w:lang w:val="es-ES"/>
        </w:rPr>
        <w:t xml:space="preserve">. La composición optimizada de metal duro con una mayor proporción de cobalto garantiza además la resistencia frente a las máximas cargas por impacto.  </w:t>
      </w:r>
    </w:p>
    <w:p w14:paraId="69DF7088" w14:textId="1B30DE5F" w:rsidR="00CE5A89" w:rsidRPr="00FE2C79" w:rsidRDefault="00CE5A89" w:rsidP="00CE5A89">
      <w:pPr>
        <w:pStyle w:val="Teaserhead"/>
        <w:rPr>
          <w:lang w:val="en-US"/>
        </w:rPr>
      </w:pPr>
      <w:r>
        <w:rPr>
          <w:bCs/>
          <w:lang w:val="es-ES"/>
        </w:rPr>
        <w:t>Tecnología clave para un rendimiento más eficiente de las máquinas</w:t>
      </w:r>
    </w:p>
    <w:p w14:paraId="631A7E88" w14:textId="335D8D35" w:rsidR="006E65D7" w:rsidRPr="00FE2C79" w:rsidRDefault="00CE5A89" w:rsidP="006E65D7">
      <w:pPr>
        <w:pStyle w:val="Standardabsatz"/>
        <w:rPr>
          <w:lang w:val="en-US"/>
        </w:rPr>
      </w:pPr>
      <w:proofErr w:type="spellStart"/>
      <w:r>
        <w:rPr>
          <w:lang w:val="es-ES"/>
        </w:rPr>
        <w:t>Wirtgen</w:t>
      </w:r>
      <w:proofErr w:type="spellEnd"/>
      <w:r>
        <w:rPr>
          <w:lang w:val="es-ES"/>
        </w:rPr>
        <w:t xml:space="preserve"> detecta en la evolución de sus innovadoras tecnologías de corte un gran potencial de ahorro para los usuarios. La perfecta interacción entre las máquinas y las potentes herramientas de corte es un factor importante para conseguir la máxima eficiencia en el trabajo diario. Con el uso de las nuevas picas de vástago cilíndrico de la generación Z</w:t>
      </w:r>
      <w:r>
        <w:rPr>
          <w:vertAlign w:val="superscript"/>
          <w:lang w:val="es-ES"/>
        </w:rPr>
        <w:t>2</w:t>
      </w:r>
      <w:r>
        <w:rPr>
          <w:lang w:val="es-ES"/>
        </w:rPr>
        <w:t xml:space="preserve"> se incrementa una vez más la seguridad operativa. Por otra parte, gracias al nivel más alto de durabilidad y productividad se reducen los costes operativos y se incrementa la rentabilidad. </w:t>
      </w:r>
    </w:p>
    <w:p w14:paraId="3A66C141" w14:textId="77777777" w:rsidR="0080121A" w:rsidRPr="00FE2C79" w:rsidRDefault="0080121A" w:rsidP="00A30884">
      <w:pPr>
        <w:pStyle w:val="Standardabsatz"/>
        <w:rPr>
          <w:lang w:val="en-US"/>
        </w:rPr>
      </w:pPr>
    </w:p>
    <w:p w14:paraId="7F69A007" w14:textId="77777777" w:rsidR="0080121A" w:rsidRPr="00FE2C79" w:rsidRDefault="0080121A" w:rsidP="00A30884">
      <w:pPr>
        <w:pStyle w:val="Standardabsatz"/>
        <w:rPr>
          <w:lang w:val="en-US"/>
        </w:rPr>
      </w:pPr>
    </w:p>
    <w:p w14:paraId="4F566C1B" w14:textId="7C2F4644" w:rsidR="00A30884" w:rsidRPr="00FE2C79" w:rsidRDefault="00944316" w:rsidP="00A30884">
      <w:pPr>
        <w:pStyle w:val="Standardabsatz"/>
        <w:rPr>
          <w:lang w:val="en-US"/>
        </w:rPr>
      </w:pPr>
      <w:r>
        <w:rPr>
          <w:lang w:val="es-ES"/>
        </w:rPr>
        <w:t xml:space="preserve"> </w:t>
      </w:r>
    </w:p>
    <w:p w14:paraId="3CA7A713" w14:textId="06C14DDC" w:rsidR="00EE1216" w:rsidRPr="00FE2C79" w:rsidRDefault="00EE1216" w:rsidP="00A30884">
      <w:pPr>
        <w:pStyle w:val="Standardabsatz"/>
        <w:rPr>
          <w:lang w:val="en-US"/>
        </w:rPr>
      </w:pPr>
    </w:p>
    <w:p w14:paraId="40D4AF1D" w14:textId="3A4EBC3C" w:rsidR="00EE1216" w:rsidRPr="00FE2C79" w:rsidRDefault="00EE1216" w:rsidP="00A30884">
      <w:pPr>
        <w:pStyle w:val="Standardabsatz"/>
        <w:rPr>
          <w:lang w:val="en-US"/>
        </w:rPr>
      </w:pPr>
    </w:p>
    <w:p w14:paraId="79981552" w14:textId="77777777" w:rsidR="00EE1216" w:rsidRPr="00FE2C79" w:rsidRDefault="00EE1216" w:rsidP="00A30884">
      <w:pPr>
        <w:pStyle w:val="Standardabsatz"/>
        <w:rPr>
          <w:lang w:val="en-US"/>
        </w:rPr>
      </w:pPr>
    </w:p>
    <w:p w14:paraId="13A2261E" w14:textId="4E9D13EE" w:rsidR="00C64C08" w:rsidRPr="00FE2C79" w:rsidRDefault="00C64C08" w:rsidP="0030120D">
      <w:pPr>
        <w:pStyle w:val="Teaserhead"/>
        <w:rPr>
          <w:b w:val="0"/>
          <w:bCs/>
          <w:lang w:val="en-US"/>
        </w:rPr>
      </w:pPr>
    </w:p>
    <w:p w14:paraId="08E4336C" w14:textId="77777777" w:rsidR="00FD5AA3" w:rsidRPr="00FE2C79" w:rsidRDefault="00FD5AA3" w:rsidP="005717B2">
      <w:pPr>
        <w:rPr>
          <w:rFonts w:ascii="Verdana" w:hAnsi="Verdana"/>
          <w:b/>
          <w:bCs/>
          <w:sz w:val="22"/>
          <w:szCs w:val="22"/>
          <w:lang w:val="en-US"/>
        </w:rPr>
      </w:pPr>
    </w:p>
    <w:p w14:paraId="48966938" w14:textId="2C27AB52" w:rsidR="002B1532" w:rsidRPr="00E14E1E" w:rsidRDefault="002B1532" w:rsidP="005717B2">
      <w:pPr>
        <w:rPr>
          <w:rFonts w:ascii="Verdana" w:hAnsi="Verdana"/>
          <w:b/>
          <w:bCs/>
          <w:sz w:val="22"/>
          <w:szCs w:val="22"/>
        </w:rPr>
      </w:pPr>
      <w:r>
        <w:rPr>
          <w:rFonts w:ascii="Verdana" w:hAnsi="Verdana"/>
          <w:b/>
          <w:bCs/>
          <w:sz w:val="22"/>
          <w:szCs w:val="22"/>
          <w:lang w:val="es-ES"/>
        </w:rPr>
        <w:lastRenderedPageBreak/>
        <w:t>Fotos:</w:t>
      </w:r>
    </w:p>
    <w:p w14:paraId="6641181A" w14:textId="77777777" w:rsidR="005717B2" w:rsidRPr="00E14E1E" w:rsidRDefault="005717B2" w:rsidP="00820C84">
      <w:pPr>
        <w:rPr>
          <w:bCs/>
          <w:szCs w:val="22"/>
        </w:rPr>
      </w:pPr>
    </w:p>
    <w:p w14:paraId="79FC46F0" w14:textId="77777777" w:rsidR="00D555F0" w:rsidRDefault="00491F96" w:rsidP="00CF0F6C">
      <w:pPr>
        <w:pStyle w:val="BUbold"/>
      </w:pPr>
      <w:r>
        <w:rPr>
          <w:b w:val="0"/>
          <w:noProof/>
          <w:lang w:val="es-ES"/>
        </w:rPr>
        <w:drawing>
          <wp:inline distT="0" distB="0" distL="0" distR="0" wp14:anchorId="620CCF0C" wp14:editId="2FEA43F1">
            <wp:extent cx="2404800" cy="1567008"/>
            <wp:effectExtent l="0" t="0" r="0" b="0"/>
            <wp:docPr id="1" name="Grafik 1" descr="Una imagen que incluye una máquina y una rueda dentada. 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ausgestaltet, Maschine, Zahnrad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2404800" cy="1567008"/>
                    </a:xfrm>
                    <a:prstGeom prst="rect">
                      <a:avLst/>
                    </a:prstGeom>
                  </pic:spPr>
                </pic:pic>
              </a:graphicData>
            </a:graphic>
          </wp:inline>
        </w:drawing>
      </w:r>
      <w:r>
        <w:rPr>
          <w:b w:val="0"/>
          <w:lang w:val="es-ES"/>
        </w:rPr>
        <w:br/>
      </w:r>
      <w:r>
        <w:rPr>
          <w:bCs/>
          <w:lang w:val="es-ES"/>
        </w:rPr>
        <w:t>W_graphic_Milling-Drum_00045_web_HI</w:t>
      </w:r>
    </w:p>
    <w:p w14:paraId="5A36D387" w14:textId="5CD1DC46" w:rsidR="00491F96" w:rsidRPr="00FE2C79" w:rsidRDefault="00491F96" w:rsidP="00CF0F6C">
      <w:pPr>
        <w:pStyle w:val="BUbold"/>
        <w:rPr>
          <w:b w:val="0"/>
          <w:bCs/>
          <w:lang w:val="en-US"/>
        </w:rPr>
      </w:pPr>
      <w:r>
        <w:rPr>
          <w:b w:val="0"/>
          <w:lang w:val="es-ES"/>
        </w:rPr>
        <w:t>La nueva herramienta de corte de la generación Z</w:t>
      </w:r>
      <w:r>
        <w:rPr>
          <w:b w:val="0"/>
          <w:vertAlign w:val="superscript"/>
          <w:lang w:val="es-ES"/>
        </w:rPr>
        <w:t>2</w:t>
      </w:r>
      <w:r>
        <w:rPr>
          <w:b w:val="0"/>
          <w:lang w:val="es-ES"/>
        </w:rPr>
        <w:t xml:space="preserve"> de </w:t>
      </w:r>
      <w:proofErr w:type="spellStart"/>
      <w:r>
        <w:rPr>
          <w:b w:val="0"/>
          <w:lang w:val="es-ES"/>
        </w:rPr>
        <w:t>Wirtgen</w:t>
      </w:r>
      <w:proofErr w:type="spellEnd"/>
      <w:r>
        <w:rPr>
          <w:b w:val="0"/>
          <w:lang w:val="es-ES"/>
        </w:rPr>
        <w:t xml:space="preserve"> para recicladoras en frío y estabilizadoras resulta convincente con cualquier material gracias a su alto nivel de resistencia a los impactos y a la rotura del vástago, así como por la mejor protección posible para el </w:t>
      </w:r>
      <w:proofErr w:type="spellStart"/>
      <w:r>
        <w:rPr>
          <w:b w:val="0"/>
          <w:lang w:val="es-ES"/>
        </w:rPr>
        <w:t>portapicas</w:t>
      </w:r>
      <w:proofErr w:type="spellEnd"/>
      <w:r>
        <w:rPr>
          <w:b w:val="0"/>
          <w:lang w:val="es-ES"/>
        </w:rPr>
        <w:t>.</w:t>
      </w:r>
    </w:p>
    <w:p w14:paraId="233FEC5A" w14:textId="76979928" w:rsidR="000B727A" w:rsidRPr="00FE2C79" w:rsidRDefault="000B727A" w:rsidP="000B727A">
      <w:pPr>
        <w:pStyle w:val="BUnormal"/>
        <w:rPr>
          <w:lang w:val="en-US"/>
        </w:rPr>
      </w:pPr>
    </w:p>
    <w:p w14:paraId="457192CC" w14:textId="493D3477" w:rsidR="00495E4B" w:rsidRDefault="00495E4B" w:rsidP="00495E4B">
      <w:pPr>
        <w:pStyle w:val="BUbold"/>
      </w:pPr>
      <w:r>
        <w:rPr>
          <w:bCs/>
          <w:noProof/>
          <w:lang w:val="es-ES"/>
        </w:rPr>
        <w:drawing>
          <wp:inline distT="0" distB="0" distL="0" distR="0" wp14:anchorId="5CB70976" wp14:editId="4C1290BF">
            <wp:extent cx="1467823" cy="990600"/>
            <wp:effectExtent l="0" t="0" r="5715" b="0"/>
            <wp:docPr id="13" name="Grafik 13" descr="Una imagen que incluye el cielo, al aire libre, una carretera y un cam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Himmel, draußen, Straße, LKW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1497100" cy="1010358"/>
                    </a:xfrm>
                    <a:prstGeom prst="rect">
                      <a:avLst/>
                    </a:prstGeom>
                  </pic:spPr>
                </pic:pic>
              </a:graphicData>
            </a:graphic>
          </wp:inline>
        </w:drawing>
      </w:r>
      <w:r>
        <w:rPr>
          <w:bCs/>
          <w:noProof/>
          <w:lang w:val="es-ES"/>
        </w:rPr>
        <w:drawing>
          <wp:inline distT="0" distB="0" distL="0" distR="0" wp14:anchorId="698D8BF4" wp14:editId="484CBBCD">
            <wp:extent cx="1497290" cy="982133"/>
            <wp:effectExtent l="0" t="0" r="1905" b="0"/>
            <wp:docPr id="15" name="Grafik 15" descr="Una imagen que incluye el cielo, al aire libre, el suelo y una máquina agríco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Himmel, draußen, Boden, Landmaschine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1531494" cy="1004569"/>
                    </a:xfrm>
                    <a:prstGeom prst="rect">
                      <a:avLst/>
                    </a:prstGeom>
                  </pic:spPr>
                </pic:pic>
              </a:graphicData>
            </a:graphic>
          </wp:inline>
        </w:drawing>
      </w:r>
    </w:p>
    <w:p w14:paraId="2F2CAD68" w14:textId="77777777" w:rsidR="000813AB" w:rsidRPr="00FE2C79" w:rsidRDefault="000813AB" w:rsidP="00495E4B">
      <w:pPr>
        <w:pStyle w:val="BUbold"/>
        <w:rPr>
          <w:lang w:val="en-US"/>
        </w:rPr>
      </w:pPr>
      <w:r>
        <w:rPr>
          <w:bCs/>
          <w:lang w:val="es-ES"/>
        </w:rPr>
        <w:t>W_photo_WR250_01896_HI + WR240_02313_HI</w:t>
      </w:r>
    </w:p>
    <w:p w14:paraId="5F384498" w14:textId="2FC490EC" w:rsidR="00495E4B" w:rsidRPr="00FE2C79" w:rsidRDefault="002E203E" w:rsidP="00495E4B">
      <w:pPr>
        <w:pStyle w:val="BUbold"/>
        <w:rPr>
          <w:b w:val="0"/>
          <w:bCs/>
          <w:lang w:val="en-US"/>
        </w:rPr>
      </w:pPr>
      <w:r>
        <w:rPr>
          <w:b w:val="0"/>
          <w:lang w:val="es-ES"/>
        </w:rPr>
        <w:t>Las recicladoras en frío y las estabilizadoras se benefician de la innovadora tecnología de corte de las picas de vástago cilíndrico de la generación Z</w:t>
      </w:r>
      <w:r>
        <w:rPr>
          <w:b w:val="0"/>
          <w:vertAlign w:val="superscript"/>
          <w:lang w:val="es-ES"/>
        </w:rPr>
        <w:t xml:space="preserve">2  </w:t>
      </w:r>
      <w:r>
        <w:rPr>
          <w:b w:val="0"/>
          <w:lang w:val="es-ES"/>
        </w:rPr>
        <w:t xml:space="preserve">de </w:t>
      </w:r>
      <w:proofErr w:type="spellStart"/>
      <w:r>
        <w:rPr>
          <w:b w:val="0"/>
          <w:lang w:val="es-ES"/>
        </w:rPr>
        <w:t>Wirtgen</w:t>
      </w:r>
      <w:proofErr w:type="spellEnd"/>
      <w:r>
        <w:rPr>
          <w:b w:val="0"/>
          <w:lang w:val="es-ES"/>
        </w:rPr>
        <w:t>.</w:t>
      </w:r>
    </w:p>
    <w:p w14:paraId="7B216869" w14:textId="77777777" w:rsidR="00495E4B" w:rsidRPr="00FE2C79" w:rsidRDefault="00495E4B" w:rsidP="00495E4B">
      <w:pPr>
        <w:rPr>
          <w:rFonts w:ascii="Verdana" w:hAnsi="Verdana"/>
          <w:b/>
          <w:bCs/>
          <w:sz w:val="22"/>
          <w:szCs w:val="22"/>
          <w:lang w:val="en-US"/>
        </w:rPr>
      </w:pPr>
    </w:p>
    <w:p w14:paraId="4BAF840C" w14:textId="77777777" w:rsidR="00495E4B" w:rsidRPr="00FE2C79" w:rsidRDefault="00495E4B" w:rsidP="00495E4B">
      <w:pPr>
        <w:rPr>
          <w:bCs/>
          <w:szCs w:val="22"/>
          <w:lang w:val="en-US"/>
        </w:rPr>
      </w:pPr>
    </w:p>
    <w:p w14:paraId="27699C99" w14:textId="378E2E3E" w:rsidR="00495E4B" w:rsidRPr="00FE2C79" w:rsidRDefault="002E203E" w:rsidP="00495E4B">
      <w:pPr>
        <w:pStyle w:val="BUbold"/>
        <w:rPr>
          <w:lang w:val="en-US"/>
        </w:rPr>
      </w:pPr>
      <w:r>
        <w:rPr>
          <w:b w:val="0"/>
          <w:noProof/>
          <w:lang w:val="es-ES"/>
        </w:rPr>
        <w:drawing>
          <wp:inline distT="0" distB="0" distL="0" distR="0" wp14:anchorId="3B6E2F55" wp14:editId="0ABAF015">
            <wp:extent cx="2404800" cy="1352813"/>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1" cstate="screen">
                      <a:extLst>
                        <a:ext uri="{28A0092B-C50C-407E-A947-70E740481C1C}">
                          <a14:useLocalDpi xmlns:a14="http://schemas.microsoft.com/office/drawing/2010/main"/>
                        </a:ext>
                      </a:extLst>
                    </a:blip>
                    <a:stretch>
                      <a:fillRect/>
                    </a:stretch>
                  </pic:blipFill>
                  <pic:spPr>
                    <a:xfrm>
                      <a:off x="0" y="0"/>
                      <a:ext cx="2404800" cy="1352813"/>
                    </a:xfrm>
                    <a:prstGeom prst="rect">
                      <a:avLst/>
                    </a:prstGeom>
                  </pic:spPr>
                </pic:pic>
              </a:graphicData>
            </a:graphic>
          </wp:inline>
        </w:drawing>
      </w:r>
      <w:r>
        <w:rPr>
          <w:b w:val="0"/>
          <w:lang w:val="es-ES"/>
        </w:rPr>
        <w:br/>
      </w:r>
      <w:r>
        <w:rPr>
          <w:bCs/>
          <w:lang w:val="es-ES"/>
        </w:rPr>
        <w:t>W_graphic_CuttingTechn-Recycling_00001</w:t>
      </w:r>
    </w:p>
    <w:p w14:paraId="36682FC3" w14:textId="58721615" w:rsidR="00093678" w:rsidRPr="00FE2C79" w:rsidRDefault="00093678" w:rsidP="00093678">
      <w:pPr>
        <w:pStyle w:val="BUnormal"/>
        <w:rPr>
          <w:lang w:val="en-US"/>
        </w:rPr>
      </w:pPr>
      <w:r>
        <w:rPr>
          <w:lang w:val="es-ES"/>
        </w:rPr>
        <w:t xml:space="preserve">Grabado autónomo del perfil de </w:t>
      </w:r>
      <w:proofErr w:type="spellStart"/>
      <w:r>
        <w:rPr>
          <w:lang w:val="es-ES"/>
        </w:rPr>
        <w:t>centraje</w:t>
      </w:r>
      <w:proofErr w:type="spellEnd"/>
      <w:r>
        <w:rPr>
          <w:lang w:val="es-ES"/>
        </w:rPr>
        <w:t xml:space="preserve"> en la superficie de apoyo del </w:t>
      </w:r>
      <w:proofErr w:type="spellStart"/>
      <w:r>
        <w:rPr>
          <w:lang w:val="es-ES"/>
        </w:rPr>
        <w:t>portapicas</w:t>
      </w:r>
      <w:proofErr w:type="spellEnd"/>
      <w:r>
        <w:rPr>
          <w:lang w:val="es-ES"/>
        </w:rPr>
        <w:t xml:space="preserve"> en un plazo de 50 horas gracias al uso de las picas de vástago cilíndrico de la generación Z² de </w:t>
      </w:r>
      <w:proofErr w:type="spellStart"/>
      <w:r>
        <w:rPr>
          <w:lang w:val="es-ES"/>
        </w:rPr>
        <w:t>Wirtgen</w:t>
      </w:r>
      <w:proofErr w:type="spellEnd"/>
      <w:r>
        <w:rPr>
          <w:lang w:val="es-ES"/>
        </w:rPr>
        <w:t>.</w:t>
      </w:r>
    </w:p>
    <w:p w14:paraId="2506E552" w14:textId="5F0875D3" w:rsidR="00845CF9" w:rsidRPr="00FE2C79" w:rsidRDefault="00845CF9" w:rsidP="00845CF9">
      <w:pPr>
        <w:pStyle w:val="BUnormal"/>
        <w:rPr>
          <w:lang w:val="en-US"/>
        </w:rPr>
      </w:pPr>
    </w:p>
    <w:p w14:paraId="0220D458" w14:textId="0FDAACE7" w:rsidR="002B1F35" w:rsidRPr="00FE2C79" w:rsidRDefault="002B1F35" w:rsidP="002B1F35">
      <w:pPr>
        <w:pStyle w:val="BUbold"/>
        <w:rPr>
          <w:i/>
          <w:iCs/>
          <w:lang w:val="en-US"/>
        </w:rPr>
      </w:pPr>
    </w:p>
    <w:p w14:paraId="5327D124" w14:textId="77777777" w:rsidR="00BE2C6A" w:rsidRPr="00FE2C79" w:rsidRDefault="00BE2C6A" w:rsidP="00BE2C6A">
      <w:pPr>
        <w:pStyle w:val="BUnormal"/>
        <w:rPr>
          <w:lang w:val="en-US"/>
        </w:rPr>
      </w:pPr>
    </w:p>
    <w:p w14:paraId="2E73610A" w14:textId="7C591FAB" w:rsidR="00CF0F6C" w:rsidRPr="00FE2C79" w:rsidRDefault="00CF0F6C" w:rsidP="0003371E">
      <w:pPr>
        <w:pStyle w:val="Standardabsatz"/>
        <w:rPr>
          <w:i/>
          <w:iCs/>
          <w:lang w:val="en-US"/>
        </w:rPr>
      </w:pPr>
      <w:r>
        <w:rPr>
          <w:i/>
          <w:iCs/>
          <w:lang w:val="es-ES"/>
        </w:rPr>
        <w:t xml:space="preserve">Nota: Estas fotos sirven únicamente de vista previa. Para la impresión en las publicaciones, por favor, utilice fotos con una resolución de 300 dpi que podrá descargar de las páginas web de </w:t>
      </w:r>
      <w:proofErr w:type="spellStart"/>
      <w:r>
        <w:rPr>
          <w:i/>
          <w:iCs/>
          <w:lang w:val="es-ES"/>
        </w:rPr>
        <w:t>Wirtgen</w:t>
      </w:r>
      <w:proofErr w:type="spellEnd"/>
      <w:r>
        <w:rPr>
          <w:i/>
          <w:iCs/>
          <w:lang w:val="es-ES"/>
        </w:rPr>
        <w:t xml:space="preserve"> </w:t>
      </w:r>
      <w:proofErr w:type="spellStart"/>
      <w:r>
        <w:rPr>
          <w:i/>
          <w:iCs/>
          <w:lang w:val="es-ES"/>
        </w:rPr>
        <w:t>Group</w:t>
      </w:r>
      <w:proofErr w:type="spellEnd"/>
      <w:r>
        <w:rPr>
          <w:i/>
          <w:iCs/>
          <w:lang w:val="es-ES"/>
        </w:rPr>
        <w:t>.</w:t>
      </w:r>
    </w:p>
    <w:p w14:paraId="0046CC72" w14:textId="398F26E6" w:rsidR="00C32034" w:rsidRPr="00FE2C79" w:rsidRDefault="00C32034" w:rsidP="0003371E">
      <w:pPr>
        <w:pStyle w:val="Standardabsatz"/>
        <w:rPr>
          <w:lang w:val="en-US"/>
        </w:rPr>
      </w:pPr>
    </w:p>
    <w:p w14:paraId="43D410B5" w14:textId="77777777" w:rsidR="00BE2C6A" w:rsidRPr="00FE2C79" w:rsidRDefault="00BE2C6A" w:rsidP="0003371E">
      <w:pPr>
        <w:pStyle w:val="Standardabsatz"/>
        <w:rPr>
          <w:lang w:val="en-US"/>
        </w:rPr>
      </w:pPr>
    </w:p>
    <w:p w14:paraId="55931FB8" w14:textId="77777777" w:rsidR="00E15EBE" w:rsidRDefault="00E15EBE" w:rsidP="00E15EBE">
      <w:pPr>
        <w:pStyle w:val="Absatzberschrift"/>
        <w:rPr>
          <w:iCs/>
        </w:rPr>
      </w:pPr>
      <w:r>
        <w:rPr>
          <w:bCs/>
          <w:lang w:val="es-ES"/>
        </w:rPr>
        <w:lastRenderedPageBreak/>
        <w:t>Encontrará más información en:</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proofErr w:type="spellStart"/>
      <w:r>
        <w:rPr>
          <w:bCs w:val="0"/>
          <w:iCs w:val="0"/>
          <w:lang w:val="es-ES"/>
        </w:rPr>
        <w:t>Public</w:t>
      </w:r>
      <w:proofErr w:type="spellEnd"/>
      <w:r>
        <w:rPr>
          <w:bCs w:val="0"/>
          <w:iCs w:val="0"/>
          <w:lang w:val="es-ES"/>
        </w:rPr>
        <w:t xml:space="preserve"> </w:t>
      </w:r>
      <w:proofErr w:type="spellStart"/>
      <w:r>
        <w:rPr>
          <w:bCs w:val="0"/>
          <w:iCs w:val="0"/>
          <w:lang w:val="es-ES"/>
        </w:rPr>
        <w:t>Relations</w:t>
      </w:r>
      <w:proofErr w:type="spellEnd"/>
    </w:p>
    <w:p w14:paraId="11D0C008" w14:textId="77777777" w:rsidR="00E15EBE" w:rsidRDefault="00E15EBE" w:rsidP="00E15EBE">
      <w:pPr>
        <w:pStyle w:val="Fuzeile1"/>
      </w:pPr>
      <w:r>
        <w:rPr>
          <w:bCs w:val="0"/>
          <w:iCs w:val="0"/>
          <w:lang w:val="es-ES"/>
        </w:rPr>
        <w:t>Reinhard-</w:t>
      </w:r>
      <w:proofErr w:type="spellStart"/>
      <w:r>
        <w:rPr>
          <w:bCs w:val="0"/>
          <w:iCs w:val="0"/>
          <w:lang w:val="es-ES"/>
        </w:rPr>
        <w:t>Wirtgen</w:t>
      </w:r>
      <w:proofErr w:type="spellEnd"/>
      <w:r>
        <w:rPr>
          <w:bCs w:val="0"/>
          <w:iCs w:val="0"/>
          <w:lang w:val="es-ES"/>
        </w:rPr>
        <w:t>-Straße 2</w:t>
      </w:r>
    </w:p>
    <w:p w14:paraId="1063A82F" w14:textId="77777777" w:rsidR="00E15EBE" w:rsidRPr="00FE2C79" w:rsidRDefault="00E15EBE" w:rsidP="00E15EBE">
      <w:pPr>
        <w:pStyle w:val="Fuzeile1"/>
        <w:rPr>
          <w:lang w:val="en-US"/>
        </w:rPr>
      </w:pPr>
      <w:r>
        <w:rPr>
          <w:bCs w:val="0"/>
          <w:iCs w:val="0"/>
          <w:lang w:val="es-ES"/>
        </w:rPr>
        <w:t xml:space="preserve">53578 </w:t>
      </w:r>
      <w:proofErr w:type="spellStart"/>
      <w:r>
        <w:rPr>
          <w:bCs w:val="0"/>
          <w:iCs w:val="0"/>
          <w:lang w:val="es-ES"/>
        </w:rPr>
        <w:t>Windhagen</w:t>
      </w:r>
      <w:proofErr w:type="spellEnd"/>
    </w:p>
    <w:p w14:paraId="5A37CC2B" w14:textId="77777777" w:rsidR="00E15EBE" w:rsidRPr="00FE2C79" w:rsidRDefault="00E15EBE" w:rsidP="00E15EBE">
      <w:pPr>
        <w:pStyle w:val="Fuzeile1"/>
        <w:rPr>
          <w:lang w:val="en-US"/>
        </w:rPr>
      </w:pPr>
      <w:r>
        <w:rPr>
          <w:bCs w:val="0"/>
          <w:iCs w:val="0"/>
          <w:lang w:val="es-ES"/>
        </w:rPr>
        <w:t>Alemania</w:t>
      </w:r>
    </w:p>
    <w:p w14:paraId="29A07732" w14:textId="77777777" w:rsidR="00E15EBE" w:rsidRPr="00FE2C79" w:rsidRDefault="00E15EBE" w:rsidP="00E15EBE">
      <w:pPr>
        <w:pStyle w:val="Fuzeile1"/>
        <w:rPr>
          <w:lang w:val="en-US"/>
        </w:rPr>
      </w:pPr>
    </w:p>
    <w:p w14:paraId="0C099062" w14:textId="77777777" w:rsidR="00E15EBE" w:rsidRPr="00FE2C79" w:rsidRDefault="00E15EBE" w:rsidP="00E15EBE">
      <w:pPr>
        <w:pStyle w:val="Fuzeile1"/>
        <w:rPr>
          <w:rFonts w:ascii="Times New Roman" w:hAnsi="Times New Roman" w:cs="Times New Roman"/>
          <w:color w:val="FF0000"/>
          <w:lang w:val="en-US"/>
        </w:rPr>
      </w:pPr>
      <w:r>
        <w:rPr>
          <w:bCs w:val="0"/>
          <w:iCs w:val="0"/>
          <w:lang w:val="es-ES"/>
        </w:rPr>
        <w:t xml:space="preserve">Teléfono: +49 (0) 2645 131 – 1966 </w:t>
      </w:r>
    </w:p>
    <w:p w14:paraId="65F4C38F" w14:textId="77777777" w:rsidR="00E15EBE" w:rsidRPr="00FE2C79" w:rsidRDefault="00E15EBE" w:rsidP="00E15EBE">
      <w:pPr>
        <w:pStyle w:val="Fuzeile1"/>
        <w:rPr>
          <w:lang w:val="en-US"/>
        </w:rPr>
      </w:pPr>
      <w:r>
        <w:rPr>
          <w:bCs w:val="0"/>
          <w:iCs w:val="0"/>
          <w:lang w:val="es-ES"/>
        </w:rPr>
        <w:t>Fax: +49 (0) 2645 131 – 499</w:t>
      </w:r>
    </w:p>
    <w:p w14:paraId="79FF3B7C" w14:textId="0C549577" w:rsidR="00E15EBE" w:rsidRPr="00FE2C79" w:rsidRDefault="00E15EBE" w:rsidP="00E15EBE">
      <w:pPr>
        <w:pStyle w:val="Fuzeile1"/>
        <w:rPr>
          <w:lang w:val="en-US"/>
        </w:rPr>
      </w:pPr>
      <w:r>
        <w:rPr>
          <w:bCs w:val="0"/>
          <w:iCs w:val="0"/>
          <w:lang w:val="es-ES"/>
        </w:rPr>
        <w:t>Correo electrónico: PR@wirtgen-group.com</w:t>
      </w:r>
      <w:r w:rsidRPr="00FE2C79">
        <w:rPr>
          <w:bCs w:val="0"/>
          <w:iCs w:val="0"/>
          <w:vanish/>
          <w:lang w:val="en-US"/>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es-ES"/>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CCC204" w14:textId="77777777" w:rsidR="008A7A0C" w:rsidRDefault="008A7A0C" w:rsidP="00E55534">
      <w:r>
        <w:separator/>
      </w:r>
    </w:p>
  </w:endnote>
  <w:endnote w:type="continuationSeparator" w:id="0">
    <w:p w14:paraId="5B88F430" w14:textId="77777777" w:rsidR="008A7A0C" w:rsidRDefault="008A7A0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60B91DAB"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es-ES"/>
            </w:rPr>
            <w:t>WIRTGEN GmbH</w:t>
          </w:r>
          <w:r>
            <w:rPr>
              <w:szCs w:val="20"/>
              <w:lang w:val="es-ES"/>
            </w:rPr>
            <w:t xml:space="preserve"> · Reinhard-</w:t>
          </w:r>
          <w:proofErr w:type="spellStart"/>
          <w:r>
            <w:rPr>
              <w:szCs w:val="20"/>
              <w:lang w:val="es-ES"/>
            </w:rPr>
            <w:t>Wirtgen</w:t>
          </w:r>
          <w:proofErr w:type="spellEnd"/>
          <w:r>
            <w:rPr>
              <w:szCs w:val="20"/>
              <w:lang w:val="es-ES"/>
            </w:rPr>
            <w:t>-</w:t>
          </w:r>
          <w:proofErr w:type="spellStart"/>
          <w:r>
            <w:rPr>
              <w:szCs w:val="20"/>
              <w:lang w:val="es-ES"/>
            </w:rPr>
            <w:t>Str</w:t>
          </w:r>
          <w:proofErr w:type="spellEnd"/>
          <w:r>
            <w:rPr>
              <w:szCs w:val="20"/>
              <w:lang w:val="es-ES"/>
            </w:rPr>
            <w:t xml:space="preserve">. 2 · D-53578 </w:t>
          </w:r>
          <w:proofErr w:type="spellStart"/>
          <w:r>
            <w:rPr>
              <w:szCs w:val="20"/>
              <w:lang w:val="es-ES"/>
            </w:rPr>
            <w:t>Windhagen</w:t>
          </w:r>
          <w:proofErr w:type="spellEnd"/>
          <w:r>
            <w:rPr>
              <w:szCs w:val="20"/>
              <w:lang w:val="es-ES"/>
            </w:rPr>
            <w:t xml:space="preserve">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25FDC5" w14:textId="77777777" w:rsidR="008A7A0C" w:rsidRDefault="008A7A0C" w:rsidP="00E55534">
      <w:r>
        <w:separator/>
      </w:r>
    </w:p>
  </w:footnote>
  <w:footnote w:type="continuationSeparator" w:id="0">
    <w:p w14:paraId="10C9FD5A" w14:textId="77777777" w:rsidR="008A7A0C" w:rsidRDefault="008A7A0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lang w:val="es-ES"/>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eastAsia="Calibri" w:hAnsi="Calibri" w:cs="Calibri"/>
                              <w:color w:val="FF0000"/>
                              <w:sz w:val="20"/>
                              <w:szCs w:val="20"/>
                              <w:lang w:val="es-ES"/>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lang w:val="es-ES"/>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Plantilla de nota de 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lang w:val="es-ES"/>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eastAsia="Calibri" w:hAnsi="Calibri" w:cs="Calibri"/>
                              <w:color w:val="FF0000"/>
                              <w:sz w:val="20"/>
                              <w:szCs w:val="20"/>
                              <w:lang w:val="es-ES"/>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Confidential with No Personal Information</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0" type="#_x0000_t75" style="width:1500.1pt;height:1500.1pt" o:bullet="t">
        <v:imagedata r:id="rId1" o:title="AZ_04a"/>
      </v:shape>
    </w:pict>
  </w:numPicBullet>
  <w:numPicBullet w:numPicBulletId="1">
    <w:pict>
      <v:shape id="_x0000_i114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27CFE"/>
    <w:rsid w:val="00027F9B"/>
    <w:rsid w:val="000313E8"/>
    <w:rsid w:val="0003371E"/>
    <w:rsid w:val="000338DE"/>
    <w:rsid w:val="00035126"/>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7536D"/>
    <w:rsid w:val="00075E65"/>
    <w:rsid w:val="000813AB"/>
    <w:rsid w:val="00081D3F"/>
    <w:rsid w:val="00086EF1"/>
    <w:rsid w:val="00093678"/>
    <w:rsid w:val="00095D6E"/>
    <w:rsid w:val="0009665C"/>
    <w:rsid w:val="00097846"/>
    <w:rsid w:val="000A0479"/>
    <w:rsid w:val="000A27DC"/>
    <w:rsid w:val="000A36D9"/>
    <w:rsid w:val="000A4C7D"/>
    <w:rsid w:val="000A5AF8"/>
    <w:rsid w:val="000B06EB"/>
    <w:rsid w:val="000B0998"/>
    <w:rsid w:val="000B3244"/>
    <w:rsid w:val="000B376E"/>
    <w:rsid w:val="000B582B"/>
    <w:rsid w:val="000B727A"/>
    <w:rsid w:val="000C728C"/>
    <w:rsid w:val="000C7CB2"/>
    <w:rsid w:val="000D15C3"/>
    <w:rsid w:val="000D1A3E"/>
    <w:rsid w:val="000D350F"/>
    <w:rsid w:val="000D37F0"/>
    <w:rsid w:val="000E1BFD"/>
    <w:rsid w:val="000E24F8"/>
    <w:rsid w:val="000E5738"/>
    <w:rsid w:val="000E5C4C"/>
    <w:rsid w:val="000F4EED"/>
    <w:rsid w:val="000F7D70"/>
    <w:rsid w:val="00103205"/>
    <w:rsid w:val="00110EA2"/>
    <w:rsid w:val="00112BA4"/>
    <w:rsid w:val="0011795C"/>
    <w:rsid w:val="0012026F"/>
    <w:rsid w:val="0012047F"/>
    <w:rsid w:val="001220C8"/>
    <w:rsid w:val="00124631"/>
    <w:rsid w:val="0012675A"/>
    <w:rsid w:val="00130188"/>
    <w:rsid w:val="00130601"/>
    <w:rsid w:val="00132055"/>
    <w:rsid w:val="00132C09"/>
    <w:rsid w:val="001437B9"/>
    <w:rsid w:val="001458FB"/>
    <w:rsid w:val="00146C3D"/>
    <w:rsid w:val="00153B47"/>
    <w:rsid w:val="00160207"/>
    <w:rsid w:val="00160C61"/>
    <w:rsid w:val="001613A6"/>
    <w:rsid w:val="001614F0"/>
    <w:rsid w:val="001616F4"/>
    <w:rsid w:val="0016519E"/>
    <w:rsid w:val="0017293B"/>
    <w:rsid w:val="00173B2B"/>
    <w:rsid w:val="001778A4"/>
    <w:rsid w:val="0018021A"/>
    <w:rsid w:val="001811A3"/>
    <w:rsid w:val="0018168B"/>
    <w:rsid w:val="00181C25"/>
    <w:rsid w:val="001836EC"/>
    <w:rsid w:val="001926B4"/>
    <w:rsid w:val="00192AAE"/>
    <w:rsid w:val="00194FB1"/>
    <w:rsid w:val="001A4572"/>
    <w:rsid w:val="001A5028"/>
    <w:rsid w:val="001B16BB"/>
    <w:rsid w:val="001B34EE"/>
    <w:rsid w:val="001B5EA7"/>
    <w:rsid w:val="001C1A3E"/>
    <w:rsid w:val="001C2400"/>
    <w:rsid w:val="001C3C60"/>
    <w:rsid w:val="001C59E7"/>
    <w:rsid w:val="001D68C8"/>
    <w:rsid w:val="001E269C"/>
    <w:rsid w:val="001E3DD6"/>
    <w:rsid w:val="001E433F"/>
    <w:rsid w:val="001F3246"/>
    <w:rsid w:val="001F58CE"/>
    <w:rsid w:val="00200355"/>
    <w:rsid w:val="0021351D"/>
    <w:rsid w:val="00215337"/>
    <w:rsid w:val="0021769C"/>
    <w:rsid w:val="00222220"/>
    <w:rsid w:val="0023392D"/>
    <w:rsid w:val="00233BE0"/>
    <w:rsid w:val="00233FEF"/>
    <w:rsid w:val="002354F0"/>
    <w:rsid w:val="00236EAC"/>
    <w:rsid w:val="0024073B"/>
    <w:rsid w:val="0024785D"/>
    <w:rsid w:val="00250493"/>
    <w:rsid w:val="00253A2E"/>
    <w:rsid w:val="00255FEC"/>
    <w:rsid w:val="00256570"/>
    <w:rsid w:val="00256B4B"/>
    <w:rsid w:val="00256C22"/>
    <w:rsid w:val="002603EC"/>
    <w:rsid w:val="002620F1"/>
    <w:rsid w:val="00277189"/>
    <w:rsid w:val="00281B81"/>
    <w:rsid w:val="00282AFC"/>
    <w:rsid w:val="002834F2"/>
    <w:rsid w:val="00286C15"/>
    <w:rsid w:val="002929ED"/>
    <w:rsid w:val="00295E2E"/>
    <w:rsid w:val="0029634D"/>
    <w:rsid w:val="002A5AA5"/>
    <w:rsid w:val="002A7B3E"/>
    <w:rsid w:val="002B073D"/>
    <w:rsid w:val="002B1532"/>
    <w:rsid w:val="002B1F35"/>
    <w:rsid w:val="002B2011"/>
    <w:rsid w:val="002B542C"/>
    <w:rsid w:val="002C7542"/>
    <w:rsid w:val="002D065C"/>
    <w:rsid w:val="002D0780"/>
    <w:rsid w:val="002D2EE5"/>
    <w:rsid w:val="002D4F0A"/>
    <w:rsid w:val="002D5EFF"/>
    <w:rsid w:val="002D63E6"/>
    <w:rsid w:val="002E203E"/>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74C"/>
    <w:rsid w:val="00332D28"/>
    <w:rsid w:val="00333CF4"/>
    <w:rsid w:val="003403B4"/>
    <w:rsid w:val="0034191A"/>
    <w:rsid w:val="0034306D"/>
    <w:rsid w:val="003431D0"/>
    <w:rsid w:val="00343CC7"/>
    <w:rsid w:val="00347482"/>
    <w:rsid w:val="003603EF"/>
    <w:rsid w:val="00360C6A"/>
    <w:rsid w:val="00361CAA"/>
    <w:rsid w:val="00364C0C"/>
    <w:rsid w:val="0036561D"/>
    <w:rsid w:val="003665BE"/>
    <w:rsid w:val="00370D34"/>
    <w:rsid w:val="0037121E"/>
    <w:rsid w:val="00381AF2"/>
    <w:rsid w:val="00384A08"/>
    <w:rsid w:val="0038792E"/>
    <w:rsid w:val="00387E6F"/>
    <w:rsid w:val="003900A6"/>
    <w:rsid w:val="003901C8"/>
    <w:rsid w:val="00392541"/>
    <w:rsid w:val="00395EAB"/>
    <w:rsid w:val="003967E5"/>
    <w:rsid w:val="003A753A"/>
    <w:rsid w:val="003B3803"/>
    <w:rsid w:val="003B3F87"/>
    <w:rsid w:val="003B7BE7"/>
    <w:rsid w:val="003C2A71"/>
    <w:rsid w:val="003C5AD1"/>
    <w:rsid w:val="003D314D"/>
    <w:rsid w:val="003D412C"/>
    <w:rsid w:val="003D542A"/>
    <w:rsid w:val="003D5F0A"/>
    <w:rsid w:val="003D6CA6"/>
    <w:rsid w:val="003D7E94"/>
    <w:rsid w:val="003E0300"/>
    <w:rsid w:val="003E1CB6"/>
    <w:rsid w:val="003E3CF6"/>
    <w:rsid w:val="003E759F"/>
    <w:rsid w:val="003E7853"/>
    <w:rsid w:val="003F05A8"/>
    <w:rsid w:val="003F1CDB"/>
    <w:rsid w:val="003F44CE"/>
    <w:rsid w:val="003F4525"/>
    <w:rsid w:val="003F57AB"/>
    <w:rsid w:val="003F75D7"/>
    <w:rsid w:val="00400FD9"/>
    <w:rsid w:val="004016F7"/>
    <w:rsid w:val="00403373"/>
    <w:rsid w:val="00403D57"/>
    <w:rsid w:val="00406B92"/>
    <w:rsid w:val="00406C81"/>
    <w:rsid w:val="00411942"/>
    <w:rsid w:val="00412545"/>
    <w:rsid w:val="0041475A"/>
    <w:rsid w:val="00417237"/>
    <w:rsid w:val="0042084E"/>
    <w:rsid w:val="00421ACB"/>
    <w:rsid w:val="00421C83"/>
    <w:rsid w:val="00422218"/>
    <w:rsid w:val="004245A1"/>
    <w:rsid w:val="00430BB0"/>
    <w:rsid w:val="0043258F"/>
    <w:rsid w:val="00437460"/>
    <w:rsid w:val="004408A5"/>
    <w:rsid w:val="004506A5"/>
    <w:rsid w:val="0046202B"/>
    <w:rsid w:val="00463244"/>
    <w:rsid w:val="00463882"/>
    <w:rsid w:val="00463B5A"/>
    <w:rsid w:val="00467ED6"/>
    <w:rsid w:val="00467F3C"/>
    <w:rsid w:val="0047498D"/>
    <w:rsid w:val="00476100"/>
    <w:rsid w:val="00476616"/>
    <w:rsid w:val="004837DE"/>
    <w:rsid w:val="00484313"/>
    <w:rsid w:val="00487BFC"/>
    <w:rsid w:val="00490D77"/>
    <w:rsid w:val="00491F96"/>
    <w:rsid w:val="00495475"/>
    <w:rsid w:val="00495E4B"/>
    <w:rsid w:val="004A106F"/>
    <w:rsid w:val="004A3263"/>
    <w:rsid w:val="004A6A0F"/>
    <w:rsid w:val="004A7E90"/>
    <w:rsid w:val="004B08DB"/>
    <w:rsid w:val="004B55EA"/>
    <w:rsid w:val="004B7464"/>
    <w:rsid w:val="004C1967"/>
    <w:rsid w:val="004D092D"/>
    <w:rsid w:val="004D23D0"/>
    <w:rsid w:val="004D28EA"/>
    <w:rsid w:val="004D2BE0"/>
    <w:rsid w:val="004D44C2"/>
    <w:rsid w:val="004D59C7"/>
    <w:rsid w:val="004D75FB"/>
    <w:rsid w:val="004E31BA"/>
    <w:rsid w:val="004E6936"/>
    <w:rsid w:val="004E6EF5"/>
    <w:rsid w:val="004E7D28"/>
    <w:rsid w:val="004F5EEE"/>
    <w:rsid w:val="005001DF"/>
    <w:rsid w:val="00502424"/>
    <w:rsid w:val="00506409"/>
    <w:rsid w:val="00512FA6"/>
    <w:rsid w:val="00517D9D"/>
    <w:rsid w:val="00524187"/>
    <w:rsid w:val="005243F4"/>
    <w:rsid w:val="00527CB4"/>
    <w:rsid w:val="00530CF5"/>
    <w:rsid w:val="00530E32"/>
    <w:rsid w:val="00531C9A"/>
    <w:rsid w:val="00533132"/>
    <w:rsid w:val="00533B14"/>
    <w:rsid w:val="00537210"/>
    <w:rsid w:val="00544A35"/>
    <w:rsid w:val="00553B4F"/>
    <w:rsid w:val="00554DFD"/>
    <w:rsid w:val="00556B5E"/>
    <w:rsid w:val="00556C5E"/>
    <w:rsid w:val="005649F4"/>
    <w:rsid w:val="005706E7"/>
    <w:rsid w:val="005710C8"/>
    <w:rsid w:val="005711A3"/>
    <w:rsid w:val="005717B2"/>
    <w:rsid w:val="00571A5C"/>
    <w:rsid w:val="00573B2B"/>
    <w:rsid w:val="00573EDE"/>
    <w:rsid w:val="0057477D"/>
    <w:rsid w:val="00576E80"/>
    <w:rsid w:val="005776E9"/>
    <w:rsid w:val="00577BCE"/>
    <w:rsid w:val="005848A1"/>
    <w:rsid w:val="00585BAF"/>
    <w:rsid w:val="00587AD9"/>
    <w:rsid w:val="005909A8"/>
    <w:rsid w:val="005914D8"/>
    <w:rsid w:val="00594748"/>
    <w:rsid w:val="00594C9F"/>
    <w:rsid w:val="0059516D"/>
    <w:rsid w:val="00595FE7"/>
    <w:rsid w:val="00597781"/>
    <w:rsid w:val="00597A3E"/>
    <w:rsid w:val="005A0340"/>
    <w:rsid w:val="005A1972"/>
    <w:rsid w:val="005A233A"/>
    <w:rsid w:val="005A4F04"/>
    <w:rsid w:val="005B4FEB"/>
    <w:rsid w:val="005B5793"/>
    <w:rsid w:val="005C0201"/>
    <w:rsid w:val="005C5329"/>
    <w:rsid w:val="005C5532"/>
    <w:rsid w:val="005C6B30"/>
    <w:rsid w:val="005C71EC"/>
    <w:rsid w:val="005C74A5"/>
    <w:rsid w:val="005E0B7B"/>
    <w:rsid w:val="005E2349"/>
    <w:rsid w:val="005E648D"/>
    <w:rsid w:val="005E764C"/>
    <w:rsid w:val="005E7F7D"/>
    <w:rsid w:val="005F1885"/>
    <w:rsid w:val="005F3D7C"/>
    <w:rsid w:val="005F41EF"/>
    <w:rsid w:val="005F503A"/>
    <w:rsid w:val="00602094"/>
    <w:rsid w:val="00602F91"/>
    <w:rsid w:val="006063D4"/>
    <w:rsid w:val="00615FDE"/>
    <w:rsid w:val="00615FEF"/>
    <w:rsid w:val="00617EFB"/>
    <w:rsid w:val="00622A57"/>
    <w:rsid w:val="00623910"/>
    <w:rsid w:val="00623B37"/>
    <w:rsid w:val="00623C4F"/>
    <w:rsid w:val="0062485E"/>
    <w:rsid w:val="0062533B"/>
    <w:rsid w:val="00626A5B"/>
    <w:rsid w:val="006303AC"/>
    <w:rsid w:val="006313BD"/>
    <w:rsid w:val="006330A2"/>
    <w:rsid w:val="00640019"/>
    <w:rsid w:val="00642EB6"/>
    <w:rsid w:val="006433E2"/>
    <w:rsid w:val="00643F00"/>
    <w:rsid w:val="00644C35"/>
    <w:rsid w:val="00651E5D"/>
    <w:rsid w:val="00664391"/>
    <w:rsid w:val="00673932"/>
    <w:rsid w:val="00677F11"/>
    <w:rsid w:val="00682B1A"/>
    <w:rsid w:val="00685367"/>
    <w:rsid w:val="00686E32"/>
    <w:rsid w:val="00690A95"/>
    <w:rsid w:val="00690D7C"/>
    <w:rsid w:val="00690DFE"/>
    <w:rsid w:val="00696966"/>
    <w:rsid w:val="006A2703"/>
    <w:rsid w:val="006A738A"/>
    <w:rsid w:val="006B0466"/>
    <w:rsid w:val="006B3EEC"/>
    <w:rsid w:val="006B5E89"/>
    <w:rsid w:val="006C04FB"/>
    <w:rsid w:val="006C0C87"/>
    <w:rsid w:val="006C13A8"/>
    <w:rsid w:val="006C58ED"/>
    <w:rsid w:val="006C592A"/>
    <w:rsid w:val="006C77B5"/>
    <w:rsid w:val="006D2893"/>
    <w:rsid w:val="006D5550"/>
    <w:rsid w:val="006D679F"/>
    <w:rsid w:val="006D7EAC"/>
    <w:rsid w:val="006E0104"/>
    <w:rsid w:val="006E39C6"/>
    <w:rsid w:val="006E65D7"/>
    <w:rsid w:val="006F0D27"/>
    <w:rsid w:val="006F13DB"/>
    <w:rsid w:val="006F657E"/>
    <w:rsid w:val="006F7602"/>
    <w:rsid w:val="0070059A"/>
    <w:rsid w:val="007017FF"/>
    <w:rsid w:val="0070437A"/>
    <w:rsid w:val="007078AB"/>
    <w:rsid w:val="00722A17"/>
    <w:rsid w:val="00723F4F"/>
    <w:rsid w:val="00725C51"/>
    <w:rsid w:val="00732878"/>
    <w:rsid w:val="00740718"/>
    <w:rsid w:val="00741E78"/>
    <w:rsid w:val="00745088"/>
    <w:rsid w:val="00747544"/>
    <w:rsid w:val="00754B80"/>
    <w:rsid w:val="0075582E"/>
    <w:rsid w:val="00755AE0"/>
    <w:rsid w:val="00756C06"/>
    <w:rsid w:val="0075761B"/>
    <w:rsid w:val="00757B83"/>
    <w:rsid w:val="00763239"/>
    <w:rsid w:val="0076471E"/>
    <w:rsid w:val="00767111"/>
    <w:rsid w:val="007727E5"/>
    <w:rsid w:val="00773347"/>
    <w:rsid w:val="00773D08"/>
    <w:rsid w:val="00774358"/>
    <w:rsid w:val="00780B11"/>
    <w:rsid w:val="00784FD9"/>
    <w:rsid w:val="0079020B"/>
    <w:rsid w:val="00791A69"/>
    <w:rsid w:val="00791D47"/>
    <w:rsid w:val="0079403D"/>
    <w:rsid w:val="0079462A"/>
    <w:rsid w:val="00794830"/>
    <w:rsid w:val="00797CAA"/>
    <w:rsid w:val="007A2B6F"/>
    <w:rsid w:val="007A2EE9"/>
    <w:rsid w:val="007A43D1"/>
    <w:rsid w:val="007A6BD2"/>
    <w:rsid w:val="007A7386"/>
    <w:rsid w:val="007C2658"/>
    <w:rsid w:val="007C2D08"/>
    <w:rsid w:val="007C51D9"/>
    <w:rsid w:val="007D3DE6"/>
    <w:rsid w:val="007D59A2"/>
    <w:rsid w:val="007D7FED"/>
    <w:rsid w:val="007E1480"/>
    <w:rsid w:val="007E20D0"/>
    <w:rsid w:val="007E2FEE"/>
    <w:rsid w:val="007E3DAB"/>
    <w:rsid w:val="007E41E8"/>
    <w:rsid w:val="007E71A3"/>
    <w:rsid w:val="007F051E"/>
    <w:rsid w:val="007F27EE"/>
    <w:rsid w:val="007F4F85"/>
    <w:rsid w:val="007F6147"/>
    <w:rsid w:val="007F6F21"/>
    <w:rsid w:val="0080121A"/>
    <w:rsid w:val="008048A3"/>
    <w:rsid w:val="008053B3"/>
    <w:rsid w:val="0080738F"/>
    <w:rsid w:val="00810271"/>
    <w:rsid w:val="008108B9"/>
    <w:rsid w:val="008116F5"/>
    <w:rsid w:val="0081286A"/>
    <w:rsid w:val="00815CB4"/>
    <w:rsid w:val="00820315"/>
    <w:rsid w:val="00820ADF"/>
    <w:rsid w:val="00820C84"/>
    <w:rsid w:val="008217FF"/>
    <w:rsid w:val="00822397"/>
    <w:rsid w:val="00822F2D"/>
    <w:rsid w:val="00823073"/>
    <w:rsid w:val="0082316D"/>
    <w:rsid w:val="00823E85"/>
    <w:rsid w:val="0082678B"/>
    <w:rsid w:val="00831DF0"/>
    <w:rsid w:val="0083272E"/>
    <w:rsid w:val="00832921"/>
    <w:rsid w:val="00832F93"/>
    <w:rsid w:val="00834472"/>
    <w:rsid w:val="00836A5D"/>
    <w:rsid w:val="008423B1"/>
    <w:rsid w:val="008427F2"/>
    <w:rsid w:val="00843B45"/>
    <w:rsid w:val="0084571C"/>
    <w:rsid w:val="00845CF9"/>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2F6F"/>
    <w:rsid w:val="00896286"/>
    <w:rsid w:val="0089682A"/>
    <w:rsid w:val="00896F7E"/>
    <w:rsid w:val="008A3A57"/>
    <w:rsid w:val="008A4FE5"/>
    <w:rsid w:val="008A7A0C"/>
    <w:rsid w:val="008B1AE4"/>
    <w:rsid w:val="008B59FB"/>
    <w:rsid w:val="008B5B38"/>
    <w:rsid w:val="008B7C75"/>
    <w:rsid w:val="008C2A29"/>
    <w:rsid w:val="008C2DB2"/>
    <w:rsid w:val="008C36F5"/>
    <w:rsid w:val="008D14A9"/>
    <w:rsid w:val="008D346B"/>
    <w:rsid w:val="008D770E"/>
    <w:rsid w:val="008D7F8A"/>
    <w:rsid w:val="008E494F"/>
    <w:rsid w:val="008E5FBF"/>
    <w:rsid w:val="008F1D4F"/>
    <w:rsid w:val="008F30FE"/>
    <w:rsid w:val="008F3AD3"/>
    <w:rsid w:val="008F7B6B"/>
    <w:rsid w:val="00901D8E"/>
    <w:rsid w:val="0090337E"/>
    <w:rsid w:val="009047A8"/>
    <w:rsid w:val="009049D8"/>
    <w:rsid w:val="00910609"/>
    <w:rsid w:val="00913504"/>
    <w:rsid w:val="00913511"/>
    <w:rsid w:val="00915841"/>
    <w:rsid w:val="00915C19"/>
    <w:rsid w:val="00922513"/>
    <w:rsid w:val="009259D1"/>
    <w:rsid w:val="00925EE1"/>
    <w:rsid w:val="00927588"/>
    <w:rsid w:val="00927E46"/>
    <w:rsid w:val="009328FA"/>
    <w:rsid w:val="00934884"/>
    <w:rsid w:val="009367C5"/>
    <w:rsid w:val="00936A78"/>
    <w:rsid w:val="009375E1"/>
    <w:rsid w:val="00943400"/>
    <w:rsid w:val="00944316"/>
    <w:rsid w:val="00952853"/>
    <w:rsid w:val="00955246"/>
    <w:rsid w:val="0096183B"/>
    <w:rsid w:val="00961BBC"/>
    <w:rsid w:val="00963886"/>
    <w:rsid w:val="0096403A"/>
    <w:rsid w:val="009646E4"/>
    <w:rsid w:val="009718CD"/>
    <w:rsid w:val="00973466"/>
    <w:rsid w:val="00975818"/>
    <w:rsid w:val="009779D9"/>
    <w:rsid w:val="00977EC3"/>
    <w:rsid w:val="00984EFB"/>
    <w:rsid w:val="0098631D"/>
    <w:rsid w:val="009A1B36"/>
    <w:rsid w:val="009B17A9"/>
    <w:rsid w:val="009B211F"/>
    <w:rsid w:val="009B30CF"/>
    <w:rsid w:val="009B7C05"/>
    <w:rsid w:val="009B7F56"/>
    <w:rsid w:val="009C2378"/>
    <w:rsid w:val="009C289E"/>
    <w:rsid w:val="009C5A77"/>
    <w:rsid w:val="009C5D99"/>
    <w:rsid w:val="009C6CB0"/>
    <w:rsid w:val="009D016F"/>
    <w:rsid w:val="009D685C"/>
    <w:rsid w:val="009E251D"/>
    <w:rsid w:val="009E3995"/>
    <w:rsid w:val="009E5E67"/>
    <w:rsid w:val="009F10A8"/>
    <w:rsid w:val="009F2409"/>
    <w:rsid w:val="009F26EC"/>
    <w:rsid w:val="009F6289"/>
    <w:rsid w:val="009F715C"/>
    <w:rsid w:val="00A019AE"/>
    <w:rsid w:val="00A019BF"/>
    <w:rsid w:val="00A02F49"/>
    <w:rsid w:val="00A05C21"/>
    <w:rsid w:val="00A07F91"/>
    <w:rsid w:val="00A12EA4"/>
    <w:rsid w:val="00A15E54"/>
    <w:rsid w:val="00A171F4"/>
    <w:rsid w:val="00A1772D"/>
    <w:rsid w:val="00A177B2"/>
    <w:rsid w:val="00A22C04"/>
    <w:rsid w:val="00A23979"/>
    <w:rsid w:val="00A24EFC"/>
    <w:rsid w:val="00A27829"/>
    <w:rsid w:val="00A30884"/>
    <w:rsid w:val="00A314A2"/>
    <w:rsid w:val="00A3245F"/>
    <w:rsid w:val="00A324F9"/>
    <w:rsid w:val="00A361AA"/>
    <w:rsid w:val="00A4214C"/>
    <w:rsid w:val="00A46F1E"/>
    <w:rsid w:val="00A50685"/>
    <w:rsid w:val="00A506A6"/>
    <w:rsid w:val="00A5166C"/>
    <w:rsid w:val="00A51C39"/>
    <w:rsid w:val="00A53530"/>
    <w:rsid w:val="00A54136"/>
    <w:rsid w:val="00A61E00"/>
    <w:rsid w:val="00A66B3F"/>
    <w:rsid w:val="00A6743E"/>
    <w:rsid w:val="00A67C3D"/>
    <w:rsid w:val="00A71389"/>
    <w:rsid w:val="00A72BB4"/>
    <w:rsid w:val="00A7473D"/>
    <w:rsid w:val="00A82395"/>
    <w:rsid w:val="00A91AF4"/>
    <w:rsid w:val="00A977CE"/>
    <w:rsid w:val="00AA0DF7"/>
    <w:rsid w:val="00AA199C"/>
    <w:rsid w:val="00AA3A8C"/>
    <w:rsid w:val="00AA7D36"/>
    <w:rsid w:val="00AB24AB"/>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21E"/>
    <w:rsid w:val="00AF2E57"/>
    <w:rsid w:val="00AF3B3A"/>
    <w:rsid w:val="00AF4E8E"/>
    <w:rsid w:val="00AF6569"/>
    <w:rsid w:val="00B0396E"/>
    <w:rsid w:val="00B06265"/>
    <w:rsid w:val="00B104F7"/>
    <w:rsid w:val="00B15441"/>
    <w:rsid w:val="00B15F21"/>
    <w:rsid w:val="00B1679A"/>
    <w:rsid w:val="00B16827"/>
    <w:rsid w:val="00B20BE1"/>
    <w:rsid w:val="00B25E8F"/>
    <w:rsid w:val="00B2657E"/>
    <w:rsid w:val="00B26D1B"/>
    <w:rsid w:val="00B31466"/>
    <w:rsid w:val="00B32B86"/>
    <w:rsid w:val="00B335AD"/>
    <w:rsid w:val="00B336CF"/>
    <w:rsid w:val="00B35105"/>
    <w:rsid w:val="00B43F2B"/>
    <w:rsid w:val="00B4767F"/>
    <w:rsid w:val="00B5232A"/>
    <w:rsid w:val="00B57D82"/>
    <w:rsid w:val="00B60ED1"/>
    <w:rsid w:val="00B62CF5"/>
    <w:rsid w:val="00B635EF"/>
    <w:rsid w:val="00B6401C"/>
    <w:rsid w:val="00B64E84"/>
    <w:rsid w:val="00B663E4"/>
    <w:rsid w:val="00B70172"/>
    <w:rsid w:val="00B71900"/>
    <w:rsid w:val="00B76318"/>
    <w:rsid w:val="00B770C4"/>
    <w:rsid w:val="00B821C5"/>
    <w:rsid w:val="00B85705"/>
    <w:rsid w:val="00B874DC"/>
    <w:rsid w:val="00B90F78"/>
    <w:rsid w:val="00BA15B3"/>
    <w:rsid w:val="00BA1B63"/>
    <w:rsid w:val="00BA1E68"/>
    <w:rsid w:val="00BA7ED8"/>
    <w:rsid w:val="00BB06CA"/>
    <w:rsid w:val="00BB0BB6"/>
    <w:rsid w:val="00BB31AD"/>
    <w:rsid w:val="00BB59CF"/>
    <w:rsid w:val="00BB6B07"/>
    <w:rsid w:val="00BD1058"/>
    <w:rsid w:val="00BD25D1"/>
    <w:rsid w:val="00BD38C6"/>
    <w:rsid w:val="00BD451B"/>
    <w:rsid w:val="00BD5391"/>
    <w:rsid w:val="00BD580E"/>
    <w:rsid w:val="00BD5B26"/>
    <w:rsid w:val="00BD764C"/>
    <w:rsid w:val="00BD79F4"/>
    <w:rsid w:val="00BE0434"/>
    <w:rsid w:val="00BE2C6A"/>
    <w:rsid w:val="00BF0191"/>
    <w:rsid w:val="00BF1352"/>
    <w:rsid w:val="00BF29E7"/>
    <w:rsid w:val="00BF56B2"/>
    <w:rsid w:val="00BF5B78"/>
    <w:rsid w:val="00C00C05"/>
    <w:rsid w:val="00C023AB"/>
    <w:rsid w:val="00C051FA"/>
    <w:rsid w:val="00C055AB"/>
    <w:rsid w:val="00C11F95"/>
    <w:rsid w:val="00C1318F"/>
    <w:rsid w:val="00C136DF"/>
    <w:rsid w:val="00C17501"/>
    <w:rsid w:val="00C20193"/>
    <w:rsid w:val="00C21CA2"/>
    <w:rsid w:val="00C250BE"/>
    <w:rsid w:val="00C276CA"/>
    <w:rsid w:val="00C31DC7"/>
    <w:rsid w:val="00C32034"/>
    <w:rsid w:val="00C3298C"/>
    <w:rsid w:val="00C35211"/>
    <w:rsid w:val="00C40627"/>
    <w:rsid w:val="00C4371A"/>
    <w:rsid w:val="00C43EAF"/>
    <w:rsid w:val="00C457C3"/>
    <w:rsid w:val="00C54E1E"/>
    <w:rsid w:val="00C644CA"/>
    <w:rsid w:val="00C64C08"/>
    <w:rsid w:val="00C657CB"/>
    <w:rsid w:val="00C658FC"/>
    <w:rsid w:val="00C65E15"/>
    <w:rsid w:val="00C6618C"/>
    <w:rsid w:val="00C6664E"/>
    <w:rsid w:val="00C73005"/>
    <w:rsid w:val="00C8173F"/>
    <w:rsid w:val="00C82F64"/>
    <w:rsid w:val="00C84264"/>
    <w:rsid w:val="00C850E8"/>
    <w:rsid w:val="00C85E18"/>
    <w:rsid w:val="00C86650"/>
    <w:rsid w:val="00C9464C"/>
    <w:rsid w:val="00C95AF1"/>
    <w:rsid w:val="00C96E9F"/>
    <w:rsid w:val="00CA4A09"/>
    <w:rsid w:val="00CA51BF"/>
    <w:rsid w:val="00CB00DE"/>
    <w:rsid w:val="00CB191B"/>
    <w:rsid w:val="00CB5AE0"/>
    <w:rsid w:val="00CB6F6A"/>
    <w:rsid w:val="00CC5A63"/>
    <w:rsid w:val="00CC5FBA"/>
    <w:rsid w:val="00CC608E"/>
    <w:rsid w:val="00CC787C"/>
    <w:rsid w:val="00CC7F84"/>
    <w:rsid w:val="00CD1EA1"/>
    <w:rsid w:val="00CD3809"/>
    <w:rsid w:val="00CE2DEB"/>
    <w:rsid w:val="00CE2F59"/>
    <w:rsid w:val="00CE5A89"/>
    <w:rsid w:val="00CE6805"/>
    <w:rsid w:val="00CF0F6C"/>
    <w:rsid w:val="00CF1DA7"/>
    <w:rsid w:val="00CF36C9"/>
    <w:rsid w:val="00CF3975"/>
    <w:rsid w:val="00D00EC4"/>
    <w:rsid w:val="00D06757"/>
    <w:rsid w:val="00D1427E"/>
    <w:rsid w:val="00D166AC"/>
    <w:rsid w:val="00D16EE4"/>
    <w:rsid w:val="00D36267"/>
    <w:rsid w:val="00D36BA2"/>
    <w:rsid w:val="00D376F1"/>
    <w:rsid w:val="00D37CF4"/>
    <w:rsid w:val="00D4109C"/>
    <w:rsid w:val="00D4487C"/>
    <w:rsid w:val="00D47479"/>
    <w:rsid w:val="00D518A1"/>
    <w:rsid w:val="00D555F0"/>
    <w:rsid w:val="00D57A36"/>
    <w:rsid w:val="00D60059"/>
    <w:rsid w:val="00D60D20"/>
    <w:rsid w:val="00D619E1"/>
    <w:rsid w:val="00D63D33"/>
    <w:rsid w:val="00D67679"/>
    <w:rsid w:val="00D73352"/>
    <w:rsid w:val="00D759EB"/>
    <w:rsid w:val="00D76478"/>
    <w:rsid w:val="00D76F7D"/>
    <w:rsid w:val="00D82936"/>
    <w:rsid w:val="00D85402"/>
    <w:rsid w:val="00D915F8"/>
    <w:rsid w:val="00D935C3"/>
    <w:rsid w:val="00DA0266"/>
    <w:rsid w:val="00DA23A6"/>
    <w:rsid w:val="00DA477E"/>
    <w:rsid w:val="00DA5B04"/>
    <w:rsid w:val="00DB1E18"/>
    <w:rsid w:val="00DB238E"/>
    <w:rsid w:val="00DB4BB0"/>
    <w:rsid w:val="00DB4EB4"/>
    <w:rsid w:val="00DC2CF7"/>
    <w:rsid w:val="00DE0835"/>
    <w:rsid w:val="00DE461D"/>
    <w:rsid w:val="00DE5812"/>
    <w:rsid w:val="00DF3594"/>
    <w:rsid w:val="00E032C7"/>
    <w:rsid w:val="00E04039"/>
    <w:rsid w:val="00E04061"/>
    <w:rsid w:val="00E068A1"/>
    <w:rsid w:val="00E06905"/>
    <w:rsid w:val="00E10866"/>
    <w:rsid w:val="00E134DA"/>
    <w:rsid w:val="00E136F5"/>
    <w:rsid w:val="00E14608"/>
    <w:rsid w:val="00E14E1E"/>
    <w:rsid w:val="00E15EBE"/>
    <w:rsid w:val="00E21E67"/>
    <w:rsid w:val="00E24F23"/>
    <w:rsid w:val="00E25771"/>
    <w:rsid w:val="00E27C5B"/>
    <w:rsid w:val="00E30EBF"/>
    <w:rsid w:val="00E316C0"/>
    <w:rsid w:val="00E31E03"/>
    <w:rsid w:val="00E51170"/>
    <w:rsid w:val="00E52D70"/>
    <w:rsid w:val="00E55534"/>
    <w:rsid w:val="00E567EE"/>
    <w:rsid w:val="00E60E22"/>
    <w:rsid w:val="00E625F8"/>
    <w:rsid w:val="00E635C9"/>
    <w:rsid w:val="00E65860"/>
    <w:rsid w:val="00E66D17"/>
    <w:rsid w:val="00E66E83"/>
    <w:rsid w:val="00E7116D"/>
    <w:rsid w:val="00E72429"/>
    <w:rsid w:val="00E728A4"/>
    <w:rsid w:val="00E7507B"/>
    <w:rsid w:val="00E751FE"/>
    <w:rsid w:val="00E8570A"/>
    <w:rsid w:val="00E87825"/>
    <w:rsid w:val="00E914D1"/>
    <w:rsid w:val="00E9401D"/>
    <w:rsid w:val="00E94469"/>
    <w:rsid w:val="00E960D8"/>
    <w:rsid w:val="00E96155"/>
    <w:rsid w:val="00EA4D17"/>
    <w:rsid w:val="00EB047F"/>
    <w:rsid w:val="00EB0F94"/>
    <w:rsid w:val="00EB1C8A"/>
    <w:rsid w:val="00EB4830"/>
    <w:rsid w:val="00EB5FCA"/>
    <w:rsid w:val="00EC48CB"/>
    <w:rsid w:val="00EC53E2"/>
    <w:rsid w:val="00ED4D7A"/>
    <w:rsid w:val="00EE1216"/>
    <w:rsid w:val="00EE6AB2"/>
    <w:rsid w:val="00EE789E"/>
    <w:rsid w:val="00EF1956"/>
    <w:rsid w:val="00EF64A2"/>
    <w:rsid w:val="00EF746E"/>
    <w:rsid w:val="00F02A74"/>
    <w:rsid w:val="00F048D4"/>
    <w:rsid w:val="00F06790"/>
    <w:rsid w:val="00F072DB"/>
    <w:rsid w:val="00F142B3"/>
    <w:rsid w:val="00F17547"/>
    <w:rsid w:val="00F202CE"/>
    <w:rsid w:val="00F20920"/>
    <w:rsid w:val="00F21326"/>
    <w:rsid w:val="00F21838"/>
    <w:rsid w:val="00F21DAB"/>
    <w:rsid w:val="00F23212"/>
    <w:rsid w:val="00F276B0"/>
    <w:rsid w:val="00F31D66"/>
    <w:rsid w:val="00F33B16"/>
    <w:rsid w:val="00F34D08"/>
    <w:rsid w:val="00F353EA"/>
    <w:rsid w:val="00F36C27"/>
    <w:rsid w:val="00F41496"/>
    <w:rsid w:val="00F41E43"/>
    <w:rsid w:val="00F44BEF"/>
    <w:rsid w:val="00F45B95"/>
    <w:rsid w:val="00F50287"/>
    <w:rsid w:val="00F5055E"/>
    <w:rsid w:val="00F51D2D"/>
    <w:rsid w:val="00F528C0"/>
    <w:rsid w:val="00F55EF9"/>
    <w:rsid w:val="00F56318"/>
    <w:rsid w:val="00F570AA"/>
    <w:rsid w:val="00F6249B"/>
    <w:rsid w:val="00F643C2"/>
    <w:rsid w:val="00F647D5"/>
    <w:rsid w:val="00F64BD9"/>
    <w:rsid w:val="00F67C95"/>
    <w:rsid w:val="00F72824"/>
    <w:rsid w:val="00F74540"/>
    <w:rsid w:val="00F75B79"/>
    <w:rsid w:val="00F75BC6"/>
    <w:rsid w:val="00F75EE1"/>
    <w:rsid w:val="00F77E93"/>
    <w:rsid w:val="00F818AA"/>
    <w:rsid w:val="00F822FC"/>
    <w:rsid w:val="00F82525"/>
    <w:rsid w:val="00F91AC4"/>
    <w:rsid w:val="00F92D10"/>
    <w:rsid w:val="00F94A92"/>
    <w:rsid w:val="00F95042"/>
    <w:rsid w:val="00F95104"/>
    <w:rsid w:val="00F96303"/>
    <w:rsid w:val="00F9670E"/>
    <w:rsid w:val="00F97FEA"/>
    <w:rsid w:val="00FA1594"/>
    <w:rsid w:val="00FA751E"/>
    <w:rsid w:val="00FA7EB6"/>
    <w:rsid w:val="00FB60E1"/>
    <w:rsid w:val="00FB6673"/>
    <w:rsid w:val="00FB7EC7"/>
    <w:rsid w:val="00FD1E66"/>
    <w:rsid w:val="00FD3768"/>
    <w:rsid w:val="00FD4AC6"/>
    <w:rsid w:val="00FD51E9"/>
    <w:rsid w:val="00FD5AA3"/>
    <w:rsid w:val="00FD63FD"/>
    <w:rsid w:val="00FE14A0"/>
    <w:rsid w:val="00FE1AC0"/>
    <w:rsid w:val="00FE2C79"/>
    <w:rsid w:val="00FE5F20"/>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118980-D3DD-4345-BC69-3CA6FA5EB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458</Words>
  <Characters>2889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3341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Christian.Narres@wirtgen.de</dc:creator>
  <cp:lastModifiedBy>Franz Katharina</cp:lastModifiedBy>
  <cp:revision>6</cp:revision>
  <cp:lastPrinted>2022-06-08T10:58:00Z</cp:lastPrinted>
  <dcterms:created xsi:type="dcterms:W3CDTF">2022-07-20T13:22:00Z</dcterms:created>
  <dcterms:modified xsi:type="dcterms:W3CDTF">2022-10-05T17:14:00Z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