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189" w14:textId="3724535C" w:rsidR="009F2409" w:rsidRPr="005B77E5" w:rsidRDefault="009F2409" w:rsidP="005F3D7C">
      <w:pPr>
        <w:pStyle w:val="Head"/>
      </w:pPr>
      <w:r>
        <w:rPr>
          <w:i/>
          <w:iCs/>
        </w:rPr>
        <w:t>Wirtgen</w:t>
      </w:r>
      <w:r>
        <w:t xml:space="preserve"> | sistēma “AutoTrac” WR sērijas iekārtām </w:t>
      </w:r>
    </w:p>
    <w:p w14:paraId="28303BCE" w14:textId="7963C40C" w:rsidR="007B7B89" w:rsidRPr="005B77E5" w:rsidRDefault="007B7B89" w:rsidP="00C11B3D">
      <w:pPr>
        <w:pStyle w:val="Subhead"/>
      </w:pPr>
      <w:r>
        <w:t>Jaunās automatizācijas tehnoloģijas prezentācija aukstās pārstrādes iekārtām un augsnes stabilizatoriem izstādē "Bauma 2022"</w:t>
      </w:r>
    </w:p>
    <w:p w14:paraId="3BE98E87" w14:textId="3DD28010" w:rsidR="00B17444" w:rsidRPr="005B77E5" w:rsidRDefault="00CF3975" w:rsidP="00B17444">
      <w:pPr>
        <w:pStyle w:val="Teaser"/>
        <w:rPr>
          <w:rFonts w:cs="Times New Roman (Textkörper CS)"/>
        </w:rPr>
      </w:pPr>
      <w:r>
        <w:t>Ņemot vērā pieaugošās prasības pēc videi nekaitīgiem procesiem, pieaug nepieciešamība atbildīgi rīkoties ar vērtīgiem resursiem arī augsnes stabilizācijas un aukstās pārstrādes jomā. Šo procesu rentabla īstenošana ir iespējama tikai tad, ja tie tiek efektīvi izpildīti. Līdz ar sistēmas "AutoTrac" ieviešanu WR sērijas iekārtām, tā tagad piedāvā tehnoloģiju, kas vērsta tieši uz šo mērķi.</w:t>
      </w:r>
    </w:p>
    <w:p w14:paraId="4E4256AE" w14:textId="59388916" w:rsidR="0031281E" w:rsidRPr="005B77E5" w:rsidRDefault="000F4D27" w:rsidP="00E14E1E">
      <w:pPr>
        <w:pStyle w:val="Teaserhead"/>
      </w:pPr>
      <w:r>
        <w:t>Novatoriska tehnoloģija augsnes stabilizēšanai un aukstai pārstrādei</w:t>
      </w:r>
    </w:p>
    <w:p w14:paraId="5641D464" w14:textId="771A901F" w:rsidR="0031281E" w:rsidRPr="005B77E5" w:rsidRDefault="000F4D27" w:rsidP="000F4D27">
      <w:pPr>
        <w:pStyle w:val="Standardabsatz"/>
      </w:pPr>
      <w:r>
        <w:rPr>
          <w:color w:val="000000" w:themeColor="text1"/>
        </w:rPr>
        <w:t>Augsnes stabilizatorus izmanto, piemēram, lai, īstenojot satiksmes infrastruktūras projektus, saudzīgi sagatavotu ceļu gultnes. Pamatne ar nepietiekamu nestspēju tiek pārveidota par elastīgu grunti, kas spēj izturēt lielāku slodzi. Šajā procesā izmanto esošo augsnes materiālu un vienkārši pievieno un iemaisa saistvielas, piemēram, cementu un/vai kaļķi.</w:t>
      </w:r>
      <w:r>
        <w:t xml:space="preserve"> Aukstās pārstrādes gadījumā ar WR sērijas mašīnām bojātos asfalta slāņus vienā piegājienā nofrēzē un izmaina to izmērus, no jauna sasaista, pievienojot saistvielas un ūdeni, un pēc tam atkal uzklāj segumu.</w:t>
      </w:r>
      <w:r>
        <w:rPr>
          <w:color w:val="000000" w:themeColor="text1"/>
        </w:rPr>
        <w:t xml:space="preserve"> </w:t>
      </w:r>
      <w:r>
        <w:t>Uz vietas izveidotie jaunie pamatnes slāņi izceļas ar savu izcilo nestspēju.</w:t>
      </w:r>
    </w:p>
    <w:p w14:paraId="2E9DEC61" w14:textId="620433BD" w:rsidR="00E14E1E" w:rsidRPr="005B77E5" w:rsidRDefault="00C11B3D" w:rsidP="00E14E1E">
      <w:pPr>
        <w:pStyle w:val="Teaserhead"/>
      </w:pPr>
      <w:r>
        <w:t>Automātiskā vadības sistēma optimālai pārklāšanās nodrošināšanai</w:t>
      </w:r>
    </w:p>
    <w:p w14:paraId="15F24197" w14:textId="471212D2" w:rsidR="0031281E" w:rsidRPr="005B77E5" w:rsidRDefault="00C11B3D" w:rsidP="00CE296A">
      <w:pPr>
        <w:pStyle w:val="Standardabsatz"/>
        <w:spacing w:after="0"/>
        <w:rPr>
          <w:color w:val="000000" w:themeColor="text1"/>
        </w:rPr>
      </w:pPr>
      <w:r>
        <w:rPr>
          <w:color w:val="000000" w:themeColor="text1"/>
        </w:rPr>
        <w:t xml:space="preserve">Nodrošinot precīzu, automātisku stūrēšanu, sistēma "AutoTrac" palīdz </w:t>
      </w:r>
      <w:r>
        <w:rPr>
          <w:i/>
          <w:iCs/>
          <w:color w:val="000000" w:themeColor="text1"/>
        </w:rPr>
        <w:t>Wirtgen</w:t>
      </w:r>
      <w:r>
        <w:rPr>
          <w:color w:val="000000" w:themeColor="text1"/>
        </w:rPr>
        <w:t xml:space="preserve"> pārstrādes mašīnām ar riteņiem sasniegt lielāku procesa efektivitāti un līdz ar to arī augstu atbilstību vides aizsardzības prasībām. Tā precīzi vada mašīnu ar centimetros izteiktām pielaidēm, pamatojoties uz iepriekš aprēķinātu standarta joslu un noteiktu blakus esošo joslu pārklāšanos, tādējādi ļaujot vienmērīgi izmantot mašīnas ideālo darba platumu. “AutoTrac” turklāt izmanto dažādas globālās navigācijas satelītu sistēmas (GNSS), lai precīzi noteiktu mašīnas atrašanās vietu un kustības virzienu. Sistēma tiek darbināta no papildu vadības paneļa, kas ļauj operatoram arī apskatīt informāciju par mašīnas pozīciju un iepriekš pabeigtām joslām. </w:t>
      </w:r>
    </w:p>
    <w:p w14:paraId="735EB659" w14:textId="77777777" w:rsidR="00CE296A" w:rsidRPr="005B77E5" w:rsidRDefault="00CE296A" w:rsidP="00CE296A">
      <w:pPr>
        <w:pStyle w:val="Standardabsatz"/>
        <w:spacing w:after="0"/>
        <w:rPr>
          <w:color w:val="000000" w:themeColor="text1"/>
          <w:lang w:val="en-GB"/>
        </w:rPr>
      </w:pPr>
    </w:p>
    <w:p w14:paraId="5A6C9CEC" w14:textId="17BEA099" w:rsidR="000F4D27" w:rsidRPr="005B77E5" w:rsidRDefault="000F4D27" w:rsidP="000F4D27">
      <w:pPr>
        <w:pStyle w:val="Standardabsatz"/>
        <w:spacing w:after="0"/>
        <w:rPr>
          <w:b/>
          <w:bCs/>
          <w:color w:val="000000" w:themeColor="text1"/>
        </w:rPr>
      </w:pPr>
      <w:r>
        <w:rPr>
          <w:b/>
          <w:color w:val="000000" w:themeColor="text1"/>
        </w:rPr>
        <w:t>Vislabākā ietaupījumu potenciāla izmantošana un procesa kvalitātes paaugstināšana</w:t>
      </w:r>
    </w:p>
    <w:p w14:paraId="27CAE7F1" w14:textId="18D5B32D" w:rsidR="00CE296A" w:rsidRPr="005B77E5" w:rsidRDefault="0031281E" w:rsidP="00CE296A">
      <w:pPr>
        <w:pStyle w:val="Standardabsatz"/>
        <w:spacing w:after="0"/>
        <w:rPr>
          <w:color w:val="000000" w:themeColor="text1"/>
        </w:rPr>
      </w:pPr>
      <w:r>
        <w:rPr>
          <w:color w:val="000000" w:themeColor="text1"/>
        </w:rPr>
        <w:t>Ņemot vērā lielo, novēršamo pārklāšanos ar blakus joslām, kas var rasties, veicot manuālas darbības, un attiecīgo resursu izšķērdēšanu, potenciālie ietaupījumi no šīs sistēmas izmantošanas drīz vien kļūst acīmredzami. Ievērojot iepriekš noteiktos pārklājumus, samazinās saistvielu, palīgmateriālu un degvielas patēriņš, samazinās oglekļa dioksīda emisijas un saīsinās projekta īstenošanas laiks. Tā rezultātā tiek paaugstināta procesa efektivitāte un līdz ar to arī rentabilitāte un saderība ar vidi. Manuāla mašīnas stūrēšana vienmēr prasa ievērojamas pūles, lai izvairītos no neapstrādātām spraugām apstrādājamā gruntī. Arī šajā gadījumā automātiskā stūrēšanas sistēma palīdz operatoram un samazina darba slodzi. Saglabājot vēlamo pārklāšanos, tiek novērstas nevēlamas nepilnības galarezultātā. To zinot, operators var pilnībā koncentrēties uz maisīšanas procesu un sekot līdzi tam, kas notiek ap mašīnu.</w:t>
      </w:r>
    </w:p>
    <w:p w14:paraId="27BA2392" w14:textId="2E30C611" w:rsidR="000F4D27" w:rsidRPr="005B77E5" w:rsidRDefault="00AB5095" w:rsidP="000F4D27">
      <w:pPr>
        <w:pStyle w:val="Standardabsatz"/>
        <w:spacing w:after="0"/>
        <w:rPr>
          <w:color w:val="000000" w:themeColor="text1"/>
        </w:rPr>
      </w:pPr>
      <w:r>
        <w:rPr>
          <w:color w:val="000000" w:themeColor="text1"/>
        </w:rPr>
        <w:lastRenderedPageBreak/>
        <w:t xml:space="preserve">  </w:t>
      </w:r>
    </w:p>
    <w:p w14:paraId="08E4336C" w14:textId="225B6462" w:rsidR="00FD5AA3" w:rsidRPr="005B77E5" w:rsidRDefault="00FD5AA3" w:rsidP="005717B2">
      <w:pPr>
        <w:rPr>
          <w:rFonts w:ascii="Verdana" w:hAnsi="Verdana"/>
          <w:b/>
          <w:bCs/>
          <w:sz w:val="22"/>
          <w:szCs w:val="22"/>
          <w:lang w:val="en-GB"/>
        </w:rPr>
      </w:pPr>
    </w:p>
    <w:p w14:paraId="2726CF6E" w14:textId="77777777" w:rsidR="00CE296A" w:rsidRPr="005B77E5" w:rsidRDefault="00CE296A" w:rsidP="005717B2">
      <w:pPr>
        <w:rPr>
          <w:rFonts w:ascii="Verdana" w:hAnsi="Verdana"/>
          <w:b/>
          <w:bCs/>
          <w:sz w:val="22"/>
          <w:szCs w:val="22"/>
          <w:lang w:val="en-GB"/>
        </w:rPr>
      </w:pPr>
    </w:p>
    <w:p w14:paraId="48966938" w14:textId="2C27AB52" w:rsidR="002B1532" w:rsidRPr="005B77E5" w:rsidRDefault="002B1532" w:rsidP="005717B2">
      <w:pPr>
        <w:rPr>
          <w:rFonts w:ascii="Verdana" w:hAnsi="Verdana"/>
          <w:b/>
          <w:bCs/>
          <w:sz w:val="22"/>
          <w:szCs w:val="22"/>
        </w:rPr>
      </w:pPr>
      <w:r>
        <w:rPr>
          <w:rFonts w:ascii="Verdana" w:hAnsi="Verdana"/>
          <w:b/>
          <w:sz w:val="22"/>
        </w:rPr>
        <w:t>Attēli:</w:t>
      </w:r>
    </w:p>
    <w:p w14:paraId="6641181A" w14:textId="77777777" w:rsidR="005717B2" w:rsidRPr="005B77E5" w:rsidRDefault="005717B2" w:rsidP="00820C84">
      <w:pPr>
        <w:rPr>
          <w:bCs/>
          <w:szCs w:val="22"/>
          <w:lang w:val="en-GB"/>
        </w:rPr>
      </w:pPr>
    </w:p>
    <w:p w14:paraId="79FC46F0" w14:textId="6A323D10" w:rsidR="00D555F0" w:rsidRPr="005B77E5" w:rsidRDefault="00491F96" w:rsidP="00CF0F6C">
      <w:pPr>
        <w:pStyle w:val="BUbold"/>
      </w:pPr>
      <w:r>
        <w:rPr>
          <w:b w:val="0"/>
          <w:noProof/>
        </w:rPr>
        <w:drawing>
          <wp:inline distT="0" distB="0" distL="0" distR="0" wp14:anchorId="620CCF0C" wp14:editId="245D8C52">
            <wp:extent cx="2353082" cy="132360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2353082" cy="1323609"/>
                    </a:xfrm>
                    <a:prstGeom prst="rect">
                      <a:avLst/>
                    </a:prstGeom>
                  </pic:spPr>
                </pic:pic>
              </a:graphicData>
            </a:graphic>
          </wp:inline>
        </w:drawing>
      </w:r>
      <w:r>
        <w:rPr>
          <w:b w:val="0"/>
        </w:rPr>
        <w:br/>
      </w:r>
      <w:r>
        <w:t>W_photo_WR-AutoTrac_00001_PR</w:t>
      </w:r>
    </w:p>
    <w:p w14:paraId="5A36D387" w14:textId="0FA0759B" w:rsidR="00491F96" w:rsidRPr="005B77E5" w:rsidRDefault="00491F96" w:rsidP="00CF0F6C">
      <w:pPr>
        <w:pStyle w:val="BUbold"/>
        <w:rPr>
          <w:b w:val="0"/>
          <w:bCs/>
        </w:rPr>
      </w:pPr>
      <w:r>
        <w:rPr>
          <w:b w:val="0"/>
        </w:rPr>
        <w:t xml:space="preserve">Jaunā </w:t>
      </w:r>
      <w:r>
        <w:rPr>
          <w:b w:val="0"/>
          <w:i/>
          <w:iCs/>
        </w:rPr>
        <w:t>Wirtgen</w:t>
      </w:r>
      <w:r>
        <w:rPr>
          <w:b w:val="0"/>
        </w:rPr>
        <w:t xml:space="preserve"> sistēma "AutoTrac" WR sērijas mašīnām pārsteidz ar savu spēju taupīt resursus un palielināt efektivitāti.</w:t>
      </w:r>
    </w:p>
    <w:p w14:paraId="233FEC5A" w14:textId="76979928" w:rsidR="000B727A" w:rsidRPr="005B77E5" w:rsidRDefault="000B727A" w:rsidP="000B727A">
      <w:pPr>
        <w:pStyle w:val="BUnormal"/>
        <w:rPr>
          <w:lang w:val="en-GB"/>
        </w:rPr>
      </w:pPr>
    </w:p>
    <w:p w14:paraId="43FAEFD9" w14:textId="77777777" w:rsidR="003871FE" w:rsidRPr="005B77E5" w:rsidRDefault="003871FE" w:rsidP="00495E4B">
      <w:pPr>
        <w:pStyle w:val="BUbold"/>
        <w:rPr>
          <w:noProof/>
          <w:lang w:val="en-GB"/>
        </w:rPr>
      </w:pPr>
    </w:p>
    <w:p w14:paraId="457192CC" w14:textId="12714AFE" w:rsidR="00495E4B" w:rsidRDefault="00495E4B" w:rsidP="00495E4B">
      <w:pPr>
        <w:pStyle w:val="BUbold"/>
      </w:pPr>
      <w:r>
        <w:rPr>
          <w:noProof/>
        </w:rPr>
        <w:drawing>
          <wp:inline distT="0" distB="0" distL="0" distR="0" wp14:anchorId="5CB70976" wp14:editId="1F56A1DB">
            <wp:extent cx="2404800" cy="1324800"/>
            <wp:effectExtent l="0" t="0" r="0" b="8890"/>
            <wp:docPr id="13" name="Grafik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9" cstate="screen">
                      <a:extLst>
                        <a:ext uri="{28A0092B-C50C-407E-A947-70E740481C1C}">
                          <a14:useLocalDpi xmlns:a14="http://schemas.microsoft.com/office/drawing/2010/main"/>
                        </a:ext>
                      </a:extLst>
                    </a:blip>
                    <a:srcRect/>
                    <a:stretch>
                      <a:fillRect/>
                    </a:stretch>
                  </pic:blipFill>
                  <pic:spPr>
                    <a:xfrm>
                      <a:off x="0" y="0"/>
                      <a:ext cx="2404800" cy="1324800"/>
                    </a:xfrm>
                    <a:prstGeom prst="rect">
                      <a:avLst/>
                    </a:prstGeom>
                  </pic:spPr>
                </pic:pic>
              </a:graphicData>
            </a:graphic>
          </wp:inline>
        </w:drawing>
      </w:r>
    </w:p>
    <w:p w14:paraId="1CBDD591" w14:textId="77777777" w:rsidR="00737604" w:rsidRPr="005B77E5" w:rsidRDefault="00737604" w:rsidP="00495E4B">
      <w:pPr>
        <w:pStyle w:val="BUbold"/>
      </w:pPr>
      <w:r>
        <w:t>W_photo_WR240i_00494_HI</w:t>
      </w:r>
    </w:p>
    <w:p w14:paraId="5F384498" w14:textId="369C1426" w:rsidR="00495E4B" w:rsidRPr="005B77E5" w:rsidRDefault="003871FE" w:rsidP="00495E4B">
      <w:pPr>
        <w:pStyle w:val="BUbold"/>
        <w:rPr>
          <w:b w:val="0"/>
          <w:bCs/>
        </w:rPr>
      </w:pPr>
      <w:r>
        <w:rPr>
          <w:b w:val="0"/>
        </w:rPr>
        <w:t xml:space="preserve">Automātiskā stūrēšanas sistēma "AutoTrac" padara </w:t>
      </w:r>
      <w:r>
        <w:rPr>
          <w:b w:val="0"/>
          <w:i/>
          <w:iCs/>
        </w:rPr>
        <w:t>Wirtgen</w:t>
      </w:r>
      <w:r>
        <w:rPr>
          <w:b w:val="0"/>
        </w:rPr>
        <w:t xml:space="preserve"> aukstās pārstrādes un augsnes stabilizēšanas iekārtas vēl efektīvākas.</w:t>
      </w:r>
    </w:p>
    <w:p w14:paraId="2506E552" w14:textId="5F0875D3" w:rsidR="00845CF9" w:rsidRPr="005B77E5" w:rsidRDefault="00845CF9" w:rsidP="00845CF9">
      <w:pPr>
        <w:pStyle w:val="BUnormal"/>
        <w:rPr>
          <w:lang w:val="en-GB"/>
        </w:rPr>
      </w:pPr>
    </w:p>
    <w:p w14:paraId="0220D458" w14:textId="0FDAACE7" w:rsidR="002B1F35" w:rsidRPr="005B77E5" w:rsidRDefault="002B1F35" w:rsidP="002B1F35">
      <w:pPr>
        <w:pStyle w:val="BUbold"/>
        <w:rPr>
          <w:i/>
          <w:iCs/>
          <w:lang w:val="en-GB"/>
        </w:rPr>
      </w:pPr>
    </w:p>
    <w:p w14:paraId="5327D124" w14:textId="77777777" w:rsidR="00BE2C6A" w:rsidRPr="005B77E5" w:rsidRDefault="00BE2C6A" w:rsidP="00BE2C6A">
      <w:pPr>
        <w:pStyle w:val="BUnormal"/>
        <w:rPr>
          <w:lang w:val="en-GB"/>
        </w:rPr>
      </w:pPr>
    </w:p>
    <w:p w14:paraId="2E73610A" w14:textId="7C591FAB" w:rsidR="00CF0F6C" w:rsidRPr="005B77E5" w:rsidRDefault="00CF0F6C" w:rsidP="0003371E">
      <w:pPr>
        <w:pStyle w:val="Standardabsatz"/>
        <w:rPr>
          <w:i/>
          <w:iCs/>
        </w:rPr>
      </w:pPr>
      <w:r>
        <w:rPr>
          <w:i/>
        </w:rPr>
        <w:t xml:space="preserve">Lūdzu, ņemiet vērā: šeit redzamās fotogrāfijas ir tikai priekšskatījumi. </w:t>
      </w:r>
      <w:r>
        <w:rPr>
          <w:i/>
          <w:iCs/>
        </w:rPr>
        <w:t xml:space="preserve">Ja vēlaties tās publicēt </w:t>
      </w:r>
      <w:r>
        <w:t xml:space="preserve">citos </w:t>
      </w:r>
      <w:r>
        <w:rPr>
          <w:i/>
        </w:rPr>
        <w:t>medijos, lūdzu, lejupielādējiet augstākas izšķirtspējas (300 dpi)</w:t>
      </w:r>
      <w:r>
        <w:t xml:space="preserve"> versijas no </w:t>
      </w:r>
      <w:r>
        <w:rPr>
          <w:i/>
          <w:iCs/>
        </w:rPr>
        <w:t>“Wirtgen Group”</w:t>
      </w:r>
      <w:r>
        <w:t xml:space="preserve"> tīmekļa </w:t>
      </w:r>
      <w:r>
        <w:rPr>
          <w:i/>
        </w:rPr>
        <w:t>vietnēm.</w:t>
      </w:r>
    </w:p>
    <w:p w14:paraId="0046CC72" w14:textId="398F26E6" w:rsidR="00C32034" w:rsidRPr="005B77E5" w:rsidRDefault="00C32034" w:rsidP="0003371E">
      <w:pPr>
        <w:pStyle w:val="Standardabsatz"/>
        <w:rPr>
          <w:lang w:val="en-GB"/>
        </w:rPr>
      </w:pPr>
    </w:p>
    <w:p w14:paraId="43D410B5" w14:textId="77777777" w:rsidR="00BE2C6A" w:rsidRPr="005B77E5" w:rsidRDefault="00BE2C6A" w:rsidP="0003371E">
      <w:pPr>
        <w:pStyle w:val="Standardabsatz"/>
        <w:rPr>
          <w:lang w:val="en-GB"/>
        </w:rPr>
      </w:pPr>
    </w:p>
    <w:p w14:paraId="55931FB8" w14:textId="77777777" w:rsidR="00E15EBE" w:rsidRPr="005B77E5" w:rsidRDefault="00E15EBE" w:rsidP="00E15EBE">
      <w:pPr>
        <w:pStyle w:val="Absatzberschrift"/>
        <w:rPr>
          <w:iCs/>
        </w:rPr>
      </w:pPr>
      <w:r>
        <w:t>Papildu informācijas iegūšanai, lūdzu, sazinieties ar:</w:t>
      </w:r>
    </w:p>
    <w:p w14:paraId="0834BAC7" w14:textId="77777777" w:rsidR="00E15EBE" w:rsidRPr="005B77E5" w:rsidRDefault="00E15EBE" w:rsidP="00E15EBE">
      <w:pPr>
        <w:pStyle w:val="Absatzberschrift"/>
        <w:rPr>
          <w:lang w:val="en-GB"/>
        </w:rPr>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Sabiedrisko attiecību departaments</w:t>
      </w:r>
    </w:p>
    <w:p w14:paraId="11D0C008" w14:textId="77777777" w:rsidR="00E15EBE" w:rsidRDefault="00E15EBE" w:rsidP="00E15EBE">
      <w:pPr>
        <w:pStyle w:val="Fuzeile1"/>
      </w:pPr>
      <w:r>
        <w:t>Reinhard-Wirtgen-Strasse 2</w:t>
      </w:r>
    </w:p>
    <w:p w14:paraId="1063A82F" w14:textId="77777777" w:rsidR="00E15EBE" w:rsidRPr="005B77E5" w:rsidRDefault="00E15EBE" w:rsidP="00E15EBE">
      <w:pPr>
        <w:pStyle w:val="Fuzeile1"/>
      </w:pPr>
      <w:r>
        <w:t>53578 Vindhāgena</w:t>
      </w:r>
    </w:p>
    <w:p w14:paraId="5A37CC2B" w14:textId="77777777" w:rsidR="00E15EBE" w:rsidRPr="005B77E5" w:rsidRDefault="00E15EBE" w:rsidP="00E15EBE">
      <w:pPr>
        <w:pStyle w:val="Fuzeile1"/>
      </w:pPr>
      <w:r>
        <w:t>Vācija</w:t>
      </w:r>
    </w:p>
    <w:p w14:paraId="29A07732" w14:textId="77777777" w:rsidR="00E15EBE" w:rsidRPr="005B77E5" w:rsidRDefault="00E15EBE" w:rsidP="00E15EBE">
      <w:pPr>
        <w:pStyle w:val="Fuzeile1"/>
        <w:rPr>
          <w:lang w:val="en-GB"/>
        </w:rPr>
      </w:pPr>
    </w:p>
    <w:p w14:paraId="0C099062" w14:textId="77777777" w:rsidR="00E15EBE" w:rsidRPr="005B77E5" w:rsidRDefault="00E15EBE" w:rsidP="00E15EBE">
      <w:pPr>
        <w:pStyle w:val="Fuzeile1"/>
        <w:rPr>
          <w:rFonts w:ascii="Times New Roman" w:hAnsi="Times New Roman" w:cs="Times New Roman"/>
          <w:color w:val="FF0000"/>
        </w:rPr>
      </w:pPr>
      <w:r>
        <w:t xml:space="preserve">Tālrunis: +49 (0)2645 131 0 </w:t>
      </w:r>
    </w:p>
    <w:p w14:paraId="65F4C38F" w14:textId="77777777" w:rsidR="00E15EBE" w:rsidRPr="005B77E5" w:rsidRDefault="00E15EBE" w:rsidP="00E15EBE">
      <w:pPr>
        <w:pStyle w:val="Fuzeile1"/>
      </w:pPr>
      <w:r>
        <w:t>Telefakss: +49 (0)2645 131 499</w:t>
      </w:r>
    </w:p>
    <w:p w14:paraId="79FF3B7C" w14:textId="0C549577" w:rsidR="00E15EBE" w:rsidRPr="005B77E5" w:rsidRDefault="00E15EBE" w:rsidP="00E15EBE">
      <w:pPr>
        <w:pStyle w:val="Fuzeile1"/>
      </w:pPr>
      <w:r>
        <w:lastRenderedPageBreak/>
        <w:t>E-pasts: PR@wirtgen-group.com</w:t>
      </w:r>
      <w:r>
        <w:rPr>
          <w:vanish/>
          <w:lang w:val="en-GB"/>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B21CE" w14:textId="77777777" w:rsidR="00D06A47" w:rsidRDefault="00D06A47" w:rsidP="00E55534">
      <w:r>
        <w:separator/>
      </w:r>
    </w:p>
  </w:endnote>
  <w:endnote w:type="continuationSeparator" w:id="0">
    <w:p w14:paraId="1BC67D82" w14:textId="77777777" w:rsidR="00D06A47" w:rsidRDefault="00D06A4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Times New Roman (Textkörper CS)">
    <w:altName w:val="Times New Roman"/>
    <w:charset w:val="00"/>
    <w:family w:val="roman"/>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fldChar w:fldCharType="begin"/>
          </w:r>
          <w:r>
            <w:instrText xml:space="preserve"> PAGE \# "00"</w:instrText>
          </w:r>
          <w:r>
            <w:fldChar w:fldCharType="separate"/>
          </w:r>
          <w:r>
            <w:t>02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 Reinhard-Wirtgen-Str. 2 · 53578 Vindhāgena· Vācija · T: +49 (0)2645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B356C" w14:textId="77777777" w:rsidR="00D06A47" w:rsidRDefault="00D06A47" w:rsidP="00E55534">
      <w:r>
        <w:separator/>
      </w:r>
    </w:p>
  </w:footnote>
  <w:footnote w:type="continuationSeparator" w:id="0">
    <w:p w14:paraId="4E30C78C" w14:textId="77777777" w:rsidR="00D06A47" w:rsidRDefault="00D06A4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Header"/>
    </w:pPr>
    <w:r>
      <w:rPr>
        <w:noProof/>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pPr>
                          <w:r>
                            <w:rPr>
                              <w:rFonts w:ascii="Calibri" w:hAnsi="Calibri"/>
                              <w:color w:val="FF0000"/>
                              <w:sz w:val="20"/>
                            </w:rPr>
                            <w:t>Konfidenciāli bez personiskas informācijas</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8E3CCD" w14:textId="7FBF3C97" w:rsidR="00D82936" w:rsidRPr="00D82936" w:rsidRDefault="00D82936">
                    <w:pPr>
                      <w:bidi w:val="0"/>
                      <w:rPr>
                        <w:color w:val="FF0000"/>
                        <w:sz w:val="20"/>
                        <w:szCs w:val="20"/>
                        <w:rFonts w:ascii="Calibri" w:eastAsia="Calibri" w:hAnsi="Calibri" w:cs="Calibri"/>
                      </w:rPr>
                    </w:pPr>
                    <w:r>
                      <w:rPr>
                        <w:color w:val="FF0000"/>
                        <w:sz w:val="20"/>
                        <w:rFonts w:ascii="Calibri" w:hAnsi="Calibri"/>
                      </w:rPr>
                      <w:t xml:space="preserve">Konfidenciāli bez personiskas informācijas</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Header"/>
    </w:pPr>
    <w:r>
      <w:rPr>
        <w:noProof/>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Header"/>
    </w:pPr>
    <w:r>
      <w:rPr>
        <w:noProof/>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pPr>
                          <w:r>
                            <w:rPr>
                              <w:rFonts w:ascii="Calibri" w:hAnsi="Calibri"/>
                              <w:color w:val="FF0000"/>
                              <w:sz w:val="20"/>
                            </w:rPr>
                            <w:t>Konfidenciāli bez personiskas informācijas</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919C86E" w14:textId="4D2B08D0" w:rsidR="00D82936" w:rsidRPr="00D82936" w:rsidRDefault="00D82936">
                    <w:pPr>
                      <w:bidi w:val="0"/>
                      <w:rPr>
                        <w:color w:val="FF0000"/>
                        <w:sz w:val="20"/>
                        <w:szCs w:val="20"/>
                        <w:rFonts w:ascii="Calibri" w:eastAsia="Calibri" w:hAnsi="Calibri" w:cs="Calibri"/>
                      </w:rPr>
                    </w:pPr>
                    <w:r>
                      <w:rPr>
                        <w:color w:val="FF0000"/>
                        <w:sz w:val="20"/>
                        <w:rFonts w:ascii="Calibri" w:hAnsi="Calibri"/>
                      </w:rPr>
                      <w:t xml:space="preserve">Konfidenciāli bez personiskas informācijas</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0" type="#_x0000_t75" style="width:1500.1pt;height:1500.1pt" o:bullet="t">
        <v:imagedata r:id="rId1" o:title="AZ_04a"/>
      </v:shape>
    </w:pict>
  </w:numPicBullet>
  <w:numPicBullet w:numPicBulletId="1">
    <w:pict>
      <v:shape id="_x0000_i117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485"/>
    <w:rsid w:val="0000551D"/>
    <w:rsid w:val="0000745C"/>
    <w:rsid w:val="0001294F"/>
    <w:rsid w:val="000148B3"/>
    <w:rsid w:val="00027CFE"/>
    <w:rsid w:val="00027F9B"/>
    <w:rsid w:val="000313E8"/>
    <w:rsid w:val="0003371E"/>
    <w:rsid w:val="000338DE"/>
    <w:rsid w:val="00035126"/>
    <w:rsid w:val="00035BE3"/>
    <w:rsid w:val="00036951"/>
    <w:rsid w:val="00036F0C"/>
    <w:rsid w:val="000371B1"/>
    <w:rsid w:val="00042106"/>
    <w:rsid w:val="00042A0C"/>
    <w:rsid w:val="00050137"/>
    <w:rsid w:val="00050F00"/>
    <w:rsid w:val="0005285B"/>
    <w:rsid w:val="0005480D"/>
    <w:rsid w:val="00055529"/>
    <w:rsid w:val="00062C3A"/>
    <w:rsid w:val="000643A6"/>
    <w:rsid w:val="0006566D"/>
    <w:rsid w:val="00066D09"/>
    <w:rsid w:val="00071E29"/>
    <w:rsid w:val="00074301"/>
    <w:rsid w:val="0007536D"/>
    <w:rsid w:val="00075E65"/>
    <w:rsid w:val="000813AB"/>
    <w:rsid w:val="00081D3F"/>
    <w:rsid w:val="00086EF1"/>
    <w:rsid w:val="00093678"/>
    <w:rsid w:val="00095D6E"/>
    <w:rsid w:val="0009665C"/>
    <w:rsid w:val="00097846"/>
    <w:rsid w:val="000A0479"/>
    <w:rsid w:val="000A27DC"/>
    <w:rsid w:val="000A36D9"/>
    <w:rsid w:val="000A3D43"/>
    <w:rsid w:val="000A4C7D"/>
    <w:rsid w:val="000A5AF8"/>
    <w:rsid w:val="000B06EB"/>
    <w:rsid w:val="000B0998"/>
    <w:rsid w:val="000B3244"/>
    <w:rsid w:val="000B376E"/>
    <w:rsid w:val="000B582B"/>
    <w:rsid w:val="000B727A"/>
    <w:rsid w:val="000C728C"/>
    <w:rsid w:val="000C7CB2"/>
    <w:rsid w:val="000D15C3"/>
    <w:rsid w:val="000D1A3E"/>
    <w:rsid w:val="000D350F"/>
    <w:rsid w:val="000D37F0"/>
    <w:rsid w:val="000E1BFD"/>
    <w:rsid w:val="000E24F8"/>
    <w:rsid w:val="000E5738"/>
    <w:rsid w:val="000E5C4C"/>
    <w:rsid w:val="000F4D27"/>
    <w:rsid w:val="000F4EED"/>
    <w:rsid w:val="000F7D70"/>
    <w:rsid w:val="00103205"/>
    <w:rsid w:val="00110EA2"/>
    <w:rsid w:val="00112BA4"/>
    <w:rsid w:val="0011795C"/>
    <w:rsid w:val="0012026F"/>
    <w:rsid w:val="0012047F"/>
    <w:rsid w:val="001220C8"/>
    <w:rsid w:val="00124631"/>
    <w:rsid w:val="0012675A"/>
    <w:rsid w:val="00130188"/>
    <w:rsid w:val="00130601"/>
    <w:rsid w:val="00132055"/>
    <w:rsid w:val="00132C09"/>
    <w:rsid w:val="001437B9"/>
    <w:rsid w:val="001458FB"/>
    <w:rsid w:val="00146C3D"/>
    <w:rsid w:val="00153B47"/>
    <w:rsid w:val="00160207"/>
    <w:rsid w:val="00160C61"/>
    <w:rsid w:val="001613A6"/>
    <w:rsid w:val="001614F0"/>
    <w:rsid w:val="001616F4"/>
    <w:rsid w:val="0016519E"/>
    <w:rsid w:val="0017293B"/>
    <w:rsid w:val="00173B2B"/>
    <w:rsid w:val="001778A4"/>
    <w:rsid w:val="0018021A"/>
    <w:rsid w:val="001811A3"/>
    <w:rsid w:val="0018168B"/>
    <w:rsid w:val="00181C25"/>
    <w:rsid w:val="001836EC"/>
    <w:rsid w:val="001926B4"/>
    <w:rsid w:val="00192AAE"/>
    <w:rsid w:val="00194FB1"/>
    <w:rsid w:val="001A1107"/>
    <w:rsid w:val="001A33B5"/>
    <w:rsid w:val="001A4572"/>
    <w:rsid w:val="001A5028"/>
    <w:rsid w:val="001B16BB"/>
    <w:rsid w:val="001B34EE"/>
    <w:rsid w:val="001B5EA7"/>
    <w:rsid w:val="001C1A3E"/>
    <w:rsid w:val="001C2400"/>
    <w:rsid w:val="001C3C60"/>
    <w:rsid w:val="001C59E7"/>
    <w:rsid w:val="001D68C8"/>
    <w:rsid w:val="001E269C"/>
    <w:rsid w:val="001E3DD6"/>
    <w:rsid w:val="001E433F"/>
    <w:rsid w:val="001F3246"/>
    <w:rsid w:val="001F44A2"/>
    <w:rsid w:val="001F58CE"/>
    <w:rsid w:val="00200355"/>
    <w:rsid w:val="0021351D"/>
    <w:rsid w:val="00215337"/>
    <w:rsid w:val="0021769C"/>
    <w:rsid w:val="00222220"/>
    <w:rsid w:val="0023392D"/>
    <w:rsid w:val="00233BE0"/>
    <w:rsid w:val="00233FEF"/>
    <w:rsid w:val="002354F0"/>
    <w:rsid w:val="00236EAC"/>
    <w:rsid w:val="0024073B"/>
    <w:rsid w:val="0024785D"/>
    <w:rsid w:val="00250493"/>
    <w:rsid w:val="00253A2E"/>
    <w:rsid w:val="00255FEC"/>
    <w:rsid w:val="00256570"/>
    <w:rsid w:val="00256B4B"/>
    <w:rsid w:val="00256C22"/>
    <w:rsid w:val="002603EC"/>
    <w:rsid w:val="002620F1"/>
    <w:rsid w:val="00274BC8"/>
    <w:rsid w:val="00277189"/>
    <w:rsid w:val="00281B81"/>
    <w:rsid w:val="00282AFC"/>
    <w:rsid w:val="002834F2"/>
    <w:rsid w:val="00286C15"/>
    <w:rsid w:val="002929ED"/>
    <w:rsid w:val="00295E2E"/>
    <w:rsid w:val="0029634D"/>
    <w:rsid w:val="002A5AA5"/>
    <w:rsid w:val="002A7B3E"/>
    <w:rsid w:val="002B073D"/>
    <w:rsid w:val="002B1532"/>
    <w:rsid w:val="002B1F35"/>
    <w:rsid w:val="002B2011"/>
    <w:rsid w:val="002B542C"/>
    <w:rsid w:val="002C7542"/>
    <w:rsid w:val="002D065C"/>
    <w:rsid w:val="002D0780"/>
    <w:rsid w:val="002D2EE5"/>
    <w:rsid w:val="002D4F0A"/>
    <w:rsid w:val="002D5EFF"/>
    <w:rsid w:val="002D63E6"/>
    <w:rsid w:val="002D7591"/>
    <w:rsid w:val="002E203E"/>
    <w:rsid w:val="002E45C0"/>
    <w:rsid w:val="002E5651"/>
    <w:rsid w:val="002E6679"/>
    <w:rsid w:val="002E765F"/>
    <w:rsid w:val="002E7E4E"/>
    <w:rsid w:val="002F108B"/>
    <w:rsid w:val="002F4A95"/>
    <w:rsid w:val="002F5818"/>
    <w:rsid w:val="002F70FD"/>
    <w:rsid w:val="0030120D"/>
    <w:rsid w:val="00302A04"/>
    <w:rsid w:val="00302E88"/>
    <w:rsid w:val="0030316D"/>
    <w:rsid w:val="0031281E"/>
    <w:rsid w:val="00313896"/>
    <w:rsid w:val="00313A29"/>
    <w:rsid w:val="0031702A"/>
    <w:rsid w:val="003267CB"/>
    <w:rsid w:val="0032774C"/>
    <w:rsid w:val="00332D28"/>
    <w:rsid w:val="00333CF4"/>
    <w:rsid w:val="003403B4"/>
    <w:rsid w:val="0034191A"/>
    <w:rsid w:val="0034306D"/>
    <w:rsid w:val="003431D0"/>
    <w:rsid w:val="00343CC7"/>
    <w:rsid w:val="00347482"/>
    <w:rsid w:val="003603EF"/>
    <w:rsid w:val="00360C6A"/>
    <w:rsid w:val="00361CAA"/>
    <w:rsid w:val="00364C0C"/>
    <w:rsid w:val="0036561D"/>
    <w:rsid w:val="003665BE"/>
    <w:rsid w:val="00370D34"/>
    <w:rsid w:val="0037121E"/>
    <w:rsid w:val="00376826"/>
    <w:rsid w:val="00381AF2"/>
    <w:rsid w:val="00384A08"/>
    <w:rsid w:val="003871FE"/>
    <w:rsid w:val="0038792E"/>
    <w:rsid w:val="00387E6F"/>
    <w:rsid w:val="003900A6"/>
    <w:rsid w:val="003901C8"/>
    <w:rsid w:val="00392541"/>
    <w:rsid w:val="00395EAB"/>
    <w:rsid w:val="003967E5"/>
    <w:rsid w:val="003A753A"/>
    <w:rsid w:val="003B3803"/>
    <w:rsid w:val="003B3F87"/>
    <w:rsid w:val="003B7BE7"/>
    <w:rsid w:val="003C2A71"/>
    <w:rsid w:val="003C5AD1"/>
    <w:rsid w:val="003D314D"/>
    <w:rsid w:val="003D412C"/>
    <w:rsid w:val="003D542A"/>
    <w:rsid w:val="003D5F0A"/>
    <w:rsid w:val="003D6CA6"/>
    <w:rsid w:val="003D7E94"/>
    <w:rsid w:val="003E01A6"/>
    <w:rsid w:val="003E0300"/>
    <w:rsid w:val="003E1CB6"/>
    <w:rsid w:val="003E3CF6"/>
    <w:rsid w:val="003E759F"/>
    <w:rsid w:val="003E7853"/>
    <w:rsid w:val="003F05A8"/>
    <w:rsid w:val="003F1CDB"/>
    <w:rsid w:val="003F44CE"/>
    <w:rsid w:val="003F4525"/>
    <w:rsid w:val="003F57AB"/>
    <w:rsid w:val="003F75D7"/>
    <w:rsid w:val="00400FD9"/>
    <w:rsid w:val="004016F7"/>
    <w:rsid w:val="00403373"/>
    <w:rsid w:val="00403D57"/>
    <w:rsid w:val="00406B92"/>
    <w:rsid w:val="00406C81"/>
    <w:rsid w:val="00411942"/>
    <w:rsid w:val="00412545"/>
    <w:rsid w:val="0041475A"/>
    <w:rsid w:val="00417237"/>
    <w:rsid w:val="0042084E"/>
    <w:rsid w:val="00421ACB"/>
    <w:rsid w:val="00421C83"/>
    <w:rsid w:val="00422218"/>
    <w:rsid w:val="004245A1"/>
    <w:rsid w:val="00430BB0"/>
    <w:rsid w:val="0043258F"/>
    <w:rsid w:val="00437460"/>
    <w:rsid w:val="004408A5"/>
    <w:rsid w:val="004506A5"/>
    <w:rsid w:val="0046202B"/>
    <w:rsid w:val="00463244"/>
    <w:rsid w:val="00463882"/>
    <w:rsid w:val="00463B5A"/>
    <w:rsid w:val="00467ED6"/>
    <w:rsid w:val="00467F3C"/>
    <w:rsid w:val="0047498D"/>
    <w:rsid w:val="00476100"/>
    <w:rsid w:val="00476616"/>
    <w:rsid w:val="004837DE"/>
    <w:rsid w:val="00484313"/>
    <w:rsid w:val="0048621B"/>
    <w:rsid w:val="00487BFC"/>
    <w:rsid w:val="00490D77"/>
    <w:rsid w:val="00491F96"/>
    <w:rsid w:val="00495475"/>
    <w:rsid w:val="00495E4B"/>
    <w:rsid w:val="004A106F"/>
    <w:rsid w:val="004A3263"/>
    <w:rsid w:val="004A6A0F"/>
    <w:rsid w:val="004A7E90"/>
    <w:rsid w:val="004B08DB"/>
    <w:rsid w:val="004B55EA"/>
    <w:rsid w:val="004B7464"/>
    <w:rsid w:val="004C1967"/>
    <w:rsid w:val="004D092D"/>
    <w:rsid w:val="004D23D0"/>
    <w:rsid w:val="004D28EA"/>
    <w:rsid w:val="004D2BE0"/>
    <w:rsid w:val="004D44C2"/>
    <w:rsid w:val="004D59C7"/>
    <w:rsid w:val="004D75FB"/>
    <w:rsid w:val="004E31BA"/>
    <w:rsid w:val="004E6936"/>
    <w:rsid w:val="004E6EF5"/>
    <w:rsid w:val="004E7D28"/>
    <w:rsid w:val="004F30E7"/>
    <w:rsid w:val="004F5EEE"/>
    <w:rsid w:val="005001DF"/>
    <w:rsid w:val="00502424"/>
    <w:rsid w:val="00506409"/>
    <w:rsid w:val="00512FA6"/>
    <w:rsid w:val="00517D9D"/>
    <w:rsid w:val="00524187"/>
    <w:rsid w:val="005243F4"/>
    <w:rsid w:val="00527CB4"/>
    <w:rsid w:val="00530CF5"/>
    <w:rsid w:val="00530E32"/>
    <w:rsid w:val="00531C9A"/>
    <w:rsid w:val="00533132"/>
    <w:rsid w:val="00533B14"/>
    <w:rsid w:val="00537210"/>
    <w:rsid w:val="00544A35"/>
    <w:rsid w:val="00553B4F"/>
    <w:rsid w:val="00554DFD"/>
    <w:rsid w:val="00556B5E"/>
    <w:rsid w:val="00556C5E"/>
    <w:rsid w:val="005649F4"/>
    <w:rsid w:val="005706E7"/>
    <w:rsid w:val="005710C8"/>
    <w:rsid w:val="005711A3"/>
    <w:rsid w:val="005717B2"/>
    <w:rsid w:val="00571A5C"/>
    <w:rsid w:val="00573B2B"/>
    <w:rsid w:val="00573EDE"/>
    <w:rsid w:val="0057477D"/>
    <w:rsid w:val="00576E80"/>
    <w:rsid w:val="005776E9"/>
    <w:rsid w:val="00577BCE"/>
    <w:rsid w:val="005848A1"/>
    <w:rsid w:val="00585BAF"/>
    <w:rsid w:val="00587AD9"/>
    <w:rsid w:val="005909A8"/>
    <w:rsid w:val="005914D8"/>
    <w:rsid w:val="00594748"/>
    <w:rsid w:val="00594C9F"/>
    <w:rsid w:val="0059516D"/>
    <w:rsid w:val="00595FE7"/>
    <w:rsid w:val="00597781"/>
    <w:rsid w:val="00597A3E"/>
    <w:rsid w:val="005A0340"/>
    <w:rsid w:val="005A1972"/>
    <w:rsid w:val="005A233A"/>
    <w:rsid w:val="005A4F04"/>
    <w:rsid w:val="005B4FEB"/>
    <w:rsid w:val="005B5793"/>
    <w:rsid w:val="005B77E5"/>
    <w:rsid w:val="005C0201"/>
    <w:rsid w:val="005C5329"/>
    <w:rsid w:val="005C5532"/>
    <w:rsid w:val="005C6B30"/>
    <w:rsid w:val="005C71EC"/>
    <w:rsid w:val="005C74A5"/>
    <w:rsid w:val="005E0B7B"/>
    <w:rsid w:val="005E2349"/>
    <w:rsid w:val="005E648D"/>
    <w:rsid w:val="005E764C"/>
    <w:rsid w:val="005E7F7D"/>
    <w:rsid w:val="005F1885"/>
    <w:rsid w:val="005F3D7C"/>
    <w:rsid w:val="005F41EF"/>
    <w:rsid w:val="005F503A"/>
    <w:rsid w:val="00602094"/>
    <w:rsid w:val="00602F91"/>
    <w:rsid w:val="006063D4"/>
    <w:rsid w:val="00615FDE"/>
    <w:rsid w:val="00615FEF"/>
    <w:rsid w:val="00617EFB"/>
    <w:rsid w:val="00622A57"/>
    <w:rsid w:val="00623910"/>
    <w:rsid w:val="00623B37"/>
    <w:rsid w:val="00623C4F"/>
    <w:rsid w:val="0062485E"/>
    <w:rsid w:val="0062533B"/>
    <w:rsid w:val="00626A5B"/>
    <w:rsid w:val="006303AC"/>
    <w:rsid w:val="006313BD"/>
    <w:rsid w:val="006330A2"/>
    <w:rsid w:val="00640019"/>
    <w:rsid w:val="00642EB6"/>
    <w:rsid w:val="006433E2"/>
    <w:rsid w:val="00643F00"/>
    <w:rsid w:val="00644C35"/>
    <w:rsid w:val="00651E5D"/>
    <w:rsid w:val="00664391"/>
    <w:rsid w:val="00673932"/>
    <w:rsid w:val="00677F11"/>
    <w:rsid w:val="00682B1A"/>
    <w:rsid w:val="00685367"/>
    <w:rsid w:val="00686E32"/>
    <w:rsid w:val="00690A95"/>
    <w:rsid w:val="00690D7C"/>
    <w:rsid w:val="00690DFE"/>
    <w:rsid w:val="006961DA"/>
    <w:rsid w:val="00696966"/>
    <w:rsid w:val="006A2703"/>
    <w:rsid w:val="006A738A"/>
    <w:rsid w:val="006B0466"/>
    <w:rsid w:val="006B3EEC"/>
    <w:rsid w:val="006B5E89"/>
    <w:rsid w:val="006C04FB"/>
    <w:rsid w:val="006C0C87"/>
    <w:rsid w:val="006C13A8"/>
    <w:rsid w:val="006C58ED"/>
    <w:rsid w:val="006C592A"/>
    <w:rsid w:val="006C77B5"/>
    <w:rsid w:val="006D2893"/>
    <w:rsid w:val="006D5550"/>
    <w:rsid w:val="006D679F"/>
    <w:rsid w:val="006D7EAC"/>
    <w:rsid w:val="006E0104"/>
    <w:rsid w:val="006E39C6"/>
    <w:rsid w:val="006E65D7"/>
    <w:rsid w:val="006F0D27"/>
    <w:rsid w:val="006F13DB"/>
    <w:rsid w:val="006F657E"/>
    <w:rsid w:val="006F7602"/>
    <w:rsid w:val="0070059A"/>
    <w:rsid w:val="007017FF"/>
    <w:rsid w:val="0070437A"/>
    <w:rsid w:val="007078AB"/>
    <w:rsid w:val="007153BD"/>
    <w:rsid w:val="00722A17"/>
    <w:rsid w:val="00723F4F"/>
    <w:rsid w:val="00725C51"/>
    <w:rsid w:val="00732878"/>
    <w:rsid w:val="00737604"/>
    <w:rsid w:val="00740718"/>
    <w:rsid w:val="00741E78"/>
    <w:rsid w:val="00745088"/>
    <w:rsid w:val="00747544"/>
    <w:rsid w:val="00754B80"/>
    <w:rsid w:val="0075582E"/>
    <w:rsid w:val="00755AE0"/>
    <w:rsid w:val="00756C06"/>
    <w:rsid w:val="0075761B"/>
    <w:rsid w:val="00757B83"/>
    <w:rsid w:val="00763239"/>
    <w:rsid w:val="0076471E"/>
    <w:rsid w:val="00767111"/>
    <w:rsid w:val="007727E5"/>
    <w:rsid w:val="00773347"/>
    <w:rsid w:val="00773D08"/>
    <w:rsid w:val="00774358"/>
    <w:rsid w:val="00780B11"/>
    <w:rsid w:val="00784FD9"/>
    <w:rsid w:val="0079020B"/>
    <w:rsid w:val="00791A69"/>
    <w:rsid w:val="00791D47"/>
    <w:rsid w:val="0079403D"/>
    <w:rsid w:val="0079462A"/>
    <w:rsid w:val="00794830"/>
    <w:rsid w:val="00797CAA"/>
    <w:rsid w:val="007A2B6F"/>
    <w:rsid w:val="007A2EE9"/>
    <w:rsid w:val="007A43D1"/>
    <w:rsid w:val="007A6BD2"/>
    <w:rsid w:val="007A7386"/>
    <w:rsid w:val="007B7B89"/>
    <w:rsid w:val="007C2658"/>
    <w:rsid w:val="007C2D08"/>
    <w:rsid w:val="007C51D9"/>
    <w:rsid w:val="007D3DE6"/>
    <w:rsid w:val="007D59A2"/>
    <w:rsid w:val="007D7FED"/>
    <w:rsid w:val="007E1480"/>
    <w:rsid w:val="007E20D0"/>
    <w:rsid w:val="007E2FEE"/>
    <w:rsid w:val="007E3DAB"/>
    <w:rsid w:val="007E41E8"/>
    <w:rsid w:val="007E71A3"/>
    <w:rsid w:val="007F051E"/>
    <w:rsid w:val="007F27EE"/>
    <w:rsid w:val="007F4F85"/>
    <w:rsid w:val="007F6147"/>
    <w:rsid w:val="007F6F21"/>
    <w:rsid w:val="0080121A"/>
    <w:rsid w:val="008048A3"/>
    <w:rsid w:val="008053B3"/>
    <w:rsid w:val="0080738F"/>
    <w:rsid w:val="00810271"/>
    <w:rsid w:val="008108B9"/>
    <w:rsid w:val="008116F5"/>
    <w:rsid w:val="0081286A"/>
    <w:rsid w:val="00815CB4"/>
    <w:rsid w:val="00820315"/>
    <w:rsid w:val="00820ADF"/>
    <w:rsid w:val="00820C84"/>
    <w:rsid w:val="008217FF"/>
    <w:rsid w:val="00822397"/>
    <w:rsid w:val="00822F2D"/>
    <w:rsid w:val="00823073"/>
    <w:rsid w:val="0082316D"/>
    <w:rsid w:val="00823E85"/>
    <w:rsid w:val="0082678B"/>
    <w:rsid w:val="00831DF0"/>
    <w:rsid w:val="0083272E"/>
    <w:rsid w:val="00832921"/>
    <w:rsid w:val="00832F93"/>
    <w:rsid w:val="00834472"/>
    <w:rsid w:val="00836A5D"/>
    <w:rsid w:val="008423B1"/>
    <w:rsid w:val="008427F2"/>
    <w:rsid w:val="00843B45"/>
    <w:rsid w:val="0084571C"/>
    <w:rsid w:val="00845CF9"/>
    <w:rsid w:val="00845D36"/>
    <w:rsid w:val="008460FF"/>
    <w:rsid w:val="0086035D"/>
    <w:rsid w:val="00862A6B"/>
    <w:rsid w:val="00863129"/>
    <w:rsid w:val="00866830"/>
    <w:rsid w:val="00866B0B"/>
    <w:rsid w:val="00870ACE"/>
    <w:rsid w:val="00873125"/>
    <w:rsid w:val="00874162"/>
    <w:rsid w:val="008755E5"/>
    <w:rsid w:val="00881568"/>
    <w:rsid w:val="00881E44"/>
    <w:rsid w:val="008871B7"/>
    <w:rsid w:val="00892F6F"/>
    <w:rsid w:val="00896286"/>
    <w:rsid w:val="0089682A"/>
    <w:rsid w:val="00896F7E"/>
    <w:rsid w:val="008A1F5F"/>
    <w:rsid w:val="008A3A57"/>
    <w:rsid w:val="008A4FE5"/>
    <w:rsid w:val="008A7A0C"/>
    <w:rsid w:val="008B1AE4"/>
    <w:rsid w:val="008B59FB"/>
    <w:rsid w:val="008B5B38"/>
    <w:rsid w:val="008B7C75"/>
    <w:rsid w:val="008C2A29"/>
    <w:rsid w:val="008C2DB2"/>
    <w:rsid w:val="008C36F5"/>
    <w:rsid w:val="008D14A9"/>
    <w:rsid w:val="008D346B"/>
    <w:rsid w:val="008D770E"/>
    <w:rsid w:val="008D7F8A"/>
    <w:rsid w:val="008E494F"/>
    <w:rsid w:val="008E5FBF"/>
    <w:rsid w:val="008F1D4F"/>
    <w:rsid w:val="008F30FE"/>
    <w:rsid w:val="008F3AD3"/>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27E46"/>
    <w:rsid w:val="009328FA"/>
    <w:rsid w:val="00934884"/>
    <w:rsid w:val="009367C5"/>
    <w:rsid w:val="00936A78"/>
    <w:rsid w:val="009375E1"/>
    <w:rsid w:val="00943400"/>
    <w:rsid w:val="00944316"/>
    <w:rsid w:val="00946A78"/>
    <w:rsid w:val="00952853"/>
    <w:rsid w:val="00955246"/>
    <w:rsid w:val="0096183B"/>
    <w:rsid w:val="00961BBC"/>
    <w:rsid w:val="00963886"/>
    <w:rsid w:val="0096403A"/>
    <w:rsid w:val="009646E4"/>
    <w:rsid w:val="009718CD"/>
    <w:rsid w:val="00973466"/>
    <w:rsid w:val="00975818"/>
    <w:rsid w:val="009779D9"/>
    <w:rsid w:val="00977EC3"/>
    <w:rsid w:val="00984EFB"/>
    <w:rsid w:val="0098631D"/>
    <w:rsid w:val="009A1B36"/>
    <w:rsid w:val="009B17A9"/>
    <w:rsid w:val="009B211F"/>
    <w:rsid w:val="009B30CF"/>
    <w:rsid w:val="009B7C05"/>
    <w:rsid w:val="009B7F56"/>
    <w:rsid w:val="009C2378"/>
    <w:rsid w:val="009C289E"/>
    <w:rsid w:val="009C5A77"/>
    <w:rsid w:val="009C5D99"/>
    <w:rsid w:val="009C6CB0"/>
    <w:rsid w:val="009D016F"/>
    <w:rsid w:val="009D685C"/>
    <w:rsid w:val="009E251D"/>
    <w:rsid w:val="009E3995"/>
    <w:rsid w:val="009E5E67"/>
    <w:rsid w:val="009F10A8"/>
    <w:rsid w:val="009F2409"/>
    <w:rsid w:val="009F26EC"/>
    <w:rsid w:val="009F6289"/>
    <w:rsid w:val="009F715C"/>
    <w:rsid w:val="00A019AE"/>
    <w:rsid w:val="00A019BF"/>
    <w:rsid w:val="00A02F49"/>
    <w:rsid w:val="00A05C21"/>
    <w:rsid w:val="00A07F91"/>
    <w:rsid w:val="00A12EA4"/>
    <w:rsid w:val="00A15E54"/>
    <w:rsid w:val="00A171F4"/>
    <w:rsid w:val="00A1772D"/>
    <w:rsid w:val="00A177B2"/>
    <w:rsid w:val="00A22C04"/>
    <w:rsid w:val="00A23979"/>
    <w:rsid w:val="00A24EFC"/>
    <w:rsid w:val="00A27829"/>
    <w:rsid w:val="00A30884"/>
    <w:rsid w:val="00A314A2"/>
    <w:rsid w:val="00A3245F"/>
    <w:rsid w:val="00A324F9"/>
    <w:rsid w:val="00A361AA"/>
    <w:rsid w:val="00A4214C"/>
    <w:rsid w:val="00A46F1E"/>
    <w:rsid w:val="00A50685"/>
    <w:rsid w:val="00A506A6"/>
    <w:rsid w:val="00A5166C"/>
    <w:rsid w:val="00A51C39"/>
    <w:rsid w:val="00A53530"/>
    <w:rsid w:val="00A54136"/>
    <w:rsid w:val="00A61E00"/>
    <w:rsid w:val="00A66B3F"/>
    <w:rsid w:val="00A6743E"/>
    <w:rsid w:val="00A67C3D"/>
    <w:rsid w:val="00A71389"/>
    <w:rsid w:val="00A72BB4"/>
    <w:rsid w:val="00A7473D"/>
    <w:rsid w:val="00A82395"/>
    <w:rsid w:val="00A91AF4"/>
    <w:rsid w:val="00A977CE"/>
    <w:rsid w:val="00AA0DF7"/>
    <w:rsid w:val="00AA199C"/>
    <w:rsid w:val="00AA3A8C"/>
    <w:rsid w:val="00AA7D36"/>
    <w:rsid w:val="00AB24AB"/>
    <w:rsid w:val="00AB4F6E"/>
    <w:rsid w:val="00AB5095"/>
    <w:rsid w:val="00AB52F9"/>
    <w:rsid w:val="00AC0D7B"/>
    <w:rsid w:val="00AC3C20"/>
    <w:rsid w:val="00AC5228"/>
    <w:rsid w:val="00AC6A2F"/>
    <w:rsid w:val="00AC79B5"/>
    <w:rsid w:val="00AD131F"/>
    <w:rsid w:val="00AD159A"/>
    <w:rsid w:val="00AD32D5"/>
    <w:rsid w:val="00AD70E4"/>
    <w:rsid w:val="00AD7F2D"/>
    <w:rsid w:val="00AE1541"/>
    <w:rsid w:val="00AE2080"/>
    <w:rsid w:val="00AE5899"/>
    <w:rsid w:val="00AF221E"/>
    <w:rsid w:val="00AF2E57"/>
    <w:rsid w:val="00AF3B3A"/>
    <w:rsid w:val="00AF4E8E"/>
    <w:rsid w:val="00AF6569"/>
    <w:rsid w:val="00B0396E"/>
    <w:rsid w:val="00B06265"/>
    <w:rsid w:val="00B104F7"/>
    <w:rsid w:val="00B15441"/>
    <w:rsid w:val="00B15F21"/>
    <w:rsid w:val="00B1679A"/>
    <w:rsid w:val="00B16827"/>
    <w:rsid w:val="00B17444"/>
    <w:rsid w:val="00B20BE1"/>
    <w:rsid w:val="00B25E8F"/>
    <w:rsid w:val="00B2657E"/>
    <w:rsid w:val="00B26D1B"/>
    <w:rsid w:val="00B31466"/>
    <w:rsid w:val="00B32B86"/>
    <w:rsid w:val="00B335AD"/>
    <w:rsid w:val="00B336CF"/>
    <w:rsid w:val="00B35105"/>
    <w:rsid w:val="00B43F2B"/>
    <w:rsid w:val="00B4767F"/>
    <w:rsid w:val="00B5232A"/>
    <w:rsid w:val="00B57D82"/>
    <w:rsid w:val="00B60ED1"/>
    <w:rsid w:val="00B62CF5"/>
    <w:rsid w:val="00B635EF"/>
    <w:rsid w:val="00B6401C"/>
    <w:rsid w:val="00B64E84"/>
    <w:rsid w:val="00B663E4"/>
    <w:rsid w:val="00B70172"/>
    <w:rsid w:val="00B71900"/>
    <w:rsid w:val="00B75F95"/>
    <w:rsid w:val="00B76318"/>
    <w:rsid w:val="00B765C5"/>
    <w:rsid w:val="00B770C4"/>
    <w:rsid w:val="00B821C5"/>
    <w:rsid w:val="00B85705"/>
    <w:rsid w:val="00B874DC"/>
    <w:rsid w:val="00B90F78"/>
    <w:rsid w:val="00BA15B3"/>
    <w:rsid w:val="00BA1B63"/>
    <w:rsid w:val="00BA1E68"/>
    <w:rsid w:val="00BA7ED8"/>
    <w:rsid w:val="00BB06CA"/>
    <w:rsid w:val="00BB0BB6"/>
    <w:rsid w:val="00BB31AD"/>
    <w:rsid w:val="00BB59CF"/>
    <w:rsid w:val="00BB6B07"/>
    <w:rsid w:val="00BD1058"/>
    <w:rsid w:val="00BD25D1"/>
    <w:rsid w:val="00BD38C6"/>
    <w:rsid w:val="00BD451B"/>
    <w:rsid w:val="00BD5391"/>
    <w:rsid w:val="00BD580E"/>
    <w:rsid w:val="00BD5B26"/>
    <w:rsid w:val="00BD764C"/>
    <w:rsid w:val="00BD79F4"/>
    <w:rsid w:val="00BE0434"/>
    <w:rsid w:val="00BE2C6A"/>
    <w:rsid w:val="00BF0191"/>
    <w:rsid w:val="00BF1352"/>
    <w:rsid w:val="00BF29E7"/>
    <w:rsid w:val="00BF38F4"/>
    <w:rsid w:val="00BF56B2"/>
    <w:rsid w:val="00BF5B78"/>
    <w:rsid w:val="00C00C05"/>
    <w:rsid w:val="00C023AB"/>
    <w:rsid w:val="00C051FA"/>
    <w:rsid w:val="00C055AB"/>
    <w:rsid w:val="00C11B3D"/>
    <w:rsid w:val="00C11F95"/>
    <w:rsid w:val="00C1318F"/>
    <w:rsid w:val="00C136DF"/>
    <w:rsid w:val="00C17501"/>
    <w:rsid w:val="00C20193"/>
    <w:rsid w:val="00C21CA2"/>
    <w:rsid w:val="00C250BE"/>
    <w:rsid w:val="00C276CA"/>
    <w:rsid w:val="00C31DC7"/>
    <w:rsid w:val="00C32034"/>
    <w:rsid w:val="00C3298C"/>
    <w:rsid w:val="00C35211"/>
    <w:rsid w:val="00C40627"/>
    <w:rsid w:val="00C4371A"/>
    <w:rsid w:val="00C43EAF"/>
    <w:rsid w:val="00C457C3"/>
    <w:rsid w:val="00C54E1E"/>
    <w:rsid w:val="00C644CA"/>
    <w:rsid w:val="00C64C08"/>
    <w:rsid w:val="00C657CB"/>
    <w:rsid w:val="00C658FC"/>
    <w:rsid w:val="00C65E15"/>
    <w:rsid w:val="00C6618C"/>
    <w:rsid w:val="00C6664E"/>
    <w:rsid w:val="00C73005"/>
    <w:rsid w:val="00C8173F"/>
    <w:rsid w:val="00C82F64"/>
    <w:rsid w:val="00C84264"/>
    <w:rsid w:val="00C850E8"/>
    <w:rsid w:val="00C85E18"/>
    <w:rsid w:val="00C86650"/>
    <w:rsid w:val="00C9464C"/>
    <w:rsid w:val="00C95AF1"/>
    <w:rsid w:val="00C96E9F"/>
    <w:rsid w:val="00CA4A09"/>
    <w:rsid w:val="00CA51BF"/>
    <w:rsid w:val="00CB00DE"/>
    <w:rsid w:val="00CB191B"/>
    <w:rsid w:val="00CB5AE0"/>
    <w:rsid w:val="00CB6F6A"/>
    <w:rsid w:val="00CC5A63"/>
    <w:rsid w:val="00CC5FBA"/>
    <w:rsid w:val="00CC608E"/>
    <w:rsid w:val="00CC787C"/>
    <w:rsid w:val="00CC7F84"/>
    <w:rsid w:val="00CD1EA1"/>
    <w:rsid w:val="00CD3809"/>
    <w:rsid w:val="00CE296A"/>
    <w:rsid w:val="00CE2DEB"/>
    <w:rsid w:val="00CE2F59"/>
    <w:rsid w:val="00CE5A89"/>
    <w:rsid w:val="00CE6805"/>
    <w:rsid w:val="00CF0F6C"/>
    <w:rsid w:val="00CF1DA7"/>
    <w:rsid w:val="00CF36C9"/>
    <w:rsid w:val="00CF3975"/>
    <w:rsid w:val="00D00EC4"/>
    <w:rsid w:val="00D06757"/>
    <w:rsid w:val="00D06A47"/>
    <w:rsid w:val="00D1427E"/>
    <w:rsid w:val="00D166AC"/>
    <w:rsid w:val="00D16EE4"/>
    <w:rsid w:val="00D36267"/>
    <w:rsid w:val="00D36BA2"/>
    <w:rsid w:val="00D376F1"/>
    <w:rsid w:val="00D37CF4"/>
    <w:rsid w:val="00D4109C"/>
    <w:rsid w:val="00D4487C"/>
    <w:rsid w:val="00D47479"/>
    <w:rsid w:val="00D518A1"/>
    <w:rsid w:val="00D555F0"/>
    <w:rsid w:val="00D57A36"/>
    <w:rsid w:val="00D60059"/>
    <w:rsid w:val="00D60D20"/>
    <w:rsid w:val="00D619E1"/>
    <w:rsid w:val="00D63D33"/>
    <w:rsid w:val="00D67679"/>
    <w:rsid w:val="00D73352"/>
    <w:rsid w:val="00D759EB"/>
    <w:rsid w:val="00D76478"/>
    <w:rsid w:val="00D76F7D"/>
    <w:rsid w:val="00D82936"/>
    <w:rsid w:val="00D85402"/>
    <w:rsid w:val="00D915EA"/>
    <w:rsid w:val="00D915F8"/>
    <w:rsid w:val="00D935C3"/>
    <w:rsid w:val="00D939AD"/>
    <w:rsid w:val="00DA0266"/>
    <w:rsid w:val="00DA23A6"/>
    <w:rsid w:val="00DA477E"/>
    <w:rsid w:val="00DA5B04"/>
    <w:rsid w:val="00DB1E18"/>
    <w:rsid w:val="00DB238E"/>
    <w:rsid w:val="00DB4BB0"/>
    <w:rsid w:val="00DB4EB4"/>
    <w:rsid w:val="00DC2CF7"/>
    <w:rsid w:val="00DE0835"/>
    <w:rsid w:val="00DE461D"/>
    <w:rsid w:val="00DE5812"/>
    <w:rsid w:val="00DF3594"/>
    <w:rsid w:val="00E032C7"/>
    <w:rsid w:val="00E04039"/>
    <w:rsid w:val="00E04061"/>
    <w:rsid w:val="00E068A1"/>
    <w:rsid w:val="00E06905"/>
    <w:rsid w:val="00E10866"/>
    <w:rsid w:val="00E134DA"/>
    <w:rsid w:val="00E136F5"/>
    <w:rsid w:val="00E14608"/>
    <w:rsid w:val="00E14E1E"/>
    <w:rsid w:val="00E15EBE"/>
    <w:rsid w:val="00E21E67"/>
    <w:rsid w:val="00E24F23"/>
    <w:rsid w:val="00E25771"/>
    <w:rsid w:val="00E27C5B"/>
    <w:rsid w:val="00E30EBF"/>
    <w:rsid w:val="00E316C0"/>
    <w:rsid w:val="00E31E03"/>
    <w:rsid w:val="00E51170"/>
    <w:rsid w:val="00E52D70"/>
    <w:rsid w:val="00E55534"/>
    <w:rsid w:val="00E567EE"/>
    <w:rsid w:val="00E60E22"/>
    <w:rsid w:val="00E625F8"/>
    <w:rsid w:val="00E635C9"/>
    <w:rsid w:val="00E65860"/>
    <w:rsid w:val="00E66D17"/>
    <w:rsid w:val="00E66E83"/>
    <w:rsid w:val="00E7116D"/>
    <w:rsid w:val="00E72429"/>
    <w:rsid w:val="00E728A4"/>
    <w:rsid w:val="00E741FE"/>
    <w:rsid w:val="00E7507B"/>
    <w:rsid w:val="00E751FE"/>
    <w:rsid w:val="00E8570A"/>
    <w:rsid w:val="00E87825"/>
    <w:rsid w:val="00E87E7A"/>
    <w:rsid w:val="00E914D1"/>
    <w:rsid w:val="00E9401D"/>
    <w:rsid w:val="00E94469"/>
    <w:rsid w:val="00E960D8"/>
    <w:rsid w:val="00E96155"/>
    <w:rsid w:val="00EA4D17"/>
    <w:rsid w:val="00EB047F"/>
    <w:rsid w:val="00EB0F94"/>
    <w:rsid w:val="00EB1C8A"/>
    <w:rsid w:val="00EB4830"/>
    <w:rsid w:val="00EB5FCA"/>
    <w:rsid w:val="00EC48CB"/>
    <w:rsid w:val="00EC53E2"/>
    <w:rsid w:val="00ED4D7A"/>
    <w:rsid w:val="00EE1216"/>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838"/>
    <w:rsid w:val="00F21DAB"/>
    <w:rsid w:val="00F23212"/>
    <w:rsid w:val="00F276B0"/>
    <w:rsid w:val="00F31D66"/>
    <w:rsid w:val="00F33B16"/>
    <w:rsid w:val="00F34D08"/>
    <w:rsid w:val="00F353EA"/>
    <w:rsid w:val="00F36C27"/>
    <w:rsid w:val="00F41496"/>
    <w:rsid w:val="00F41E43"/>
    <w:rsid w:val="00F44BEF"/>
    <w:rsid w:val="00F450B7"/>
    <w:rsid w:val="00F45B95"/>
    <w:rsid w:val="00F50287"/>
    <w:rsid w:val="00F5055E"/>
    <w:rsid w:val="00F51D2D"/>
    <w:rsid w:val="00F528C0"/>
    <w:rsid w:val="00F55EF9"/>
    <w:rsid w:val="00F56318"/>
    <w:rsid w:val="00F56A49"/>
    <w:rsid w:val="00F570AA"/>
    <w:rsid w:val="00F6249B"/>
    <w:rsid w:val="00F643C2"/>
    <w:rsid w:val="00F647D5"/>
    <w:rsid w:val="00F64BD9"/>
    <w:rsid w:val="00F67C95"/>
    <w:rsid w:val="00F72824"/>
    <w:rsid w:val="00F74540"/>
    <w:rsid w:val="00F75B79"/>
    <w:rsid w:val="00F75BC6"/>
    <w:rsid w:val="00F75EE1"/>
    <w:rsid w:val="00F77E93"/>
    <w:rsid w:val="00F818AA"/>
    <w:rsid w:val="00F822FC"/>
    <w:rsid w:val="00F82525"/>
    <w:rsid w:val="00F91AC4"/>
    <w:rsid w:val="00F92D10"/>
    <w:rsid w:val="00F94A92"/>
    <w:rsid w:val="00F95042"/>
    <w:rsid w:val="00F95104"/>
    <w:rsid w:val="00F96303"/>
    <w:rsid w:val="00F9670E"/>
    <w:rsid w:val="00F97FEA"/>
    <w:rsid w:val="00FA1594"/>
    <w:rsid w:val="00FA751E"/>
    <w:rsid w:val="00FA7EB6"/>
    <w:rsid w:val="00FB60E1"/>
    <w:rsid w:val="00FB6673"/>
    <w:rsid w:val="00FB7EC7"/>
    <w:rsid w:val="00FC1716"/>
    <w:rsid w:val="00FD1E66"/>
    <w:rsid w:val="00FD3768"/>
    <w:rsid w:val="00FD4AC6"/>
    <w:rsid w:val="00FD51E9"/>
    <w:rsid w:val="00FD5AA3"/>
    <w:rsid w:val="00FD63FD"/>
    <w:rsid w:val="00FE14A0"/>
    <w:rsid w:val="00FE1AC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389"/>
    <w:rPr>
      <w:rFonts w:ascii="Times New Roman" w:eastAsia="Times New Roman" w:hAnsi="Times New Roman"/>
      <w:sz w:val="24"/>
      <w:szCs w:val="24"/>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rFonts w:ascii="Verdana" w:eastAsia="Verdana" w:hAnsi="Verdana"/>
      <w:color w:val="41535D"/>
      <w:sz w:val="18"/>
      <w:szCs w:val="16"/>
      <w:lang w:eastAsia="en-US"/>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eastAsia="Verdana" w:hAnsi="Tahoma" w:cs="Tahoma"/>
      <w:sz w:val="16"/>
      <w:szCs w:val="16"/>
      <w:lang w:eastAsia="en-US"/>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ascii="Verdana" w:eastAsia="MS Mincho" w:hAnsi="Verdana"/>
      <w:b/>
      <w:color w:val="5C666F"/>
      <w:sz w:val="40"/>
      <w:szCs w:val="52"/>
      <w:lang w:eastAsia="en-US"/>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Verdana" w:eastAsia="MS Mincho" w:hAnsi="Verdana"/>
      <w:iCs/>
      <w:color w:val="5C666F"/>
      <w:sz w:val="32"/>
      <w:lang w:eastAsia="en-US"/>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Normal"/>
    <w:uiPriority w:val="19"/>
    <w:qFormat/>
    <w:rsid w:val="00B90F78"/>
    <w:rPr>
      <w:rFonts w:ascii="Verdana" w:eastAsia="Verdana" w:hAnsi="Verdana"/>
      <w:caps/>
      <w:sz w:val="14"/>
      <w:szCs w:val="16"/>
      <w:lang w:eastAsia="en-US"/>
    </w:rPr>
  </w:style>
  <w:style w:type="paragraph" w:customStyle="1" w:styleId="Seitenzahlen">
    <w:name w:val="Seitenzahlen"/>
    <w:basedOn w:val="Normal"/>
    <w:uiPriority w:val="19"/>
    <w:qFormat/>
    <w:rsid w:val="00722A17"/>
    <w:pPr>
      <w:jc w:val="right"/>
    </w:pPr>
    <w:rPr>
      <w:rFonts w:ascii="Verdana" w:eastAsia="Verdana" w:hAnsi="Verdana"/>
      <w:caps/>
      <w:sz w:val="14"/>
      <w:szCs w:val="16"/>
      <w:lang w:eastAsia="en-US"/>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rFonts w:ascii="Verdana" w:eastAsia="Verdana" w:hAnsi="Verdana"/>
      <w:sz w:val="20"/>
      <w:szCs w:val="20"/>
      <w:lang w:eastAsia="en-US"/>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ascii="Verdana" w:eastAsiaTheme="minorHAnsi" w:hAnsi="Verdana" w:cstheme="minorBidi"/>
      <w:b/>
      <w:sz w:val="22"/>
      <w:lang w:eastAsia="en-US"/>
    </w:rPr>
  </w:style>
  <w:style w:type="paragraph" w:customStyle="1" w:styleId="BUbold">
    <w:name w:val="BU bold"/>
    <w:basedOn w:val="Normal"/>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Normal"/>
    <w:rsid w:val="00A67C3D"/>
    <w:pPr>
      <w:spacing w:before="100" w:beforeAutospacing="1" w:after="100" w:afterAutospacing="1"/>
    </w:pPr>
  </w:style>
  <w:style w:type="paragraph" w:styleId="Revision">
    <w:name w:val="Revision"/>
    <w:hidden/>
    <w:uiPriority w:val="71"/>
    <w:semiHidden/>
    <w:rsid w:val="0024073B"/>
    <w:rPr>
      <w:sz w:val="16"/>
      <w:szCs w:val="16"/>
      <w:lang w:eastAsia="en-US"/>
    </w:rPr>
  </w:style>
  <w:style w:type="character" w:customStyle="1" w:styleId="apple-converted-space">
    <w:name w:val="apple-converted-space"/>
    <w:basedOn w:val="DefaultParagraphFont"/>
    <w:rsid w:val="00B15441"/>
  </w:style>
  <w:style w:type="paragraph" w:styleId="NormalWeb">
    <w:name w:val="Normal (Web)"/>
    <w:basedOn w:val="Normal"/>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2474</Words>
  <Characters>1411</Characters>
  <Application>Microsoft Office Word</Application>
  <DocSecurity>0</DocSecurity>
  <Lines>11</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3878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Melnikonis Kaspars</cp:lastModifiedBy>
  <cp:revision>2</cp:revision>
  <cp:lastPrinted>2022-06-08T10:58:00Z</cp:lastPrinted>
  <dcterms:created xsi:type="dcterms:W3CDTF">2022-11-24T11:16:00Z</dcterms:created>
  <dcterms:modified xsi:type="dcterms:W3CDTF">2022-11-24T11:16:00Z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