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511CBD1F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Estreia mundial da nova Surface Miner 280 SM(i)</w:t>
      </w:r>
      <w:r>
        <w:rPr>
          <w:color w:val="000000" w:themeColor="text1"/>
        </w:rPr>
        <w:t xml:space="preserve"> </w:t>
      </w:r>
    </w:p>
    <w:p w14:paraId="79244FF4" w14:textId="02DF0598" w:rsidR="00EC2A3B" w:rsidRPr="00B6024E" w:rsidRDefault="005B65A1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100% Mining – Mineração ecologicamente correta, eficiente e segura de matérias-primas em uma única passada</w:t>
      </w:r>
    </w:p>
    <w:p w14:paraId="71771FCF" w14:textId="1A9B9CDB" w:rsidR="00640019" w:rsidRPr="00B6024E" w:rsidRDefault="005E6051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Com a nova Surface Miner 280 SM(i), a Wirtgen desenvolveu mais uma solução eficiente e orientada à prática para a mineração de matérias-primas.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As tecnologias inovadoras permitem alta disponibilidade da máquina e máxima produtividade.</w:t>
      </w:r>
      <w:r>
        <w:rPr>
          <w:color w:val="000000" w:themeColor="text1"/>
        </w:rPr>
        <w:t xml:space="preserve"> </w:t>
      </w:r>
    </w:p>
    <w:p w14:paraId="2CACC979" w14:textId="77777777" w:rsidR="00E54871" w:rsidRPr="00B6024E" w:rsidRDefault="00E54871" w:rsidP="00E54871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Cortar, triturar e descarregar rocha numa só etapa de trabalho</w:t>
      </w:r>
    </w:p>
    <w:p w14:paraId="5718BA75" w14:textId="721D4D99" w:rsidR="00AB19A7" w:rsidRPr="00B6024E" w:rsidRDefault="00E54871" w:rsidP="00E54871">
      <w:pPr>
        <w:pStyle w:val="Standardabsatz"/>
        <w:rPr>
          <w:color w:val="000000" w:themeColor="text1"/>
        </w:rPr>
      </w:pPr>
      <w:r>
        <w:rPr>
          <w:color w:val="000000" w:themeColor="text1"/>
        </w:rPr>
        <w:t xml:space="preserve">A Surface Miner 280 SM(i) de alto desempenho foi projetada para a extração confiável e seletiva de matérias-primas por meio de carregamento direto, descarga lateral ou Cut-to-Ground.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As matérias-primas são extraídas em uma única etapa de trabalho e diretamente trituradas, sem perfuração ou detonação, de uma forma ambientalmente correta e com a mais pura qualidade.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 acionamento da 280 SM(i) ocorre por meio de quatro esteiras com altura e direção ajustáveis.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máquina é fácil de manobrar e pode ser girada rapidamente ao final do corte.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 sistema de nivelamento automático LEVEL PRO </w:t>
      </w:r>
      <w:r>
        <w:rPr>
          <w:color w:val="000000" w:themeColor="text1"/>
          <w:i/>
        </w:rPr>
        <w:t xml:space="preserve">ACTIVE </w:t>
      </w:r>
      <w:r>
        <w:rPr>
          <w:color w:val="000000" w:themeColor="text1"/>
        </w:rPr>
        <w:t xml:space="preserve">garante que a profundidade de corte seja mantida com alta precisão e sem a necessidade de qualquer outro auxílio.</w:t>
      </w:r>
    </w:p>
    <w:p w14:paraId="61D320FC" w14:textId="1DE5F959" w:rsidR="00AB19A7" w:rsidRPr="00B6024E" w:rsidRDefault="000A1DD2" w:rsidP="00AB19A7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Tecnologia de corte eficiente</w:t>
      </w:r>
      <w:r>
        <w:rPr>
          <w:color w:val="000000" w:themeColor="text1"/>
        </w:rPr>
        <w:t xml:space="preserve"> </w:t>
      </w:r>
    </w:p>
    <w:p w14:paraId="51A261DA" w14:textId="64A22183" w:rsidR="000D6D70" w:rsidRPr="00B6024E" w:rsidRDefault="004C418D" w:rsidP="000D6D70">
      <w:pPr>
        <w:pStyle w:val="Standardabsatz"/>
        <w:rPr>
          <w:color w:val="000000" w:themeColor="text1"/>
        </w:rPr>
      </w:pPr>
      <w:r>
        <w:rPr>
          <w:color w:val="000000" w:themeColor="text1"/>
        </w:rPr>
        <w:t xml:space="preserve">A 280 SM(i) é uma máquina versátil para todas as resistências de rochas e aplicações.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 conjunto do rolo de corte de 2.750 mm de largura com uma profundidade de corte de até 650 mm, que pode ser precisamente adaptada à respectiva aplicação, atinge um alto desempenho de corte com o mínimo desgaste dos bits.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Os sistemas de porta-bits resistentes ao desgaste garantem o uso ideal dos bits e períodos reduzidos de imobilização.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unidade de rolo de corte Soft Rock foi especialmente projetada para altos fluxos de material em rocha macia.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Por outro lado, a unidade do rolo de corte Hard Rock oferece máxima durabilidade em rocha dura.</w:t>
      </w:r>
    </w:p>
    <w:p w14:paraId="56FDB8DD" w14:textId="6496A62D" w:rsidR="00894435" w:rsidRDefault="00894435" w:rsidP="002C799E">
      <w:pPr>
        <w:pStyle w:val="Teaserhead"/>
        <w:rPr>
          <w:bCs/>
          <w:color w:val="000000" w:themeColor="text1"/>
          <w:rFonts w:cs="`≈Ωπò"/>
        </w:rPr>
      </w:pPr>
      <w:r>
        <w:rPr>
          <w:color w:val="000000" w:themeColor="text1"/>
        </w:rPr>
        <w:t xml:space="preserve">Máxima disponibilidade para o alto desempenho de produção</w:t>
      </w:r>
    </w:p>
    <w:p w14:paraId="3F773379" w14:textId="3C4C1072" w:rsidR="00894435" w:rsidRPr="00894435" w:rsidRDefault="00894435" w:rsidP="006A034E">
      <w:pPr>
        <w:pStyle w:val="Teaserhead"/>
        <w:rPr>
          <w:b w:val="0"/>
          <w:bCs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Ao extrair matérias-primas na mineração a céu aberto, o objetivo é sempre atingir o maior desempenho de produção possível com a máxima pureza da matéria-prima, minimizando o impacto sobre as pessoas e o meio ambiente.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produção de máquinas de mineração depende, além de seu desempenho, principalmente de sua disponibilidade e grau de utilização.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Somente uma máquina confiável e de fácil manutenção possibilita uma alta disponibilidade.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inovadora cabine do operador ajuda a garantir que ele possa usar a máquina em sua capacidade máxima e, assim, alcançar o maior desempenho de produção possível.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Surface Miner 280 SM(i) é, portanto, a torna a ferramenta de escolha para processos de mineração eficientes na classe de 120 toneladas.</w:t>
      </w:r>
      <w:r>
        <w:rPr>
          <w:b w:val="0"/>
          <w:color w:val="000000" w:themeColor="text1"/>
        </w:rPr>
        <w:t xml:space="preserve"> </w:t>
      </w:r>
    </w:p>
    <w:p w14:paraId="34CFFFB8" w14:textId="256453B5" w:rsidR="00894435" w:rsidRDefault="00894435" w:rsidP="002C799E">
      <w:pPr>
        <w:pStyle w:val="Teaserhead"/>
        <w:rPr>
          <w:rFonts w:cs="`≈Ωπò"/>
          <w:bCs/>
          <w:color w:val="000000" w:themeColor="text1"/>
        </w:rPr>
      </w:pPr>
    </w:p>
    <w:p w14:paraId="070B650D" w14:textId="5EA9D7FD" w:rsidR="002C799E" w:rsidRPr="00B6024E" w:rsidRDefault="002C799E" w:rsidP="002C799E">
      <w:pPr>
        <w:pStyle w:val="Teaserhead"/>
        <w:rPr>
          <w:bCs/>
          <w:color w:val="000000" w:themeColor="text1"/>
          <w:rFonts w:cs="`≈Ωπò"/>
        </w:rPr>
      </w:pPr>
      <w:r>
        <w:rPr>
          <w:color w:val="000000" w:themeColor="text1"/>
        </w:rPr>
        <w:t xml:space="preserve">Sistema de esteira de alto desempenho com alto fluxo de material</w:t>
      </w:r>
    </w:p>
    <w:p w14:paraId="3BD759F6" w14:textId="6A22EE4E" w:rsidR="006A034E" w:rsidRDefault="002C799E" w:rsidP="0024764F">
      <w:pPr>
        <w:pStyle w:val="Teaserhead"/>
        <w:rPr>
          <w:color w:val="000000" w:themeColor="text1"/>
          <w:szCs w:val="22"/>
          <w:rFonts w:cs="`≈Ωπò"/>
        </w:rPr>
      </w:pPr>
      <w:r>
        <w:rPr>
          <w:color w:val="000000" w:themeColor="text1"/>
          <w:b w:val="0"/>
        </w:rPr>
        <w:t xml:space="preserve">A potente correia de carregamento traseira com ajuste hidráulico de altura, que pode ser girada 90° para a esquerda e para a direita respectivamente, com contrapeso deslizante, permite que a SKW seja carregada com uma carga útil de até 100 toneladas.</w:t>
      </w:r>
      <w:r>
        <w:rPr>
          <w:color w:val="000000" w:themeColor="text1"/>
          <w:b w:val="0"/>
        </w:rPr>
        <w:t xml:space="preserve"> </w:t>
      </w:r>
      <w:r>
        <w:rPr>
          <w:color w:val="000000" w:themeColor="text1"/>
          <w:b w:val="0"/>
        </w:rPr>
        <w:t xml:space="preserve">Além disso, o operador pode ajustar a velocidade da correia de forma contínua, independentemente do número de rotações do motor, e reduzir o desgaste da correia, dependendo da quantidade de material e do tamanho da peça.</w:t>
      </w:r>
      <w:r>
        <w:rPr>
          <w:color w:val="000000" w:themeColor="text1"/>
        </w:rPr>
        <w:t xml:space="preserve"> </w:t>
      </w:r>
    </w:p>
    <w:p w14:paraId="4E11912B" w14:textId="77777777" w:rsidR="0038534E" w:rsidRDefault="0038534E" w:rsidP="007F045E">
      <w:pPr>
        <w:pStyle w:val="Teaserhead"/>
        <w:rPr>
          <w:rFonts w:cs="`≈Ωπò"/>
          <w:color w:val="000000" w:themeColor="text1"/>
          <w:szCs w:val="22"/>
        </w:rPr>
      </w:pPr>
    </w:p>
    <w:p w14:paraId="1A4CE81F" w14:textId="591D2497" w:rsidR="002C799E" w:rsidRPr="00B6024E" w:rsidRDefault="00483A14" w:rsidP="007F045E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Alto conforto operacional</w:t>
      </w:r>
      <w:r>
        <w:rPr>
          <w:color w:val="000000" w:themeColor="text1"/>
        </w:rPr>
        <w:t xml:space="preserve"> </w:t>
      </w:r>
    </w:p>
    <w:p w14:paraId="74C931C2" w14:textId="31F4E3FB" w:rsidR="00663C42" w:rsidRPr="00B6024E" w:rsidRDefault="00EB7D9C" w:rsidP="00F275CD">
      <w:pPr>
        <w:pStyle w:val="Standardabsatz"/>
        <w:rPr>
          <w:color w:val="000000" w:themeColor="text1"/>
          <w:szCs w:val="22"/>
          <w:rFonts w:eastAsia="Verdana" w:cs="`≈Ωπò"/>
        </w:rPr>
      </w:pPr>
      <w:r>
        <w:rPr>
          <w:color w:val="000000" w:themeColor="text1"/>
        </w:rPr>
        <w:t xml:space="preserve">Novos padrões são estabelecidos pela cabine pressurizada à prova de poeira, com ar-condicionado e filtragem de ar fresco, o que impede efetivamente a entrada de poeira.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cabine do operador totalmente envidraçada é montada na coluna dianteira esquerda do chassi de tração, desacoplada do corpo da máquina, e pode ser girada 90° em ambas as direções.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Para uma visibilidade ainda melhor, podem ser instaladas até 6 câmeras.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Várias funções automáticas também contribuem para uma operação confortável e de baixo desgaste, ajudando o operador a atingir altas taxas de produção e, como resultado, tornando o processo mais eficiente.</w:t>
      </w:r>
    </w:p>
    <w:p w14:paraId="6D833159" w14:textId="5188864C" w:rsidR="00483A14" w:rsidRPr="00B6024E" w:rsidRDefault="00CD4CA8" w:rsidP="00CD4CA8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Economia de recursos e consciência ambiental</w:t>
      </w:r>
    </w:p>
    <w:p w14:paraId="1E822D32" w14:textId="60380344" w:rsidR="00EC2A3B" w:rsidRPr="0041330E" w:rsidRDefault="0041330E" w:rsidP="0041330E">
      <w:pPr>
        <w:pStyle w:val="Standardabsatz"/>
      </w:pPr>
      <w:r>
        <w:t xml:space="preserve">Mais do que nunca, é fundamental reduzir as emissões de CO</w:t>
      </w:r>
      <w:r>
        <w:rPr>
          <w:vertAlign w:val="subscript"/>
        </w:rPr>
        <w:t xml:space="preserve">2</w:t>
      </w:r>
      <w:r>
        <w:t xml:space="preserve">, ruído, poeira e vibrações, mantendo o alto desempenho e a produtividade da mineração inalterados.</w:t>
      </w:r>
      <w:r>
        <w:t xml:space="preserve"> </w:t>
      </w:r>
      <w:r>
        <w:rPr>
          <w:color w:val="000000" w:themeColor="text1"/>
        </w:rPr>
        <w:t xml:space="preserve">Com a nova Surface Miner, a Wirtgen oferece tecnologias inovadoras para minimizar os impactos ambientais e conservar os recursos naturais.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Ao reduzir as emissões de CO</w:t>
      </w:r>
      <w:r>
        <w:rPr>
          <w:color w:val="000000" w:themeColor="text1"/>
          <w:vertAlign w:val="subscript"/>
        </w:rPr>
        <w:t xml:space="preserve">2</w:t>
      </w:r>
      <w:r>
        <w:rPr>
          <w:color w:val="000000" w:themeColor="text1"/>
        </w:rPr>
        <w:t xml:space="preserve"> graças ao baixo consumo de combustível específico, um sistema eficiente de gerenciamento de água e soluções eficazes para minimizar as emissões de poeira, a 280 SM(i) demonstra que a ecologia e a economia são compatíveis e estão estreitamente interligadas.</w:t>
      </w:r>
    </w:p>
    <w:p w14:paraId="7C8E5070" w14:textId="77777777" w:rsidR="00976E02" w:rsidRPr="00C00E69" w:rsidRDefault="00976E02" w:rsidP="0003371E">
      <w:pPr>
        <w:pStyle w:val="Standardabsatz"/>
        <w:rPr>
          <w:rFonts w:cs="`≈Ωπò"/>
          <w:color w:val="000000" w:themeColor="text1"/>
        </w:rPr>
      </w:pPr>
    </w:p>
    <w:p w14:paraId="27C42A00" w14:textId="74751BD2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Fotos:</w:t>
      </w:r>
    </w:p>
    <w:p w14:paraId="29E92010" w14:textId="38B2AE14" w:rsidR="00BD25D1" w:rsidRPr="008046AE" w:rsidRDefault="00B16827" w:rsidP="008F7B6B">
      <w:pPr>
        <w:pStyle w:val="BUbold"/>
        <w:rPr>
          <w:color w:val="000000" w:themeColor="text1"/>
        </w:rPr>
      </w:pPr>
      <w:r>
        <w:drawing>
          <wp:inline distT="0" distB="0" distL="0" distR="0" wp14:anchorId="349780A9" wp14:editId="67DD2F71">
            <wp:extent cx="2404800" cy="16032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 w:themeColor="text1"/>
        </w:rPr>
        <w:t xml:space="preserve">W_photo_280SM_00026_HI</w:t>
      </w:r>
    </w:p>
    <w:p w14:paraId="3415D8A1" w14:textId="634AC9C2" w:rsidR="00556B5E" w:rsidRPr="0057599A" w:rsidRDefault="0057599A" w:rsidP="00556B5E">
      <w:pPr>
        <w:pStyle w:val="BUnormal"/>
        <w:rPr>
          <w:color w:val="000000" w:themeColor="text1"/>
        </w:rPr>
      </w:pPr>
      <w:r>
        <w:rPr>
          <w:color w:val="000000" w:themeColor="text1"/>
        </w:rPr>
        <w:t xml:space="preserve">A Wirtgen 280 SM(i) é uma Surface Miner de alto desempenho para a extração confiável e seletiva de matérias-primas por meio de carregamento direto, descarga lateral ou Cut-to-Ground.</w:t>
      </w:r>
    </w:p>
    <w:p w14:paraId="72C91A01" w14:textId="24505746" w:rsidR="008A4FE5" w:rsidRDefault="008A4FE5" w:rsidP="008A4FE5">
      <w:pPr>
        <w:pStyle w:val="BUbold"/>
      </w:pPr>
      <w:r>
        <w:drawing>
          <wp:inline distT="0" distB="0" distL="0" distR="0" wp14:anchorId="089D1761" wp14:editId="2B71FDE9">
            <wp:extent cx="2211367" cy="14742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367" cy="147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24497" w14:textId="39CD15D9" w:rsidR="0057599A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</w:rPr>
        <w:t xml:space="preserve">W_photo_280SM_00004_HI</w:t>
      </w:r>
    </w:p>
    <w:p w14:paraId="604A16A7" w14:textId="20A46DAB" w:rsidR="006E032A" w:rsidRPr="0057599A" w:rsidRDefault="00D741BC" w:rsidP="00D741BC">
      <w:pPr>
        <w:pStyle w:val="BUnormal"/>
        <w:spacing w:after="0"/>
        <w:rPr>
          <w:color w:val="000000" w:themeColor="text1"/>
        </w:rPr>
      </w:pPr>
      <w:r>
        <w:rPr>
          <w:color w:val="000000" w:themeColor="text1"/>
        </w:rPr>
        <w:t xml:space="preserve">Com a Surface Miner 280 SM(i), as matérias-primas são extraídas em uma única etapa de trabalho e diretamente trituradas, sem perfuração ou detonação, de uma forma ambientalmente correta e com a mais pura qualidade.</w:t>
      </w:r>
    </w:p>
    <w:p w14:paraId="4A71CEA9" w14:textId="77777777" w:rsidR="0057599A" w:rsidRPr="0057599A" w:rsidRDefault="0057599A" w:rsidP="0057599A">
      <w:pPr>
        <w:pStyle w:val="Note"/>
      </w:pPr>
    </w:p>
    <w:p w14:paraId="5DE13A19" w14:textId="18CCA1A5" w:rsidR="001C5536" w:rsidRPr="005E6051" w:rsidRDefault="00D378F1" w:rsidP="001C5536">
      <w:pPr>
        <w:pStyle w:val="BUbold"/>
        <w:rPr>
          <w:color w:val="FF0000"/>
        </w:rPr>
      </w:pPr>
      <w:r>
        <w:drawing>
          <wp:inline distT="0" distB="0" distL="0" distR="0" wp14:anchorId="0163EFA5" wp14:editId="4F2690C9">
            <wp:extent cx="2235008" cy="147066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096" cy="14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</w:t>
      </w:r>
    </w:p>
    <w:p w14:paraId="4D3292F9" w14:textId="5F0FF07E" w:rsidR="008046AE" w:rsidRPr="008046AE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</w:rPr>
        <w:t xml:space="preserve">W_photo_280SM_00013_HI</w:t>
      </w:r>
    </w:p>
    <w:p w14:paraId="51156A29" w14:textId="10E21EA8" w:rsidR="006E032A" w:rsidRDefault="0057599A" w:rsidP="00D741BC">
      <w:pPr>
        <w:pStyle w:val="BUbold"/>
        <w:rPr>
          <w:b w:val="0"/>
          <w:color w:val="000000" w:themeColor="text1"/>
          <w:szCs w:val="20"/>
        </w:rPr>
      </w:pPr>
      <w:r>
        <w:rPr>
          <w:b w:val="0"/>
          <w:color w:val="000000" w:themeColor="text1"/>
        </w:rPr>
        <w:t xml:space="preserve">Para o trabalho produtivo e sem fadiga, a cabine totalmente envidraçada, climatizada e com isolamento acústico da Wirtgen 280 SM(i) é montada de forma giratória na coluna dianteira do chassi.</w:t>
      </w:r>
    </w:p>
    <w:p w14:paraId="7087A443" w14:textId="1EB59BFF" w:rsidR="0057599A" w:rsidRDefault="0057599A" w:rsidP="0057599A">
      <w:pPr>
        <w:pStyle w:val="BUnormal"/>
      </w:pPr>
    </w:p>
    <w:p w14:paraId="4041A6A5" w14:textId="77777777" w:rsidR="00D741BC" w:rsidRDefault="00D741BC" w:rsidP="006C0C87">
      <w:pPr>
        <w:pStyle w:val="Note"/>
        <w:rPr>
          <w:lang w:eastAsia="de-DE"/>
        </w:rPr>
      </w:pPr>
    </w:p>
    <w:p w14:paraId="04824B2F" w14:textId="09669A7F" w:rsidR="00F74540" w:rsidRPr="006C0C87" w:rsidRDefault="00E15EBE" w:rsidP="006C0C87">
      <w:pPr>
        <w:pStyle w:val="Note"/>
      </w:pPr>
      <w:r>
        <w:t xml:space="preserve">Observação:</w:t>
      </w:r>
      <w:r>
        <w:t xml:space="preserve"> </w:t>
      </w:r>
      <w:r>
        <w:t xml:space="preserve">Essas fotos servem apenas para a visualização prévia.</w:t>
      </w:r>
      <w:r>
        <w:t xml:space="preserve"> </w:t>
      </w:r>
      <w:r>
        <w:t xml:space="preserve">Para impressão nas publicações, devem ser utilizadas as fotos em resolução de 300 dpi, disponíveis para download no site da Wirtgen GmbH /do Wirtgen Group.</w:t>
      </w:r>
    </w:p>
    <w:p w14:paraId="1FA20DA9" w14:textId="77777777" w:rsidR="00D741BC" w:rsidRDefault="00D741BC" w:rsidP="00E15EBE">
      <w:pPr>
        <w:pStyle w:val="Absatzberschrift"/>
        <w:rPr>
          <w:iCs/>
        </w:rPr>
      </w:pPr>
    </w:p>
    <w:p w14:paraId="53DDF70D" w14:textId="77777777" w:rsidR="00D741BC" w:rsidRDefault="00D741BC" w:rsidP="00E15EBE">
      <w:pPr>
        <w:pStyle w:val="Absatzberschrift"/>
        <w:rPr>
          <w:iCs/>
        </w:rPr>
      </w:pPr>
    </w:p>
    <w:p w14:paraId="55931FB8" w14:textId="3BF22764" w:rsidR="00E15EBE" w:rsidRDefault="00E15EBE" w:rsidP="00E15EBE">
      <w:pPr>
        <w:pStyle w:val="Absatzberschrift"/>
        <w:rPr>
          <w:iCs/>
        </w:rPr>
      </w:pPr>
      <w:r>
        <w:t xml:space="preserve"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Reinhard-Wirtgen-Straße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Telefone:</w:t>
      </w:r>
      <w:r>
        <w:t xml:space="preserve"> </w:t>
      </w:r>
      <w:r>
        <w:t xml:space="preserve">+49 (0) 2645 131 –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Fax:</w:t>
      </w:r>
      <w:r>
        <w:t xml:space="preserve"> </w:t>
      </w:r>
      <w:r>
        <w:t xml:space="preserve">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3ABD" w14:textId="77777777" w:rsidR="00BD3538" w:rsidRDefault="00BD3538" w:rsidP="00E55534">
      <w:r>
        <w:separator/>
      </w:r>
    </w:p>
  </w:endnote>
  <w:endnote w:type="continuationSeparator" w:id="0">
    <w:p w14:paraId="12B99C17" w14:textId="77777777" w:rsidR="00BD3538" w:rsidRDefault="00BD353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C460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1EAA3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2772" w14:textId="77777777" w:rsidR="00BD3538" w:rsidRDefault="00BD3538" w:rsidP="00E55534">
      <w:r>
        <w:separator/>
      </w:r>
    </w:p>
  </w:footnote>
  <w:footnote w:type="continuationSeparator" w:id="0">
    <w:p w14:paraId="4B9FB49C" w14:textId="77777777" w:rsidR="00BD3538" w:rsidRDefault="00BD353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Confidencial sem informações pessoais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Confidencial sem informações pessoais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Confidencial sem informações pessoais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Confidencial sem informações pessoais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9B55E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D5D"/>
    <w:rsid w:val="0000745C"/>
    <w:rsid w:val="00010AB0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6EF1"/>
    <w:rsid w:val="00095D6E"/>
    <w:rsid w:val="0009665C"/>
    <w:rsid w:val="00097846"/>
    <w:rsid w:val="000A0479"/>
    <w:rsid w:val="000A1DD2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D70"/>
    <w:rsid w:val="000E13CF"/>
    <w:rsid w:val="000E1BFD"/>
    <w:rsid w:val="000E24F8"/>
    <w:rsid w:val="000E5738"/>
    <w:rsid w:val="000F4EED"/>
    <w:rsid w:val="000F7D70"/>
    <w:rsid w:val="00103205"/>
    <w:rsid w:val="001108DB"/>
    <w:rsid w:val="00112BA4"/>
    <w:rsid w:val="00114788"/>
    <w:rsid w:val="0011795C"/>
    <w:rsid w:val="0012026F"/>
    <w:rsid w:val="0012047F"/>
    <w:rsid w:val="001220C8"/>
    <w:rsid w:val="001254B8"/>
    <w:rsid w:val="00130188"/>
    <w:rsid w:val="00130601"/>
    <w:rsid w:val="00132055"/>
    <w:rsid w:val="00132C09"/>
    <w:rsid w:val="001421D3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0E71"/>
    <w:rsid w:val="001B16BB"/>
    <w:rsid w:val="001B34EE"/>
    <w:rsid w:val="001B5EA7"/>
    <w:rsid w:val="001B7B35"/>
    <w:rsid w:val="001C03D5"/>
    <w:rsid w:val="001C0F04"/>
    <w:rsid w:val="001C1A3E"/>
    <w:rsid w:val="001C2400"/>
    <w:rsid w:val="001C3C60"/>
    <w:rsid w:val="001C5536"/>
    <w:rsid w:val="001C59E7"/>
    <w:rsid w:val="001D68C8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30DC1"/>
    <w:rsid w:val="00233BE0"/>
    <w:rsid w:val="002354F0"/>
    <w:rsid w:val="00236EAC"/>
    <w:rsid w:val="0024073B"/>
    <w:rsid w:val="0024764F"/>
    <w:rsid w:val="0024785D"/>
    <w:rsid w:val="00253A2E"/>
    <w:rsid w:val="00255FEC"/>
    <w:rsid w:val="00256570"/>
    <w:rsid w:val="00256B4B"/>
    <w:rsid w:val="002603EC"/>
    <w:rsid w:val="00277189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E3F"/>
    <w:rsid w:val="002B542C"/>
    <w:rsid w:val="002C7542"/>
    <w:rsid w:val="002C799E"/>
    <w:rsid w:val="002D065C"/>
    <w:rsid w:val="002D0780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7482"/>
    <w:rsid w:val="00361CAA"/>
    <w:rsid w:val="00364C0C"/>
    <w:rsid w:val="0036561D"/>
    <w:rsid w:val="003665BE"/>
    <w:rsid w:val="0037121E"/>
    <w:rsid w:val="00384A08"/>
    <w:rsid w:val="0038534E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45A1"/>
    <w:rsid w:val="00430BB0"/>
    <w:rsid w:val="0043258F"/>
    <w:rsid w:val="004408A5"/>
    <w:rsid w:val="004506A5"/>
    <w:rsid w:val="004571B4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CA9"/>
    <w:rsid w:val="004A280E"/>
    <w:rsid w:val="004A3263"/>
    <w:rsid w:val="004A6A0F"/>
    <w:rsid w:val="004A7E90"/>
    <w:rsid w:val="004B08DB"/>
    <w:rsid w:val="004B55EA"/>
    <w:rsid w:val="004B7464"/>
    <w:rsid w:val="004C1967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F3205"/>
    <w:rsid w:val="004F5EEE"/>
    <w:rsid w:val="005001DF"/>
    <w:rsid w:val="00502424"/>
    <w:rsid w:val="00506409"/>
    <w:rsid w:val="00512FA6"/>
    <w:rsid w:val="00524187"/>
    <w:rsid w:val="005243F4"/>
    <w:rsid w:val="00530E32"/>
    <w:rsid w:val="00533132"/>
    <w:rsid w:val="00533B14"/>
    <w:rsid w:val="00537210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41BA"/>
    <w:rsid w:val="0057531E"/>
    <w:rsid w:val="0057599A"/>
    <w:rsid w:val="00576E80"/>
    <w:rsid w:val="005776E9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4FEB"/>
    <w:rsid w:val="005B5793"/>
    <w:rsid w:val="005B65A1"/>
    <w:rsid w:val="005C5329"/>
    <w:rsid w:val="005C5532"/>
    <w:rsid w:val="005C6B30"/>
    <w:rsid w:val="005C71EC"/>
    <w:rsid w:val="005C74A5"/>
    <w:rsid w:val="005E0B7B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5FDE"/>
    <w:rsid w:val="00615FEF"/>
    <w:rsid w:val="00617EFB"/>
    <w:rsid w:val="0062179B"/>
    <w:rsid w:val="00622A57"/>
    <w:rsid w:val="00623910"/>
    <w:rsid w:val="00623B37"/>
    <w:rsid w:val="00623C4F"/>
    <w:rsid w:val="0062485E"/>
    <w:rsid w:val="0062533B"/>
    <w:rsid w:val="00626A5B"/>
    <w:rsid w:val="006313BD"/>
    <w:rsid w:val="006330A2"/>
    <w:rsid w:val="00640019"/>
    <w:rsid w:val="00642EB6"/>
    <w:rsid w:val="006433E2"/>
    <w:rsid w:val="00644544"/>
    <w:rsid w:val="00644C35"/>
    <w:rsid w:val="00651E5D"/>
    <w:rsid w:val="00663C42"/>
    <w:rsid w:val="00664391"/>
    <w:rsid w:val="00677F11"/>
    <w:rsid w:val="00682B1A"/>
    <w:rsid w:val="00685367"/>
    <w:rsid w:val="00686E32"/>
    <w:rsid w:val="00690A95"/>
    <w:rsid w:val="00690D7C"/>
    <w:rsid w:val="00690DFE"/>
    <w:rsid w:val="00696966"/>
    <w:rsid w:val="006A034E"/>
    <w:rsid w:val="006A0F41"/>
    <w:rsid w:val="006A2703"/>
    <w:rsid w:val="006B0466"/>
    <w:rsid w:val="006B0C2B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7FF"/>
    <w:rsid w:val="0070437A"/>
    <w:rsid w:val="007078AB"/>
    <w:rsid w:val="00722419"/>
    <w:rsid w:val="00722A17"/>
    <w:rsid w:val="00723F4F"/>
    <w:rsid w:val="00725C51"/>
    <w:rsid w:val="00732878"/>
    <w:rsid w:val="00754B80"/>
    <w:rsid w:val="00755AE0"/>
    <w:rsid w:val="00756C06"/>
    <w:rsid w:val="0075761B"/>
    <w:rsid w:val="00757B83"/>
    <w:rsid w:val="00763239"/>
    <w:rsid w:val="00767111"/>
    <w:rsid w:val="007727E5"/>
    <w:rsid w:val="00773347"/>
    <w:rsid w:val="00773D08"/>
    <w:rsid w:val="00774358"/>
    <w:rsid w:val="00780B11"/>
    <w:rsid w:val="0079020B"/>
    <w:rsid w:val="00791A69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2658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45E"/>
    <w:rsid w:val="007F27EE"/>
    <w:rsid w:val="007F4F85"/>
    <w:rsid w:val="007F6147"/>
    <w:rsid w:val="007F6F21"/>
    <w:rsid w:val="007F797E"/>
    <w:rsid w:val="00800F17"/>
    <w:rsid w:val="008046AE"/>
    <w:rsid w:val="008048A3"/>
    <w:rsid w:val="008053B3"/>
    <w:rsid w:val="0080738F"/>
    <w:rsid w:val="008116F5"/>
    <w:rsid w:val="0081286A"/>
    <w:rsid w:val="00815CB4"/>
    <w:rsid w:val="00820315"/>
    <w:rsid w:val="00820DFC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4CC7"/>
    <w:rsid w:val="0084571C"/>
    <w:rsid w:val="00845D36"/>
    <w:rsid w:val="008460FF"/>
    <w:rsid w:val="0086035D"/>
    <w:rsid w:val="00860844"/>
    <w:rsid w:val="00862A6B"/>
    <w:rsid w:val="00863129"/>
    <w:rsid w:val="00863F68"/>
    <w:rsid w:val="00866830"/>
    <w:rsid w:val="00866B0B"/>
    <w:rsid w:val="00870ACE"/>
    <w:rsid w:val="00871BB3"/>
    <w:rsid w:val="00873125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1AE4"/>
    <w:rsid w:val="008B5B38"/>
    <w:rsid w:val="008B777E"/>
    <w:rsid w:val="008C2A29"/>
    <w:rsid w:val="008C2DB2"/>
    <w:rsid w:val="008C36F5"/>
    <w:rsid w:val="008D14A9"/>
    <w:rsid w:val="008D770E"/>
    <w:rsid w:val="008D7F8A"/>
    <w:rsid w:val="008E5FBF"/>
    <w:rsid w:val="008F1E88"/>
    <w:rsid w:val="008F30FE"/>
    <w:rsid w:val="008F7B6B"/>
    <w:rsid w:val="00901D8E"/>
    <w:rsid w:val="0090337E"/>
    <w:rsid w:val="009047A8"/>
    <w:rsid w:val="009049D8"/>
    <w:rsid w:val="00905055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67C5"/>
    <w:rsid w:val="00936A78"/>
    <w:rsid w:val="009375E1"/>
    <w:rsid w:val="00943F43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A1B36"/>
    <w:rsid w:val="009B17A9"/>
    <w:rsid w:val="009B211F"/>
    <w:rsid w:val="009B7C05"/>
    <w:rsid w:val="009C2378"/>
    <w:rsid w:val="009C289E"/>
    <w:rsid w:val="009C5A77"/>
    <w:rsid w:val="009C5D99"/>
    <w:rsid w:val="009C6CB0"/>
    <w:rsid w:val="009D016F"/>
    <w:rsid w:val="009D685C"/>
    <w:rsid w:val="009E251D"/>
    <w:rsid w:val="009E5E67"/>
    <w:rsid w:val="009F10A8"/>
    <w:rsid w:val="009F2409"/>
    <w:rsid w:val="009F26EC"/>
    <w:rsid w:val="009F715C"/>
    <w:rsid w:val="00A019AE"/>
    <w:rsid w:val="00A019BF"/>
    <w:rsid w:val="00A02F49"/>
    <w:rsid w:val="00A05C21"/>
    <w:rsid w:val="00A07F91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4136"/>
    <w:rsid w:val="00A617D2"/>
    <w:rsid w:val="00A61E00"/>
    <w:rsid w:val="00A66B3F"/>
    <w:rsid w:val="00A6743E"/>
    <w:rsid w:val="00A67C3D"/>
    <w:rsid w:val="00A71389"/>
    <w:rsid w:val="00A7473D"/>
    <w:rsid w:val="00A82395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5441"/>
    <w:rsid w:val="00B15F21"/>
    <w:rsid w:val="00B16827"/>
    <w:rsid w:val="00B2657E"/>
    <w:rsid w:val="00B26D1B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91678"/>
    <w:rsid w:val="00B94E43"/>
    <w:rsid w:val="00BA15B3"/>
    <w:rsid w:val="00BA1B63"/>
    <w:rsid w:val="00BA7ED8"/>
    <w:rsid w:val="00BB0BB6"/>
    <w:rsid w:val="00BB59CF"/>
    <w:rsid w:val="00BB7D58"/>
    <w:rsid w:val="00BC1451"/>
    <w:rsid w:val="00BD1058"/>
    <w:rsid w:val="00BD25D1"/>
    <w:rsid w:val="00BD3538"/>
    <w:rsid w:val="00BD38C6"/>
    <w:rsid w:val="00BD451B"/>
    <w:rsid w:val="00BD5391"/>
    <w:rsid w:val="00BD5B26"/>
    <w:rsid w:val="00BD764C"/>
    <w:rsid w:val="00BD79F4"/>
    <w:rsid w:val="00BF1352"/>
    <w:rsid w:val="00BF29E7"/>
    <w:rsid w:val="00BF56B2"/>
    <w:rsid w:val="00BF5B78"/>
    <w:rsid w:val="00C00C05"/>
    <w:rsid w:val="00C00E69"/>
    <w:rsid w:val="00C023AB"/>
    <w:rsid w:val="00C055AB"/>
    <w:rsid w:val="00C11F95"/>
    <w:rsid w:val="00C1318F"/>
    <w:rsid w:val="00C136DF"/>
    <w:rsid w:val="00C17501"/>
    <w:rsid w:val="00C20193"/>
    <w:rsid w:val="00C276CA"/>
    <w:rsid w:val="00C31DC7"/>
    <w:rsid w:val="00C324AD"/>
    <w:rsid w:val="00C35211"/>
    <w:rsid w:val="00C40627"/>
    <w:rsid w:val="00C4371A"/>
    <w:rsid w:val="00C43EAF"/>
    <w:rsid w:val="00C4439B"/>
    <w:rsid w:val="00C457C3"/>
    <w:rsid w:val="00C644CA"/>
    <w:rsid w:val="00C658FC"/>
    <w:rsid w:val="00C6618C"/>
    <w:rsid w:val="00C6664E"/>
    <w:rsid w:val="00C73005"/>
    <w:rsid w:val="00C8173F"/>
    <w:rsid w:val="00C82F64"/>
    <w:rsid w:val="00C84264"/>
    <w:rsid w:val="00C850E8"/>
    <w:rsid w:val="00C85E18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0C3E"/>
    <w:rsid w:val="00CF1DA7"/>
    <w:rsid w:val="00CF36C9"/>
    <w:rsid w:val="00D00EC4"/>
    <w:rsid w:val="00D1427E"/>
    <w:rsid w:val="00D166AC"/>
    <w:rsid w:val="00D27513"/>
    <w:rsid w:val="00D36267"/>
    <w:rsid w:val="00D36BA2"/>
    <w:rsid w:val="00D376F1"/>
    <w:rsid w:val="00D378F1"/>
    <w:rsid w:val="00D37CF4"/>
    <w:rsid w:val="00D4109C"/>
    <w:rsid w:val="00D4487C"/>
    <w:rsid w:val="00D60059"/>
    <w:rsid w:val="00D60D20"/>
    <w:rsid w:val="00D619E1"/>
    <w:rsid w:val="00D63D33"/>
    <w:rsid w:val="00D67679"/>
    <w:rsid w:val="00D73352"/>
    <w:rsid w:val="00D741BC"/>
    <w:rsid w:val="00D76478"/>
    <w:rsid w:val="00D76F7D"/>
    <w:rsid w:val="00D80649"/>
    <w:rsid w:val="00D82936"/>
    <w:rsid w:val="00D915F8"/>
    <w:rsid w:val="00D935C3"/>
    <w:rsid w:val="00DA0266"/>
    <w:rsid w:val="00DA477E"/>
    <w:rsid w:val="00DA5B04"/>
    <w:rsid w:val="00DB238E"/>
    <w:rsid w:val="00DB4BB0"/>
    <w:rsid w:val="00DC2CF7"/>
    <w:rsid w:val="00DE461D"/>
    <w:rsid w:val="00DE5812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914D1"/>
    <w:rsid w:val="00E94469"/>
    <w:rsid w:val="00E960D8"/>
    <w:rsid w:val="00EB047F"/>
    <w:rsid w:val="00EB0F94"/>
    <w:rsid w:val="00EB1C8A"/>
    <w:rsid w:val="00EB4830"/>
    <w:rsid w:val="00EB5FCA"/>
    <w:rsid w:val="00EB7D9C"/>
    <w:rsid w:val="00EC2A3B"/>
    <w:rsid w:val="00EC53E2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18E3"/>
    <w:rsid w:val="00F33B16"/>
    <w:rsid w:val="00F353EA"/>
    <w:rsid w:val="00F36C27"/>
    <w:rsid w:val="00F41496"/>
    <w:rsid w:val="00F41E43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6194"/>
    <w:rsid w:val="00FA751E"/>
    <w:rsid w:val="00FA7EB6"/>
    <w:rsid w:val="00FB60E1"/>
    <w:rsid w:val="00FB6673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04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6AE"/>
    <w:rPr>
      <w:rFonts w:ascii="Times New Roman" w:eastAsia="Times New Roman" w:hAnsi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8046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5263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Linnemann Mario</cp:lastModifiedBy>
  <cp:revision>16</cp:revision>
  <cp:lastPrinted>2022-05-09T13:57:00Z</cp:lastPrinted>
  <dcterms:created xsi:type="dcterms:W3CDTF">2022-05-19T11:16:00Z</dcterms:created>
  <dcterms:modified xsi:type="dcterms:W3CDTF">2022-05-19T13:50:00Z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